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64E" w14:textId="77777777" w:rsidR="00A33D1E" w:rsidRDefault="00A33D1E" w:rsidP="00A33D1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lang w:val="es-CR"/>
        </w:rPr>
      </w:pPr>
      <w:r w:rsidRPr="001673D2">
        <w:rPr>
          <w:b/>
          <w:lang w:val="es-CR"/>
        </w:rPr>
        <w:t>PROPÓSITO</w:t>
      </w:r>
    </w:p>
    <w:p w14:paraId="66667A61" w14:textId="77777777" w:rsidR="00A33D1E" w:rsidRDefault="00A33D1E" w:rsidP="00A33D1E">
      <w:pPr>
        <w:pStyle w:val="Encabezado"/>
        <w:ind w:left="567"/>
        <w:jc w:val="both"/>
        <w:rPr>
          <w:rFonts w:ascii="Times New Roman" w:hAnsi="Times New Roman"/>
          <w:sz w:val="20"/>
        </w:rPr>
      </w:pPr>
    </w:p>
    <w:p w14:paraId="0471D899" w14:textId="38FC5006" w:rsidR="00391315" w:rsidRDefault="007760CD" w:rsidP="00A33D1E">
      <w:pPr>
        <w:pStyle w:val="Encabezado"/>
        <w:ind w:left="567"/>
        <w:jc w:val="both"/>
        <w:rPr>
          <w:rFonts w:ascii="Times New Roman" w:hAnsi="Times New Roman"/>
          <w:sz w:val="20"/>
          <w:lang w:val="es-ES"/>
        </w:rPr>
      </w:pPr>
      <w:r>
        <w:rPr>
          <w:rFonts w:ascii="TimesNewRoman" w:hAnsi="TimesNewRoman" w:cs="TimesNewRoman"/>
          <w:szCs w:val="24"/>
          <w:lang w:val="es-ES"/>
        </w:rPr>
        <w:t>E</w:t>
      </w:r>
      <w:r w:rsidR="00BF3998">
        <w:rPr>
          <w:rFonts w:ascii="TimesNewRoman" w:hAnsi="TimesNewRoman" w:cs="TimesNewRoman"/>
          <w:szCs w:val="24"/>
          <w:lang w:val="es-ES"/>
        </w:rPr>
        <w:t xml:space="preserve">stablecer y hacer de conocimiento del personal de </w:t>
      </w:r>
      <w:smartTag w:uri="urn:schemas-microsoft-com:office:smarttags" w:element="PersonName">
        <w:smartTagPr>
          <w:attr w:name="ProductID" w:val="la Superintendencia"/>
        </w:smartTagPr>
        <w:r w:rsidR="00BF3998">
          <w:rPr>
            <w:rFonts w:ascii="TimesNewRoman" w:hAnsi="TimesNewRoman" w:cs="TimesNewRoman"/>
            <w:szCs w:val="24"/>
            <w:lang w:val="es-ES"/>
          </w:rPr>
          <w:t>la Superintendencia</w:t>
        </w:r>
      </w:smartTag>
      <w:r w:rsidR="00BF3998">
        <w:rPr>
          <w:rFonts w:ascii="TimesNewRoman" w:hAnsi="TimesNewRoman" w:cs="TimesNewRoman"/>
          <w:szCs w:val="24"/>
          <w:lang w:val="es-ES"/>
        </w:rPr>
        <w:t xml:space="preserve"> de Pensiones la orientación estratégica de </w:t>
      </w:r>
      <w:r>
        <w:rPr>
          <w:rFonts w:ascii="TimesNewRoman" w:hAnsi="TimesNewRoman" w:cs="TimesNewRoman"/>
          <w:szCs w:val="24"/>
          <w:lang w:val="es-ES"/>
        </w:rPr>
        <w:t>la</w:t>
      </w:r>
      <w:r w:rsidR="00BF3998">
        <w:rPr>
          <w:rFonts w:ascii="TimesNewRoman" w:hAnsi="TimesNewRoman" w:cs="TimesNewRoman"/>
          <w:szCs w:val="24"/>
          <w:lang w:val="es-ES"/>
        </w:rPr>
        <w:t xml:space="preserve"> oficina en el marco del sistema de gestión de la calidad. Mediante esta política se da cumplimiento a l</w:t>
      </w:r>
      <w:r w:rsidR="001613A4">
        <w:rPr>
          <w:rFonts w:ascii="TimesNewRoman" w:hAnsi="TimesNewRoman" w:cs="TimesNewRoman"/>
          <w:szCs w:val="24"/>
          <w:lang w:val="es-ES"/>
        </w:rPr>
        <w:t xml:space="preserve">os apartados correspondientes </w:t>
      </w:r>
      <w:r w:rsidR="00BF3998">
        <w:rPr>
          <w:rFonts w:ascii="TimesNewRoman" w:hAnsi="TimesNewRoman" w:cs="TimesNewRoman"/>
          <w:szCs w:val="24"/>
          <w:lang w:val="es-ES"/>
        </w:rPr>
        <w:t xml:space="preserve">de la </w:t>
      </w:r>
      <w:r>
        <w:rPr>
          <w:rFonts w:ascii="TimesNewRoman" w:hAnsi="TimesNewRoman" w:cs="TimesNewRoman"/>
          <w:szCs w:val="24"/>
          <w:lang w:val="es-ES"/>
        </w:rPr>
        <w:t>n</w:t>
      </w:r>
      <w:r w:rsidR="00BF3998">
        <w:rPr>
          <w:rFonts w:ascii="TimesNewRoman" w:hAnsi="TimesNewRoman" w:cs="TimesNewRoman"/>
          <w:szCs w:val="24"/>
          <w:lang w:val="es-ES"/>
        </w:rPr>
        <w:t>orma ISO 9001</w:t>
      </w:r>
      <w:r w:rsidR="000A595F">
        <w:rPr>
          <w:rFonts w:ascii="TimesNewRoman" w:hAnsi="TimesNewRoman" w:cs="TimesNewRoman"/>
          <w:szCs w:val="24"/>
          <w:lang w:val="es-ES"/>
        </w:rPr>
        <w:t>-2015</w:t>
      </w:r>
      <w:r w:rsidR="00BF3998">
        <w:rPr>
          <w:rFonts w:ascii="TimesNewRoman" w:hAnsi="TimesNewRoman" w:cs="TimesNewRoman"/>
          <w:szCs w:val="24"/>
          <w:lang w:val="es-ES"/>
        </w:rPr>
        <w:t>.</w:t>
      </w:r>
    </w:p>
    <w:p w14:paraId="1E8F14A4" w14:textId="77777777" w:rsidR="000E49A6" w:rsidRPr="00584CF5" w:rsidRDefault="000E49A6" w:rsidP="00A33D1E">
      <w:pPr>
        <w:pStyle w:val="Encabezado"/>
        <w:ind w:left="567"/>
        <w:jc w:val="both"/>
        <w:rPr>
          <w:rFonts w:ascii="Times New Roman" w:hAnsi="Times New Roman"/>
          <w:sz w:val="20"/>
          <w:lang w:val="es-ES"/>
        </w:rPr>
      </w:pPr>
    </w:p>
    <w:p w14:paraId="72178DC0" w14:textId="77777777" w:rsidR="00A33D1E" w:rsidRDefault="00C9248F" w:rsidP="00A33D1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lang w:val="es-CR"/>
        </w:rPr>
      </w:pPr>
      <w:r>
        <w:rPr>
          <w:b/>
          <w:lang w:val="es-CR"/>
        </w:rPr>
        <w:t>AMBITO DE APLICACIÓN</w:t>
      </w:r>
    </w:p>
    <w:p w14:paraId="0CA5E51B" w14:textId="77777777" w:rsidR="00B874FC" w:rsidRPr="001673D2" w:rsidRDefault="00B874FC" w:rsidP="00B874FC">
      <w:pPr>
        <w:jc w:val="both"/>
        <w:rPr>
          <w:b/>
          <w:lang w:val="es-CR"/>
        </w:rPr>
      </w:pPr>
    </w:p>
    <w:p w14:paraId="5352F514" w14:textId="77777777" w:rsidR="00022393" w:rsidRDefault="00B874FC" w:rsidP="00022393">
      <w:pPr>
        <w:autoSpaceDE w:val="0"/>
        <w:autoSpaceDN w:val="0"/>
        <w:adjustRightInd w:val="0"/>
        <w:ind w:left="540"/>
        <w:jc w:val="both"/>
        <w:rPr>
          <w:rFonts w:ascii="TimesNewRoman" w:hAnsi="TimesNewRoman" w:cs="TimesNewRoman"/>
          <w:lang w:val="es-ES" w:eastAsia="es-ES"/>
        </w:rPr>
      </w:pPr>
      <w:r>
        <w:rPr>
          <w:rFonts w:ascii="TimesNewRoman" w:hAnsi="TimesNewRoman" w:cs="TimesNewRoman"/>
          <w:lang w:val="es-ES" w:eastAsia="es-ES"/>
        </w:rPr>
        <w:t xml:space="preserve">De conformidad con lo dispuesto por el </w:t>
      </w:r>
      <w:r w:rsidR="00C217C6">
        <w:rPr>
          <w:rFonts w:ascii="TimesNewRoman" w:hAnsi="TimesNewRoman" w:cs="TimesNewRoman"/>
          <w:lang w:val="es-ES" w:eastAsia="es-ES"/>
        </w:rPr>
        <w:t xml:space="preserve">artículo 116 inciso d) del </w:t>
      </w:r>
      <w:r w:rsidRPr="00B874FC">
        <w:rPr>
          <w:rFonts w:ascii="TimesNewRoman" w:hAnsi="TimesNewRoman" w:cs="TimesNewRoman"/>
          <w:i/>
          <w:lang w:val="es-ES" w:eastAsia="es-ES"/>
        </w:rPr>
        <w:t>Reglamento Autónomo de Servicios del</w:t>
      </w:r>
      <w:r w:rsidR="00022393">
        <w:rPr>
          <w:rFonts w:ascii="TimesNewRoman" w:hAnsi="TimesNewRoman" w:cs="TimesNewRoman"/>
          <w:i/>
          <w:lang w:val="es-ES" w:eastAsia="es-ES"/>
        </w:rPr>
        <w:t xml:space="preserve"> </w:t>
      </w:r>
      <w:r w:rsidRPr="00B874FC">
        <w:rPr>
          <w:rFonts w:ascii="TimesNewRoman" w:hAnsi="TimesNewRoman" w:cs="TimesNewRoman"/>
          <w:i/>
          <w:lang w:val="es-ES" w:eastAsia="es-ES"/>
        </w:rPr>
        <w:t xml:space="preserve">Banco Central de Costa Rica y sus </w:t>
      </w:r>
      <w:r>
        <w:rPr>
          <w:rFonts w:ascii="TimesNewRoman" w:hAnsi="TimesNewRoman" w:cs="TimesNewRoman"/>
          <w:i/>
          <w:lang w:val="es-ES" w:eastAsia="es-ES"/>
        </w:rPr>
        <w:t>O</w:t>
      </w:r>
      <w:r w:rsidRPr="00B874FC">
        <w:rPr>
          <w:rFonts w:ascii="TimesNewRoman" w:hAnsi="TimesNewRoman" w:cs="TimesNewRoman"/>
          <w:i/>
          <w:lang w:val="es-ES" w:eastAsia="es-ES"/>
        </w:rPr>
        <w:t xml:space="preserve">rganismos de </w:t>
      </w:r>
      <w:r>
        <w:rPr>
          <w:rFonts w:ascii="TimesNewRoman" w:hAnsi="TimesNewRoman" w:cs="TimesNewRoman"/>
          <w:i/>
          <w:lang w:val="es-ES" w:eastAsia="es-ES"/>
        </w:rPr>
        <w:t>D</w:t>
      </w:r>
      <w:r w:rsidRPr="00B874FC">
        <w:rPr>
          <w:rFonts w:ascii="TimesNewRoman" w:hAnsi="TimesNewRoman" w:cs="TimesNewRoman"/>
          <w:i/>
          <w:lang w:val="es-ES" w:eastAsia="es-ES"/>
        </w:rPr>
        <w:t xml:space="preserve">esconcentración </w:t>
      </w:r>
      <w:r>
        <w:rPr>
          <w:rFonts w:ascii="TimesNewRoman" w:hAnsi="TimesNewRoman" w:cs="TimesNewRoman"/>
          <w:i/>
          <w:lang w:val="es-ES" w:eastAsia="es-ES"/>
        </w:rPr>
        <w:t>M</w:t>
      </w:r>
      <w:r w:rsidRPr="00B874FC">
        <w:rPr>
          <w:rFonts w:ascii="TimesNewRoman" w:hAnsi="TimesNewRoman" w:cs="TimesNewRoman"/>
          <w:i/>
          <w:lang w:val="es-ES" w:eastAsia="es-ES"/>
        </w:rPr>
        <w:t>áxima</w:t>
      </w:r>
      <w:r>
        <w:rPr>
          <w:rFonts w:ascii="TimesNewRoman" w:hAnsi="TimesNewRoman" w:cs="TimesNewRoman"/>
          <w:lang w:val="es-ES" w:eastAsia="es-ES"/>
        </w:rPr>
        <w:t xml:space="preserve"> es</w:t>
      </w:r>
      <w:r w:rsidR="00E95239">
        <w:rPr>
          <w:rFonts w:ascii="TimesNewRoman" w:hAnsi="TimesNewRoman" w:cs="TimesNewRoman"/>
          <w:lang w:val="es-ES" w:eastAsia="es-ES"/>
        </w:rPr>
        <w:t xml:space="preserve"> </w:t>
      </w:r>
      <w:r w:rsidR="00022393">
        <w:rPr>
          <w:rFonts w:ascii="TimesNewRoman" w:hAnsi="TimesNewRoman" w:cs="TimesNewRoman"/>
          <w:lang w:val="es-ES" w:eastAsia="es-ES"/>
        </w:rPr>
        <w:t>o</w:t>
      </w:r>
      <w:r>
        <w:rPr>
          <w:rFonts w:ascii="TimesNewRoman" w:hAnsi="TimesNewRoman" w:cs="TimesNewRoman"/>
          <w:lang w:val="es-ES" w:eastAsia="es-ES"/>
        </w:rPr>
        <w:t xml:space="preserve">bligación de todo funcionario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TimesNewRoman" w:hAnsi="TimesNewRoman" w:cs="TimesNewRoman"/>
            <w:lang w:val="es-ES" w:eastAsia="es-ES"/>
          </w:rPr>
          <w:t>la Institución</w:t>
        </w:r>
      </w:smartTag>
      <w:r>
        <w:rPr>
          <w:rFonts w:ascii="TimesNewRoman" w:hAnsi="TimesNewRoman" w:cs="TimesNewRoman"/>
          <w:lang w:val="es-ES" w:eastAsia="es-ES"/>
        </w:rPr>
        <w:t xml:space="preserve"> cumplir diligentemente con las</w:t>
      </w:r>
      <w:r w:rsidR="00022393">
        <w:rPr>
          <w:rFonts w:ascii="TimesNewRoman" w:hAnsi="TimesNewRoman" w:cs="TimesNewRoman"/>
          <w:lang w:val="es-ES" w:eastAsia="es-ES"/>
        </w:rPr>
        <w:t xml:space="preserve"> </w:t>
      </w:r>
      <w:r>
        <w:rPr>
          <w:rFonts w:ascii="TimesNewRoman" w:hAnsi="TimesNewRoman" w:cs="TimesNewRoman"/>
          <w:lang w:val="es-ES" w:eastAsia="es-ES"/>
        </w:rPr>
        <w:t>órdenes que se le encomienden, entre las cuales se incluye la presente política.</w:t>
      </w:r>
      <w:r w:rsidR="00022393">
        <w:rPr>
          <w:rFonts w:ascii="TimesNewRoman" w:hAnsi="TimesNewRoman" w:cs="TimesNewRoman"/>
          <w:lang w:val="es-ES" w:eastAsia="es-ES"/>
        </w:rPr>
        <w:t xml:space="preserve"> </w:t>
      </w:r>
    </w:p>
    <w:p w14:paraId="3090E9EA" w14:textId="77777777" w:rsidR="00022393" w:rsidRDefault="00022393" w:rsidP="00022393">
      <w:pPr>
        <w:autoSpaceDE w:val="0"/>
        <w:autoSpaceDN w:val="0"/>
        <w:adjustRightInd w:val="0"/>
        <w:ind w:left="540"/>
        <w:jc w:val="both"/>
        <w:rPr>
          <w:rFonts w:ascii="TimesNewRoman" w:hAnsi="TimesNewRoman" w:cs="TimesNewRoman"/>
          <w:lang w:val="es-ES" w:eastAsia="es-ES"/>
        </w:rPr>
      </w:pPr>
    </w:p>
    <w:p w14:paraId="426A9431" w14:textId="77777777" w:rsidR="00E12520" w:rsidRDefault="00B874FC" w:rsidP="009F1068">
      <w:pPr>
        <w:autoSpaceDE w:val="0"/>
        <w:autoSpaceDN w:val="0"/>
        <w:adjustRightInd w:val="0"/>
        <w:ind w:left="540"/>
        <w:jc w:val="both"/>
        <w:rPr>
          <w:rFonts w:ascii="TimesNewRoman" w:hAnsi="TimesNewRoman" w:cs="TimesNewRoman"/>
          <w:lang w:val="es-ES"/>
        </w:rPr>
      </w:pPr>
      <w:r>
        <w:rPr>
          <w:rFonts w:ascii="TimesNewRoman" w:hAnsi="TimesNewRoman" w:cs="TimesNewRoman"/>
          <w:lang w:val="es-ES" w:eastAsia="es-ES"/>
        </w:rPr>
        <w:t>En consecuencia, las presentes disposiciones son de acatamiento obligatorio por</w:t>
      </w:r>
      <w:r w:rsidR="00022393">
        <w:rPr>
          <w:rFonts w:ascii="TimesNewRoman" w:hAnsi="TimesNewRoman" w:cs="TimesNewRoman"/>
          <w:lang w:val="es-ES" w:eastAsia="es-ES"/>
        </w:rPr>
        <w:t xml:space="preserve"> </w:t>
      </w:r>
      <w:r>
        <w:rPr>
          <w:rFonts w:ascii="TimesNewRoman" w:hAnsi="TimesNewRoman" w:cs="TimesNewRoman"/>
          <w:lang w:val="es-ES" w:eastAsia="es-ES"/>
        </w:rPr>
        <w:t xml:space="preserve">parte de todos los funcionarios de </w:t>
      </w:r>
      <w:smartTag w:uri="urn:schemas-microsoft-com:office:smarttags" w:element="PersonName">
        <w:smartTagPr>
          <w:attr w:name="ProductID" w:val="la Superintendencia"/>
        </w:smartTagPr>
        <w:r>
          <w:rPr>
            <w:rFonts w:ascii="TimesNewRoman" w:hAnsi="TimesNewRoman" w:cs="TimesNewRoman"/>
            <w:lang w:val="es-ES" w:eastAsia="es-ES"/>
          </w:rPr>
          <w:t>la Superintendencia</w:t>
        </w:r>
      </w:smartTag>
      <w:r>
        <w:rPr>
          <w:rFonts w:ascii="TimesNewRoman" w:hAnsi="TimesNewRoman" w:cs="TimesNewRoman"/>
          <w:lang w:val="es-ES" w:eastAsia="es-ES"/>
        </w:rPr>
        <w:t xml:space="preserve"> de Pensiones.</w:t>
      </w:r>
      <w:r w:rsidR="009F1068">
        <w:rPr>
          <w:rFonts w:ascii="TimesNewRoman" w:hAnsi="TimesNewRoman" w:cs="TimesNewRoman"/>
          <w:lang w:val="es-ES" w:eastAsia="es-ES"/>
        </w:rPr>
        <w:t xml:space="preserve">  </w:t>
      </w:r>
      <w:r w:rsidR="00E12520">
        <w:rPr>
          <w:rFonts w:ascii="TimesNewRoman" w:hAnsi="TimesNewRoman" w:cs="TimesNewRoman"/>
          <w:lang w:val="es-ES"/>
        </w:rPr>
        <w:t>Se entiende como funcionarios a todos los colaboradores y funcionarios públicos de la institución, así definidos en la Convención Colectiva.</w:t>
      </w:r>
    </w:p>
    <w:p w14:paraId="0DC40202" w14:textId="77777777" w:rsidR="00B05BB5" w:rsidRDefault="00B05BB5" w:rsidP="00E1252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s-ES" w:eastAsia="es-ES"/>
        </w:rPr>
      </w:pPr>
    </w:p>
    <w:p w14:paraId="338DB0EA" w14:textId="77777777" w:rsidR="00A33D1E" w:rsidRPr="00B874FC" w:rsidRDefault="00A33D1E" w:rsidP="00A33D1E">
      <w:pPr>
        <w:pStyle w:val="Encabezado"/>
        <w:ind w:left="567"/>
        <w:jc w:val="both"/>
        <w:rPr>
          <w:rFonts w:ascii="Times New Roman" w:hAnsi="Times New Roman"/>
          <w:sz w:val="20"/>
          <w:lang w:val="es-ES"/>
        </w:rPr>
      </w:pPr>
    </w:p>
    <w:p w14:paraId="5DC8BE99" w14:textId="77777777" w:rsidR="00A33D1E" w:rsidRPr="001673D2" w:rsidRDefault="00A33D1E" w:rsidP="00A33D1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lang w:val="es-CR"/>
        </w:rPr>
      </w:pPr>
      <w:r w:rsidRPr="001673D2">
        <w:rPr>
          <w:b/>
          <w:lang w:val="es-CR"/>
        </w:rPr>
        <w:t>RESPONSABILIDADES</w:t>
      </w:r>
    </w:p>
    <w:p w14:paraId="7944D942" w14:textId="77777777" w:rsidR="00A33D1E" w:rsidRDefault="00A33D1E" w:rsidP="00A33D1E">
      <w:pPr>
        <w:pStyle w:val="Encabezado"/>
        <w:ind w:left="567"/>
        <w:jc w:val="both"/>
        <w:rPr>
          <w:rFonts w:ascii="Times New Roman" w:hAnsi="Times New Roman"/>
          <w:sz w:val="20"/>
        </w:rPr>
      </w:pPr>
    </w:p>
    <w:p w14:paraId="614FA579" w14:textId="77777777" w:rsidR="00B92117" w:rsidRPr="001673D2" w:rsidRDefault="00B92117" w:rsidP="00B92117">
      <w:pPr>
        <w:ind w:left="567"/>
        <w:jc w:val="both"/>
        <w:rPr>
          <w:lang w:val="es-CR"/>
        </w:rPr>
      </w:pPr>
      <w:r w:rsidRPr="001673D2">
        <w:rPr>
          <w:lang w:val="es-CR"/>
        </w:rPr>
        <w:t xml:space="preserve">Es responsabilidad </w:t>
      </w:r>
      <w:r>
        <w:rPr>
          <w:lang w:val="es-CR"/>
        </w:rPr>
        <w:t xml:space="preserve">del Jerarca y de los Titulares </w:t>
      </w:r>
      <w:r w:rsidR="000341E2">
        <w:rPr>
          <w:lang w:val="es-CR"/>
        </w:rPr>
        <w:t>S</w:t>
      </w:r>
      <w:r>
        <w:rPr>
          <w:lang w:val="es-CR"/>
        </w:rPr>
        <w:t>ubordinados</w:t>
      </w:r>
      <w:r w:rsidRPr="001673D2">
        <w:rPr>
          <w:lang w:val="es-CR"/>
        </w:rPr>
        <w:t xml:space="preserve"> velar por el debido cumplimiento de las disposiciones aquí consignadas.</w:t>
      </w:r>
      <w:r>
        <w:rPr>
          <w:lang w:val="es-CR"/>
        </w:rPr>
        <w:t xml:space="preserve"> Asimismo, es responsabilidad de todos los funcionarios de </w:t>
      </w:r>
      <w:smartTag w:uri="urn:schemas-microsoft-com:office:smarttags" w:element="PersonName">
        <w:smartTagPr>
          <w:attr w:name="ProductID" w:val="la Superintendencia"/>
        </w:smartTagPr>
        <w:r>
          <w:rPr>
            <w:lang w:val="es-CR"/>
          </w:rPr>
          <w:t>la Superintendencia</w:t>
        </w:r>
      </w:smartTag>
      <w:r>
        <w:rPr>
          <w:lang w:val="es-CR"/>
        </w:rPr>
        <w:t xml:space="preserve"> acatar a cabalidad las políticas que aquí se dictan.</w:t>
      </w:r>
      <w:r w:rsidR="000D6F11">
        <w:rPr>
          <w:lang w:val="es-CR"/>
        </w:rPr>
        <w:t xml:space="preserve"> </w:t>
      </w:r>
      <w:r w:rsidR="000D6F11">
        <w:rPr>
          <w:rFonts w:ascii="TimesNewRoman" w:hAnsi="TimesNewRoman" w:cs="TimesNewRoman"/>
        </w:rPr>
        <w:t>Se entiende como funcionarios a todos los colaboradores y servidores de la institución, así definidos en la Convención Colectiva.</w:t>
      </w:r>
    </w:p>
    <w:p w14:paraId="478BED65" w14:textId="77777777" w:rsidR="000E49A6" w:rsidRPr="001673D2" w:rsidRDefault="000E49A6" w:rsidP="00A33D1E">
      <w:pPr>
        <w:pStyle w:val="Encabezado"/>
        <w:ind w:left="567"/>
        <w:jc w:val="both"/>
        <w:rPr>
          <w:rFonts w:ascii="Times New Roman" w:hAnsi="Times New Roman"/>
          <w:sz w:val="20"/>
        </w:rPr>
      </w:pPr>
    </w:p>
    <w:p w14:paraId="5E1F1EBF" w14:textId="77777777" w:rsidR="00A33D1E" w:rsidRPr="001673D2" w:rsidRDefault="00A33D1E" w:rsidP="00A33D1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lang w:val="es-CR"/>
        </w:rPr>
      </w:pPr>
      <w:r w:rsidRPr="001673D2">
        <w:rPr>
          <w:b/>
          <w:lang w:val="es-CR"/>
        </w:rPr>
        <w:t>POLÍ</w:t>
      </w:r>
      <w:r w:rsidR="003B5B72">
        <w:rPr>
          <w:b/>
          <w:lang w:val="es-CR"/>
        </w:rPr>
        <w:t>TICAS RELACIONADAS Y OTROS DOCU</w:t>
      </w:r>
      <w:r w:rsidRPr="001673D2">
        <w:rPr>
          <w:b/>
          <w:lang w:val="es-CR"/>
        </w:rPr>
        <w:t>MENTOS</w:t>
      </w:r>
    </w:p>
    <w:p w14:paraId="6AEB642B" w14:textId="77777777" w:rsidR="00022393" w:rsidRDefault="00022393" w:rsidP="00B874FC">
      <w:pPr>
        <w:autoSpaceDE w:val="0"/>
        <w:autoSpaceDN w:val="0"/>
        <w:adjustRightInd w:val="0"/>
        <w:rPr>
          <w:rFonts w:ascii="TimesNewRoman" w:hAnsi="TimesNewRoman" w:cs="TimesNewRoman"/>
          <w:lang w:val="es-ES" w:eastAsia="es-ES"/>
        </w:rPr>
      </w:pPr>
    </w:p>
    <w:p w14:paraId="636EBD34" w14:textId="1EDF4F8A" w:rsidR="00C217C6" w:rsidRPr="0039345F" w:rsidRDefault="00C217C6" w:rsidP="00A33D1E">
      <w:pPr>
        <w:pStyle w:val="Encabezado"/>
        <w:ind w:left="567"/>
        <w:jc w:val="both"/>
        <w:rPr>
          <w:rFonts w:ascii="Times New Roman" w:hAnsi="Times New Roman"/>
          <w:szCs w:val="24"/>
          <w:lang w:val="es-CR" w:eastAsia="en-US"/>
        </w:rPr>
      </w:pPr>
      <w:r>
        <w:rPr>
          <w:rFonts w:ascii="TimesNewRoman" w:hAnsi="TimesNewRoman" w:cs="TimesNewRoman"/>
          <w:color w:val="000000"/>
          <w:lang w:val="es-ES"/>
        </w:rPr>
        <w:t xml:space="preserve">Las </w:t>
      </w:r>
      <w:r w:rsidRPr="0039345F">
        <w:rPr>
          <w:rFonts w:ascii="Times New Roman" w:hAnsi="Times New Roman"/>
          <w:szCs w:val="24"/>
          <w:lang w:val="es-CR" w:eastAsia="en-US"/>
        </w:rPr>
        <w:t xml:space="preserve">políticas aquí consignadas se emiten con estricto apego a lo normado en la Ley </w:t>
      </w:r>
      <w:proofErr w:type="spellStart"/>
      <w:r w:rsidRPr="0039345F">
        <w:rPr>
          <w:rFonts w:ascii="Times New Roman" w:hAnsi="Times New Roman"/>
          <w:szCs w:val="24"/>
          <w:lang w:val="es-CR" w:eastAsia="en-US"/>
        </w:rPr>
        <w:t>Nº</w:t>
      </w:r>
      <w:proofErr w:type="spellEnd"/>
      <w:r w:rsidRPr="0039345F">
        <w:rPr>
          <w:rFonts w:ascii="Times New Roman" w:hAnsi="Times New Roman"/>
          <w:szCs w:val="24"/>
          <w:lang w:val="es-CR" w:eastAsia="en-US"/>
        </w:rPr>
        <w:t xml:space="preserve"> 7983 (Ley de Protección al Trabajador), la Ley </w:t>
      </w:r>
      <w:proofErr w:type="spellStart"/>
      <w:r w:rsidRPr="0039345F">
        <w:rPr>
          <w:rFonts w:ascii="Times New Roman" w:hAnsi="Times New Roman"/>
          <w:szCs w:val="24"/>
          <w:lang w:val="es-CR" w:eastAsia="en-US"/>
        </w:rPr>
        <w:t>N°</w:t>
      </w:r>
      <w:proofErr w:type="spellEnd"/>
      <w:r w:rsidRPr="0039345F">
        <w:rPr>
          <w:rFonts w:ascii="Times New Roman" w:hAnsi="Times New Roman"/>
          <w:szCs w:val="24"/>
          <w:lang w:val="es-CR" w:eastAsia="en-US"/>
        </w:rPr>
        <w:t xml:space="preserve"> 7523 y sus reformas, la Ley </w:t>
      </w:r>
      <w:proofErr w:type="spellStart"/>
      <w:r w:rsidRPr="0039345F">
        <w:rPr>
          <w:rFonts w:ascii="Times New Roman" w:hAnsi="Times New Roman"/>
          <w:szCs w:val="24"/>
          <w:lang w:val="es-CR" w:eastAsia="en-US"/>
        </w:rPr>
        <w:t>Nº</w:t>
      </w:r>
      <w:proofErr w:type="spellEnd"/>
      <w:r w:rsidRPr="0039345F">
        <w:rPr>
          <w:rFonts w:ascii="Times New Roman" w:hAnsi="Times New Roman"/>
          <w:szCs w:val="24"/>
          <w:lang w:val="es-CR" w:eastAsia="en-US"/>
        </w:rPr>
        <w:t xml:space="preserve"> 6227 (Ley General de la Administración Pública), la Ley </w:t>
      </w:r>
      <w:proofErr w:type="spellStart"/>
      <w:r w:rsidRPr="0039345F">
        <w:rPr>
          <w:rFonts w:ascii="Times New Roman" w:hAnsi="Times New Roman"/>
          <w:szCs w:val="24"/>
          <w:lang w:val="es-CR" w:eastAsia="en-US"/>
        </w:rPr>
        <w:t>Nº</w:t>
      </w:r>
      <w:proofErr w:type="spellEnd"/>
      <w:r w:rsidRPr="0039345F">
        <w:rPr>
          <w:rFonts w:ascii="Times New Roman" w:hAnsi="Times New Roman"/>
          <w:szCs w:val="24"/>
          <w:lang w:val="es-CR" w:eastAsia="en-US"/>
        </w:rPr>
        <w:t xml:space="preserve"> 8292 (Ley General de Control Interno), el Reglamento Autónomo de Servicios del Banco Central de Costa Rica, el Código de Trabajo, la </w:t>
      </w:r>
      <w:r w:rsidR="0039345F">
        <w:rPr>
          <w:rFonts w:ascii="Times New Roman" w:hAnsi="Times New Roman"/>
          <w:szCs w:val="24"/>
          <w:lang w:val="es-CR" w:eastAsia="en-US"/>
        </w:rPr>
        <w:t>n</w:t>
      </w:r>
      <w:r w:rsidRPr="0039345F">
        <w:rPr>
          <w:rFonts w:ascii="Times New Roman" w:hAnsi="Times New Roman"/>
          <w:szCs w:val="24"/>
          <w:lang w:val="es-CR" w:eastAsia="en-US"/>
        </w:rPr>
        <w:t xml:space="preserve">orma de </w:t>
      </w:r>
      <w:r w:rsidR="00E12520">
        <w:rPr>
          <w:rFonts w:ascii="Times New Roman" w:hAnsi="Times New Roman"/>
          <w:szCs w:val="24"/>
          <w:lang w:val="es-CR" w:eastAsia="en-US"/>
        </w:rPr>
        <w:t>c</w:t>
      </w:r>
      <w:r w:rsidRPr="0039345F">
        <w:rPr>
          <w:rFonts w:ascii="Times New Roman" w:hAnsi="Times New Roman"/>
          <w:szCs w:val="24"/>
          <w:lang w:val="es-CR" w:eastAsia="en-US"/>
        </w:rPr>
        <w:t>alidad</w:t>
      </w:r>
      <w:r w:rsidR="001613A4">
        <w:rPr>
          <w:rFonts w:ascii="Times New Roman" w:hAnsi="Times New Roman"/>
          <w:szCs w:val="24"/>
          <w:lang w:val="es-CR" w:eastAsia="en-US"/>
        </w:rPr>
        <w:t xml:space="preserve"> </w:t>
      </w:r>
      <w:r w:rsidRPr="0039345F">
        <w:rPr>
          <w:rFonts w:ascii="Times New Roman" w:hAnsi="Times New Roman"/>
          <w:szCs w:val="24"/>
          <w:lang w:val="es-CR" w:eastAsia="en-US"/>
        </w:rPr>
        <w:t>ISO 9001</w:t>
      </w:r>
      <w:r w:rsidR="006D4094">
        <w:rPr>
          <w:rFonts w:ascii="Times New Roman" w:hAnsi="Times New Roman"/>
          <w:szCs w:val="24"/>
          <w:lang w:val="es-CR" w:eastAsia="en-US"/>
        </w:rPr>
        <w:t>-2015</w:t>
      </w:r>
      <w:r w:rsidR="00E12520">
        <w:rPr>
          <w:rFonts w:ascii="TimesNewRoman" w:hAnsi="TimesNewRoman" w:cs="TimesNewRoman"/>
        </w:rPr>
        <w:t xml:space="preserve">, </w:t>
      </w:r>
      <w:r w:rsidR="00E12520" w:rsidRPr="00AD49AF">
        <w:rPr>
          <w:rFonts w:ascii="TimesNewRoman" w:hAnsi="TimesNewRoman" w:cs="TimesNewRoman"/>
        </w:rPr>
        <w:t>Convención Colectiva suscrita entre el Banco Central de Costa Rica y sus trabajadores, homologada por el Ministerio de Trabajo y Seguridad Social, el 5 de julio del 2010, por medio de la resolución DRT-210-2010</w:t>
      </w:r>
      <w:r w:rsidRPr="0039345F">
        <w:rPr>
          <w:rFonts w:ascii="Times New Roman" w:hAnsi="Times New Roman"/>
          <w:szCs w:val="24"/>
          <w:lang w:val="es-CR" w:eastAsia="en-US"/>
        </w:rPr>
        <w:t xml:space="preserve"> y cualquier otra normativa aplicable.</w:t>
      </w:r>
    </w:p>
    <w:p w14:paraId="2A5D7033" w14:textId="77777777" w:rsidR="00B92117" w:rsidRPr="001673D2" w:rsidRDefault="00B92117" w:rsidP="00A33D1E">
      <w:pPr>
        <w:pStyle w:val="Encabezado"/>
        <w:ind w:left="567"/>
        <w:jc w:val="both"/>
        <w:rPr>
          <w:rFonts w:ascii="Times New Roman" w:hAnsi="Times New Roman"/>
          <w:sz w:val="20"/>
        </w:rPr>
      </w:pPr>
    </w:p>
    <w:p w14:paraId="5DA6151D" w14:textId="77777777" w:rsidR="00A33D1E" w:rsidRPr="001673D2" w:rsidRDefault="001613A4" w:rsidP="00A33D1E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lang w:val="es-CR"/>
        </w:rPr>
      </w:pPr>
      <w:r>
        <w:rPr>
          <w:b/>
          <w:lang w:val="es-CR"/>
        </w:rPr>
        <w:br w:type="page"/>
      </w:r>
      <w:r w:rsidR="00A33D1E" w:rsidRPr="001673D2">
        <w:rPr>
          <w:b/>
          <w:lang w:val="es-CR"/>
        </w:rPr>
        <w:lastRenderedPageBreak/>
        <w:t>POLÍTICA</w:t>
      </w:r>
    </w:p>
    <w:p w14:paraId="4784E967" w14:textId="77777777" w:rsidR="00A33D1E" w:rsidRDefault="00A33D1E" w:rsidP="00A33D1E">
      <w:pPr>
        <w:pStyle w:val="Encabezado"/>
        <w:ind w:left="567"/>
        <w:jc w:val="both"/>
        <w:rPr>
          <w:rFonts w:ascii="Times New Roman" w:hAnsi="Times New Roman"/>
          <w:sz w:val="20"/>
        </w:rPr>
      </w:pPr>
    </w:p>
    <w:p w14:paraId="50FAF586" w14:textId="77777777" w:rsidR="00BF3998" w:rsidRPr="00871D1F" w:rsidRDefault="00BF3998" w:rsidP="00BF3998">
      <w:pPr>
        <w:jc w:val="both"/>
      </w:pPr>
      <w:r w:rsidRPr="00BF3998">
        <w:rPr>
          <w:b/>
        </w:rPr>
        <w:t>Primero</w:t>
      </w:r>
      <w:r>
        <w:t xml:space="preserve">: </w:t>
      </w:r>
      <w:r w:rsidR="00920FF5">
        <w:t xml:space="preserve">La </w:t>
      </w:r>
      <w:r w:rsidRPr="00871D1F">
        <w:t>política de calidad</w:t>
      </w:r>
      <w:r w:rsidR="00920FF5">
        <w:t xml:space="preserve"> de </w:t>
      </w:r>
      <w:smartTag w:uri="urn:schemas-microsoft-com:office:smarttags" w:element="PersonName">
        <w:smartTagPr>
          <w:attr w:name="ProductID" w:val="la Superintendencia"/>
        </w:smartTagPr>
        <w:r w:rsidR="00920FF5">
          <w:t xml:space="preserve">la </w:t>
        </w:r>
        <w:r w:rsidR="00920FF5" w:rsidRPr="00871D1F">
          <w:t>Superintendencia</w:t>
        </w:r>
      </w:smartTag>
      <w:r w:rsidR="00920FF5" w:rsidRPr="00871D1F">
        <w:t xml:space="preserve"> de Pensiones</w:t>
      </w:r>
      <w:r w:rsidR="00920FF5">
        <w:t xml:space="preserve"> es</w:t>
      </w:r>
      <w:r w:rsidRPr="00871D1F">
        <w:t>:</w:t>
      </w:r>
    </w:p>
    <w:p w14:paraId="46A9FF1B" w14:textId="77777777" w:rsidR="00BF3998" w:rsidRPr="00871D1F" w:rsidRDefault="00BF3998" w:rsidP="00BF3998"/>
    <w:p w14:paraId="02AC7818" w14:textId="77777777" w:rsidR="00047405" w:rsidRPr="006B212B" w:rsidRDefault="00047405" w:rsidP="00047405">
      <w:pPr>
        <w:pStyle w:val="Encabezado"/>
        <w:jc w:val="both"/>
        <w:rPr>
          <w:rFonts w:ascii="Times New Roman" w:hAnsi="Times New Roman"/>
          <w:i/>
          <w:szCs w:val="24"/>
          <w:lang w:eastAsia="en-US"/>
        </w:rPr>
      </w:pPr>
      <w:r w:rsidRPr="006B212B">
        <w:rPr>
          <w:rFonts w:ascii="Times New Roman" w:hAnsi="Times New Roman"/>
          <w:i/>
          <w:szCs w:val="24"/>
          <w:lang w:eastAsia="en-US"/>
        </w:rPr>
        <w:t>El personal de la Superintendencia de Pensiones apoyado en el Sistema de Gestión de Calidad y en beneficio de los afiliados al Sistema Nacional de Pensiones, se compromete a:</w:t>
      </w:r>
    </w:p>
    <w:p w14:paraId="2D87D68F" w14:textId="77777777" w:rsidR="00047405" w:rsidRPr="006B212B" w:rsidRDefault="00047405" w:rsidP="006B212B">
      <w:pPr>
        <w:pStyle w:val="Encabezado"/>
        <w:numPr>
          <w:ilvl w:val="0"/>
          <w:numId w:val="4"/>
        </w:numPr>
        <w:jc w:val="both"/>
        <w:rPr>
          <w:rFonts w:ascii="Times New Roman" w:hAnsi="Times New Roman"/>
          <w:i/>
          <w:szCs w:val="24"/>
          <w:lang w:eastAsia="en-US"/>
        </w:rPr>
      </w:pPr>
      <w:r w:rsidRPr="006B212B">
        <w:rPr>
          <w:rFonts w:ascii="Times New Roman" w:hAnsi="Times New Roman"/>
          <w:i/>
          <w:szCs w:val="24"/>
          <w:lang w:eastAsia="en-US"/>
        </w:rPr>
        <w:t>Alcanzar los objetivos estratégicos de la institución.</w:t>
      </w:r>
    </w:p>
    <w:p w14:paraId="4F3EFB60" w14:textId="77777777" w:rsidR="00047405" w:rsidRPr="006B212B" w:rsidRDefault="00047405" w:rsidP="006B212B">
      <w:pPr>
        <w:pStyle w:val="Encabezado"/>
        <w:numPr>
          <w:ilvl w:val="0"/>
          <w:numId w:val="4"/>
        </w:numPr>
        <w:jc w:val="both"/>
        <w:rPr>
          <w:rFonts w:ascii="Times New Roman" w:hAnsi="Times New Roman"/>
          <w:i/>
          <w:szCs w:val="24"/>
          <w:lang w:eastAsia="en-US"/>
        </w:rPr>
      </w:pPr>
      <w:r w:rsidRPr="006B212B">
        <w:rPr>
          <w:rFonts w:ascii="Times New Roman" w:hAnsi="Times New Roman"/>
          <w:i/>
          <w:szCs w:val="24"/>
          <w:lang w:eastAsia="en-US"/>
        </w:rPr>
        <w:t>Cumplir la normativa de control interno.</w:t>
      </w:r>
    </w:p>
    <w:p w14:paraId="3E3E7109" w14:textId="77777777" w:rsidR="00047405" w:rsidRPr="006B212B" w:rsidRDefault="00047405" w:rsidP="006B212B">
      <w:pPr>
        <w:pStyle w:val="Encabezado"/>
        <w:numPr>
          <w:ilvl w:val="0"/>
          <w:numId w:val="4"/>
        </w:numPr>
        <w:jc w:val="both"/>
        <w:rPr>
          <w:rFonts w:ascii="Times New Roman" w:hAnsi="Times New Roman"/>
          <w:i/>
          <w:szCs w:val="24"/>
          <w:lang w:eastAsia="en-US"/>
        </w:rPr>
      </w:pPr>
      <w:r w:rsidRPr="006B212B">
        <w:rPr>
          <w:rFonts w:ascii="Times New Roman" w:hAnsi="Times New Roman"/>
          <w:i/>
          <w:szCs w:val="24"/>
          <w:lang w:eastAsia="en-US"/>
        </w:rPr>
        <w:t>Mantener la eficacia y el mejoramiento continuo.</w:t>
      </w:r>
    </w:p>
    <w:p w14:paraId="7C8333F8" w14:textId="77777777" w:rsidR="00047405" w:rsidRPr="00920FF5" w:rsidRDefault="00047405" w:rsidP="00920FF5">
      <w:pPr>
        <w:pStyle w:val="Encabezado"/>
        <w:jc w:val="both"/>
        <w:rPr>
          <w:rFonts w:ascii="Times New Roman" w:hAnsi="Times New Roman"/>
          <w:i/>
          <w:sz w:val="20"/>
          <w:szCs w:val="24"/>
          <w:lang w:eastAsia="en-US"/>
        </w:rPr>
      </w:pPr>
    </w:p>
    <w:p w14:paraId="506D98CB" w14:textId="77777777" w:rsidR="006B212B" w:rsidRDefault="00BF3998" w:rsidP="00B705F1">
      <w:pPr>
        <w:jc w:val="both"/>
      </w:pPr>
      <w:r>
        <w:rPr>
          <w:b/>
        </w:rPr>
        <w:t>Segundo</w:t>
      </w:r>
      <w:r>
        <w:t xml:space="preserve">: </w:t>
      </w:r>
      <w:r w:rsidRPr="00871D1F">
        <w:t xml:space="preserve">Para </w:t>
      </w:r>
      <w:smartTag w:uri="urn:schemas-microsoft-com:office:smarttags" w:element="PersonName">
        <w:smartTagPr>
          <w:attr w:name="ProductID" w:val="la Superintendencia"/>
        </w:smartTagPr>
        <w:r w:rsidRPr="00871D1F">
          <w:t>la Superintendencia</w:t>
        </w:r>
      </w:smartTag>
      <w:r>
        <w:t xml:space="preserve"> de Pensiones los objetivos estratégicos </w:t>
      </w:r>
      <w:r w:rsidR="006B212B">
        <w:t>están ligados a</w:t>
      </w:r>
      <w:r>
        <w:t xml:space="preserve"> los objetivos del </w:t>
      </w:r>
      <w:r w:rsidR="00920FF5">
        <w:t>S</w:t>
      </w:r>
      <w:r>
        <w:t xml:space="preserve">istema de </w:t>
      </w:r>
      <w:r w:rsidR="00920FF5">
        <w:t>Gestión de C</w:t>
      </w:r>
      <w:r>
        <w:t>alidad</w:t>
      </w:r>
      <w:r w:rsidR="006B212B">
        <w:t>.</w:t>
      </w:r>
      <w:r w:rsidR="00C07086">
        <w:t xml:space="preserve"> </w:t>
      </w:r>
      <w:r w:rsidR="00B705F1">
        <w:t>Por tanto, se declara que los</w:t>
      </w:r>
      <w:r>
        <w:t xml:space="preserve"> objetivos</w:t>
      </w:r>
      <w:r w:rsidR="00920FF5">
        <w:t xml:space="preserve"> </w:t>
      </w:r>
      <w:r w:rsidR="00B705F1">
        <w:t xml:space="preserve">estratégicos serán también los </w:t>
      </w:r>
      <w:r w:rsidR="00920FF5">
        <w:t>de calidad</w:t>
      </w:r>
      <w:r w:rsidR="00B705F1">
        <w:t>.</w:t>
      </w:r>
    </w:p>
    <w:p w14:paraId="178B8C93" w14:textId="77777777" w:rsidR="00BF3998" w:rsidRDefault="00BF3998" w:rsidP="00BF3998">
      <w:pPr>
        <w:jc w:val="both"/>
      </w:pPr>
    </w:p>
    <w:p w14:paraId="5F9C9B4C" w14:textId="77777777" w:rsidR="00BF3998" w:rsidRDefault="00BF3998" w:rsidP="00BF3998">
      <w:pPr>
        <w:jc w:val="both"/>
      </w:pPr>
      <w:r w:rsidRPr="00BF3998">
        <w:rPr>
          <w:b/>
        </w:rPr>
        <w:t>Tercero:</w:t>
      </w:r>
      <w:r>
        <w:t xml:space="preserve"> Es responsabilidad de todo funcionario de la institución orientar su diario trabajo en el cumplimiento de los lineamientos aquí consignados.</w:t>
      </w:r>
    </w:p>
    <w:p w14:paraId="15FE9FC8" w14:textId="77777777" w:rsidR="00936FC2" w:rsidRDefault="00936FC2" w:rsidP="00BF3998">
      <w:pPr>
        <w:jc w:val="both"/>
      </w:pPr>
    </w:p>
    <w:p w14:paraId="64448815" w14:textId="77777777" w:rsidR="00936FC2" w:rsidRDefault="00936FC2" w:rsidP="00BF3998">
      <w:pPr>
        <w:jc w:val="both"/>
      </w:pPr>
      <w:r w:rsidRPr="00936FC2">
        <w:rPr>
          <w:b/>
        </w:rPr>
        <w:t>Cuarto</w:t>
      </w:r>
      <w:r w:rsidR="00920FF5">
        <w:t>: Es decisión de la dirección</w:t>
      </w:r>
      <w:r>
        <w:t xml:space="preserve"> que el Sistema de Gestión de </w:t>
      </w:r>
      <w:smartTag w:uri="urn:schemas-microsoft-com:office:smarttags" w:element="PersonName">
        <w:smartTagPr>
          <w:attr w:name="ProductID" w:val="la Calidad"/>
        </w:smartTagPr>
        <w:r>
          <w:t>la Calidad</w:t>
        </w:r>
      </w:smartTag>
      <w:r>
        <w:t xml:space="preserve"> sea en adelante utilizado como el mecanismo por medio del cual se da</w:t>
      </w:r>
      <w:r w:rsidR="00920FF5">
        <w:t xml:space="preserve"> cumplimiento a las disposiciones</w:t>
      </w:r>
      <w:r>
        <w:t xml:space="preserve"> requeridas en el marco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General</w:t>
        </w:r>
      </w:smartTag>
      <w:r>
        <w:t xml:space="preserve"> de Control Interno.</w:t>
      </w:r>
    </w:p>
    <w:p w14:paraId="342571F5" w14:textId="77777777" w:rsidR="00C9248F" w:rsidRPr="00871D1F" w:rsidRDefault="00C9248F" w:rsidP="00BF3998">
      <w:pPr>
        <w:jc w:val="both"/>
      </w:pPr>
    </w:p>
    <w:p w14:paraId="1B91A62A" w14:textId="77777777" w:rsidR="00BF3998" w:rsidRPr="00C9248F" w:rsidRDefault="00C9248F" w:rsidP="00C9248F">
      <w:pPr>
        <w:pStyle w:val="Encabezado"/>
        <w:jc w:val="center"/>
        <w:rPr>
          <w:rFonts w:ascii="Times New Roman" w:hAnsi="Times New Roman"/>
          <w:b/>
          <w:szCs w:val="24"/>
        </w:rPr>
      </w:pPr>
      <w:r w:rsidRPr="00C9248F">
        <w:rPr>
          <w:rFonts w:ascii="Times New Roman" w:hAnsi="Times New Roman"/>
          <w:b/>
          <w:szCs w:val="24"/>
        </w:rPr>
        <w:t xml:space="preserve">FIN DE </w:t>
      </w:r>
      <w:smartTag w:uri="urn:schemas-microsoft-com:office:smarttags" w:element="PersonName">
        <w:smartTagPr>
          <w:attr w:name="ProductID" w:val="LA POLITICA"/>
        </w:smartTagPr>
        <w:r w:rsidRPr="00C9248F">
          <w:rPr>
            <w:rFonts w:ascii="Times New Roman" w:hAnsi="Times New Roman"/>
            <w:b/>
            <w:szCs w:val="24"/>
          </w:rPr>
          <w:t>LA POLITICA</w:t>
        </w:r>
      </w:smartTag>
    </w:p>
    <w:sectPr w:rsidR="00BF3998" w:rsidRPr="00C9248F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EBAD" w14:textId="77777777" w:rsidR="007E4E44" w:rsidRDefault="007E4E44">
      <w:r>
        <w:separator/>
      </w:r>
    </w:p>
  </w:endnote>
  <w:endnote w:type="continuationSeparator" w:id="0">
    <w:p w14:paraId="0EDA4028" w14:textId="77777777" w:rsidR="007E4E44" w:rsidRDefault="007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7833" w14:textId="77777777" w:rsidR="007E4E44" w:rsidRDefault="007E4E44">
      <w:r>
        <w:separator/>
      </w:r>
    </w:p>
  </w:footnote>
  <w:footnote w:type="continuationSeparator" w:id="0">
    <w:p w14:paraId="48B4F142" w14:textId="77777777" w:rsidR="007E4E44" w:rsidRDefault="007E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4"/>
      <w:gridCol w:w="3641"/>
      <w:gridCol w:w="933"/>
      <w:gridCol w:w="1923"/>
    </w:tblGrid>
    <w:tr w:rsidR="007A2DA3" w:rsidRPr="00D5654D" w14:paraId="17DAFC4D" w14:textId="77777777" w:rsidTr="002E234F">
      <w:trPr>
        <w:cantSplit/>
        <w:trHeight w:val="357"/>
      </w:trPr>
      <w:tc>
        <w:tcPr>
          <w:tcW w:w="2374" w:type="dxa"/>
          <w:vMerge w:val="restart"/>
          <w:vAlign w:val="center"/>
        </w:tcPr>
        <w:p w14:paraId="6BD2A01E" w14:textId="1B77E857" w:rsidR="007A2DA3" w:rsidRPr="00D5654D" w:rsidRDefault="00236C36" w:rsidP="007D0252">
          <w:pPr>
            <w:pStyle w:val="Encabezado"/>
            <w:jc w:val="center"/>
            <w:rPr>
              <w:rFonts w:ascii="Times New Roman" w:hAnsi="Times New Roman"/>
              <w:lang w:val="es-CR"/>
            </w:rPr>
          </w:pPr>
          <w:r w:rsidRPr="000B4839">
            <w:rPr>
              <w:rFonts w:ascii="Times New Roman" w:hAnsi="Times New Roman"/>
              <w:noProof/>
              <w:lang w:val="es-CR"/>
            </w:rPr>
            <w:drawing>
              <wp:inline distT="0" distB="0" distL="0" distR="0" wp14:anchorId="3CE40F97" wp14:editId="36B6BCDB">
                <wp:extent cx="1200150" cy="5429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4" w:type="dxa"/>
          <w:gridSpan w:val="2"/>
          <w:tcBorders>
            <w:bottom w:val="nil"/>
          </w:tcBorders>
        </w:tcPr>
        <w:p w14:paraId="0A557F7C" w14:textId="77777777" w:rsidR="007A2DA3" w:rsidRPr="00D5654D" w:rsidRDefault="007A2DA3" w:rsidP="007D0252">
          <w:pPr>
            <w:pStyle w:val="Encabezado"/>
            <w:jc w:val="center"/>
            <w:rPr>
              <w:rFonts w:ascii="Times New Roman" w:hAnsi="Times New Roman"/>
              <w:b/>
              <w:caps/>
              <w:szCs w:val="24"/>
              <w:lang w:val="es-CR"/>
            </w:rPr>
          </w:pPr>
          <w:r w:rsidRPr="00D5654D">
            <w:rPr>
              <w:rFonts w:ascii="Times New Roman" w:hAnsi="Times New Roman"/>
              <w:b/>
              <w:caps/>
              <w:szCs w:val="24"/>
              <w:lang w:val="es-CR"/>
            </w:rPr>
            <w:t>Superintendencia de Pensiones</w:t>
          </w:r>
        </w:p>
      </w:tc>
      <w:tc>
        <w:tcPr>
          <w:tcW w:w="1923" w:type="dxa"/>
          <w:vAlign w:val="center"/>
        </w:tcPr>
        <w:p w14:paraId="0D0870C5" w14:textId="1722123F" w:rsidR="007A2DA3" w:rsidRPr="00D5654D" w:rsidRDefault="00EB340B" w:rsidP="007D0252">
          <w:pPr>
            <w:pStyle w:val="Encabezado"/>
            <w:rPr>
              <w:rFonts w:ascii="Times New Roman" w:hAnsi="Times New Roman"/>
              <w:b/>
              <w:sz w:val="16"/>
              <w:szCs w:val="16"/>
              <w:lang w:val="es-CR"/>
            </w:rPr>
          </w:pPr>
          <w:r>
            <w:rPr>
              <w:rFonts w:ascii="Times New Roman" w:hAnsi="Times New Roman"/>
              <w:sz w:val="16"/>
              <w:szCs w:val="16"/>
              <w:lang w:val="es-CR"/>
            </w:rPr>
            <w:t>Código: PG</w:t>
          </w:r>
          <w:r w:rsidR="00D30B5A">
            <w:rPr>
              <w:rFonts w:ascii="Times New Roman" w:hAnsi="Times New Roman"/>
              <w:sz w:val="16"/>
              <w:szCs w:val="16"/>
              <w:lang w:val="es-CR"/>
            </w:rPr>
            <w:t xml:space="preserve"> SUPEN 10</w:t>
          </w:r>
          <w:r w:rsidR="00DF1EA5">
            <w:rPr>
              <w:rFonts w:ascii="Times New Roman" w:hAnsi="Times New Roman"/>
              <w:sz w:val="16"/>
              <w:szCs w:val="16"/>
              <w:lang w:val="es-CR"/>
            </w:rPr>
            <w:t xml:space="preserve"> </w:t>
          </w:r>
          <w:r w:rsidR="00350E17">
            <w:rPr>
              <w:rFonts w:ascii="Times New Roman" w:hAnsi="Times New Roman"/>
              <w:sz w:val="16"/>
              <w:szCs w:val="16"/>
              <w:lang w:val="es-CR"/>
            </w:rPr>
            <w:t xml:space="preserve">Versión </w:t>
          </w:r>
          <w:r w:rsidR="008C4B22">
            <w:rPr>
              <w:rFonts w:ascii="Times New Roman" w:hAnsi="Times New Roman"/>
              <w:sz w:val="16"/>
              <w:szCs w:val="16"/>
              <w:lang w:val="es-CR"/>
            </w:rPr>
            <w:t>5</w:t>
          </w:r>
        </w:p>
      </w:tc>
    </w:tr>
    <w:tr w:rsidR="007A2DA3" w:rsidRPr="00D5654D" w14:paraId="04283397" w14:textId="77777777" w:rsidTr="002E234F">
      <w:trPr>
        <w:cantSplit/>
      </w:trPr>
      <w:tc>
        <w:tcPr>
          <w:tcW w:w="2374" w:type="dxa"/>
          <w:vMerge/>
        </w:tcPr>
        <w:p w14:paraId="470DDB6E" w14:textId="77777777" w:rsidR="007A2DA3" w:rsidRPr="00D5654D" w:rsidRDefault="007A2DA3" w:rsidP="007D0252">
          <w:pPr>
            <w:pStyle w:val="Encabezado"/>
            <w:rPr>
              <w:rFonts w:ascii="Times New Roman" w:hAnsi="Times New Roman"/>
              <w:lang w:val="es-CR"/>
            </w:rPr>
          </w:pPr>
        </w:p>
      </w:tc>
      <w:tc>
        <w:tcPr>
          <w:tcW w:w="4574" w:type="dxa"/>
          <w:gridSpan w:val="2"/>
          <w:tcBorders>
            <w:top w:val="nil"/>
            <w:bottom w:val="single" w:sz="4" w:space="0" w:color="auto"/>
          </w:tcBorders>
          <w:vAlign w:val="center"/>
        </w:tcPr>
        <w:p w14:paraId="79A7F368" w14:textId="77777777" w:rsidR="007A2DA3" w:rsidRPr="00D5654D" w:rsidRDefault="007A2DA3" w:rsidP="007D0252">
          <w:pPr>
            <w:pStyle w:val="Encabezado"/>
            <w:jc w:val="center"/>
            <w:rPr>
              <w:rFonts w:ascii="Times New Roman" w:hAnsi="Times New Roman"/>
              <w:b/>
              <w:szCs w:val="24"/>
              <w:lang w:val="es-CR"/>
            </w:rPr>
          </w:pPr>
          <w:r w:rsidRPr="00D5654D">
            <w:rPr>
              <w:rFonts w:ascii="Times New Roman" w:hAnsi="Times New Roman"/>
              <w:b/>
              <w:szCs w:val="24"/>
              <w:lang w:val="es-CR"/>
            </w:rPr>
            <w:t>Manual de Políticas</w:t>
          </w:r>
        </w:p>
      </w:tc>
      <w:tc>
        <w:tcPr>
          <w:tcW w:w="1923" w:type="dxa"/>
          <w:tcBorders>
            <w:bottom w:val="single" w:sz="4" w:space="0" w:color="auto"/>
          </w:tcBorders>
          <w:vAlign w:val="center"/>
        </w:tcPr>
        <w:p w14:paraId="3B31E4ED" w14:textId="77777777" w:rsidR="007A2DA3" w:rsidRPr="00D5654D" w:rsidRDefault="007A2DA3" w:rsidP="007D0252">
          <w:pPr>
            <w:pStyle w:val="Encabezado"/>
            <w:rPr>
              <w:rFonts w:ascii="Times New Roman" w:hAnsi="Times New Roman"/>
              <w:sz w:val="16"/>
              <w:szCs w:val="16"/>
              <w:lang w:val="es-CR"/>
            </w:rPr>
          </w:pP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t xml:space="preserve">Página: </w:t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fldChar w:fldCharType="begin"/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instrText xml:space="preserve"> PAGE </w:instrText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fldChar w:fldCharType="separate"/>
          </w:r>
          <w:r w:rsidR="00B705F1">
            <w:rPr>
              <w:rFonts w:ascii="Times New Roman" w:hAnsi="Times New Roman"/>
              <w:noProof/>
              <w:sz w:val="16"/>
              <w:szCs w:val="16"/>
              <w:lang w:val="es-CR"/>
            </w:rPr>
            <w:t>2</w:t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fldChar w:fldCharType="end"/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t xml:space="preserve"> de </w:t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fldChar w:fldCharType="begin"/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instrText xml:space="preserve"> NUMPAGES </w:instrText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fldChar w:fldCharType="separate"/>
          </w:r>
          <w:r w:rsidR="00B705F1">
            <w:rPr>
              <w:rFonts w:ascii="Times New Roman" w:hAnsi="Times New Roman"/>
              <w:noProof/>
              <w:sz w:val="16"/>
              <w:szCs w:val="16"/>
              <w:lang w:val="es-CR"/>
            </w:rPr>
            <w:t>2</w:t>
          </w: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fldChar w:fldCharType="end"/>
          </w:r>
        </w:p>
      </w:tc>
    </w:tr>
    <w:tr w:rsidR="00A741C0" w:rsidRPr="00D5654D" w14:paraId="55283022" w14:textId="77777777" w:rsidTr="002E234F">
      <w:trPr>
        <w:cantSplit/>
        <w:trHeight w:val="490"/>
      </w:trPr>
      <w:tc>
        <w:tcPr>
          <w:tcW w:w="2374" w:type="dxa"/>
          <w:vMerge/>
        </w:tcPr>
        <w:p w14:paraId="154FD304" w14:textId="77777777" w:rsidR="00A741C0" w:rsidRPr="00D5654D" w:rsidRDefault="00A741C0" w:rsidP="007D0252">
          <w:pPr>
            <w:pStyle w:val="Encabezado"/>
            <w:rPr>
              <w:rFonts w:ascii="Times New Roman" w:hAnsi="Times New Roman"/>
              <w:lang w:val="es-CR"/>
            </w:rPr>
          </w:pPr>
        </w:p>
      </w:tc>
      <w:tc>
        <w:tcPr>
          <w:tcW w:w="4574" w:type="dxa"/>
          <w:gridSpan w:val="2"/>
          <w:vMerge w:val="restart"/>
          <w:vAlign w:val="center"/>
        </w:tcPr>
        <w:p w14:paraId="325F0BE8" w14:textId="77777777" w:rsidR="00A741C0" w:rsidRPr="00D5654D" w:rsidRDefault="00A741C0" w:rsidP="007D0252">
          <w:pPr>
            <w:pStyle w:val="Encabezado"/>
            <w:jc w:val="center"/>
            <w:rPr>
              <w:rFonts w:ascii="Times New Roman" w:hAnsi="Times New Roman"/>
              <w:b/>
              <w:lang w:val="es-CR"/>
            </w:rPr>
          </w:pPr>
          <w:r>
            <w:rPr>
              <w:rFonts w:ascii="Times New Roman" w:hAnsi="Times New Roman"/>
              <w:b/>
              <w:smallCaps/>
              <w:szCs w:val="24"/>
              <w:lang w:val="es-CR"/>
            </w:rPr>
            <w:t>Política y Objetivos del Sistema de Gestión de Calidad</w:t>
          </w:r>
        </w:p>
      </w:tc>
      <w:tc>
        <w:tcPr>
          <w:tcW w:w="1923" w:type="dxa"/>
          <w:vAlign w:val="center"/>
        </w:tcPr>
        <w:p w14:paraId="6BA9C6DC" w14:textId="77777777" w:rsidR="002C0D2C" w:rsidRDefault="00DF1EA5" w:rsidP="007D0252">
          <w:pPr>
            <w:pStyle w:val="Encabezado"/>
            <w:rPr>
              <w:rFonts w:ascii="Times New Roman" w:hAnsi="Times New Roman"/>
              <w:sz w:val="16"/>
              <w:szCs w:val="16"/>
              <w:lang w:val="es-CR"/>
            </w:rPr>
          </w:pPr>
          <w:r>
            <w:rPr>
              <w:rFonts w:ascii="Times New Roman" w:hAnsi="Times New Roman"/>
              <w:sz w:val="16"/>
              <w:szCs w:val="16"/>
              <w:lang w:val="es-CR"/>
            </w:rPr>
            <w:t xml:space="preserve">Fecha aprobación: </w:t>
          </w:r>
        </w:p>
        <w:p w14:paraId="790F25C0" w14:textId="42D59DAC" w:rsidR="00A741C0" w:rsidRPr="00D5654D" w:rsidRDefault="002C0D2C" w:rsidP="002C0D2C">
          <w:pPr>
            <w:pStyle w:val="Encabezado"/>
            <w:rPr>
              <w:rFonts w:ascii="Times New Roman" w:hAnsi="Times New Roman"/>
              <w:sz w:val="16"/>
              <w:szCs w:val="16"/>
              <w:lang w:val="es-CR"/>
            </w:rPr>
          </w:pPr>
          <w:r>
            <w:rPr>
              <w:rFonts w:ascii="Times New Roman" w:hAnsi="Times New Roman"/>
              <w:sz w:val="16"/>
              <w:szCs w:val="16"/>
              <w:lang w:val="es-CR"/>
            </w:rPr>
            <w:t>14 de julio 2021</w:t>
          </w:r>
          <w:r w:rsidR="00DF1EA5">
            <w:rPr>
              <w:rFonts w:ascii="Times New Roman" w:hAnsi="Times New Roman"/>
              <w:sz w:val="16"/>
              <w:szCs w:val="16"/>
              <w:lang w:val="es-CR"/>
            </w:rPr>
            <w:t xml:space="preserve"> </w:t>
          </w:r>
        </w:p>
      </w:tc>
    </w:tr>
    <w:tr w:rsidR="00A741C0" w:rsidRPr="00D5654D" w14:paraId="3198E054" w14:textId="77777777" w:rsidTr="002E234F">
      <w:trPr>
        <w:cantSplit/>
        <w:trHeight w:val="490"/>
      </w:trPr>
      <w:tc>
        <w:tcPr>
          <w:tcW w:w="2374" w:type="dxa"/>
          <w:vMerge/>
        </w:tcPr>
        <w:p w14:paraId="01CB6C16" w14:textId="77777777" w:rsidR="00A741C0" w:rsidRPr="00D5654D" w:rsidRDefault="00A741C0" w:rsidP="007D0252">
          <w:pPr>
            <w:pStyle w:val="Encabezado"/>
            <w:rPr>
              <w:rFonts w:ascii="Times New Roman" w:hAnsi="Times New Roman"/>
              <w:lang w:val="es-CR"/>
            </w:rPr>
          </w:pPr>
        </w:p>
      </w:tc>
      <w:tc>
        <w:tcPr>
          <w:tcW w:w="4574" w:type="dxa"/>
          <w:gridSpan w:val="2"/>
          <w:vMerge/>
          <w:vAlign w:val="center"/>
        </w:tcPr>
        <w:p w14:paraId="73FE3266" w14:textId="77777777" w:rsidR="00A741C0" w:rsidRDefault="00A741C0" w:rsidP="007D0252">
          <w:pPr>
            <w:pStyle w:val="Encabezado"/>
            <w:jc w:val="center"/>
            <w:rPr>
              <w:rFonts w:ascii="Times New Roman" w:hAnsi="Times New Roman"/>
              <w:b/>
              <w:smallCaps/>
              <w:szCs w:val="24"/>
              <w:lang w:val="es-CR"/>
            </w:rPr>
          </w:pPr>
        </w:p>
      </w:tc>
      <w:tc>
        <w:tcPr>
          <w:tcW w:w="1923" w:type="dxa"/>
          <w:vAlign w:val="center"/>
        </w:tcPr>
        <w:p w14:paraId="465F79ED" w14:textId="77777777" w:rsidR="002C0D2C" w:rsidRDefault="00A741C0" w:rsidP="000B4839">
          <w:pPr>
            <w:pStyle w:val="Encabezado"/>
            <w:rPr>
              <w:rFonts w:ascii="Times New Roman" w:hAnsi="Times New Roman"/>
              <w:sz w:val="16"/>
              <w:szCs w:val="16"/>
              <w:lang w:val="es-CR"/>
            </w:rPr>
          </w:pPr>
          <w:r>
            <w:rPr>
              <w:rFonts w:ascii="Times New Roman" w:hAnsi="Times New Roman"/>
              <w:sz w:val="16"/>
              <w:szCs w:val="16"/>
              <w:lang w:val="es-CR"/>
            </w:rPr>
            <w:t xml:space="preserve">Revisada: </w:t>
          </w:r>
        </w:p>
        <w:p w14:paraId="79E06BEA" w14:textId="42976DE3" w:rsidR="00A741C0" w:rsidRPr="00D5654D" w:rsidRDefault="002C0D2C" w:rsidP="000B4839">
          <w:pPr>
            <w:pStyle w:val="Encabezado"/>
            <w:rPr>
              <w:rFonts w:ascii="Times New Roman" w:hAnsi="Times New Roman"/>
              <w:sz w:val="16"/>
              <w:szCs w:val="16"/>
              <w:lang w:val="es-CR"/>
            </w:rPr>
          </w:pPr>
          <w:r>
            <w:rPr>
              <w:rFonts w:ascii="Times New Roman" w:hAnsi="Times New Roman"/>
              <w:sz w:val="16"/>
              <w:szCs w:val="16"/>
              <w:lang w:val="es-CR"/>
            </w:rPr>
            <w:t>14 de julio</w:t>
          </w:r>
          <w:r w:rsidR="00363ECD">
            <w:rPr>
              <w:rFonts w:ascii="Times New Roman" w:hAnsi="Times New Roman"/>
              <w:sz w:val="16"/>
              <w:szCs w:val="16"/>
              <w:lang w:val="es-CR"/>
            </w:rPr>
            <w:t xml:space="preserve"> 2021</w:t>
          </w:r>
        </w:p>
      </w:tc>
    </w:tr>
    <w:tr w:rsidR="007A2DA3" w:rsidRPr="00D5654D" w14:paraId="5EB01AC2" w14:textId="77777777" w:rsidTr="002E234F">
      <w:trPr>
        <w:cantSplit/>
        <w:trHeight w:val="454"/>
      </w:trPr>
      <w:tc>
        <w:tcPr>
          <w:tcW w:w="2374" w:type="dxa"/>
          <w:vMerge/>
        </w:tcPr>
        <w:p w14:paraId="50E2B4C8" w14:textId="77777777" w:rsidR="007A2DA3" w:rsidRPr="00D5654D" w:rsidRDefault="007A2DA3" w:rsidP="007D0252">
          <w:pPr>
            <w:pStyle w:val="Encabezado"/>
            <w:rPr>
              <w:rFonts w:ascii="Times New Roman" w:hAnsi="Times New Roman"/>
              <w:lang w:val="es-CR"/>
            </w:rPr>
          </w:pPr>
        </w:p>
      </w:tc>
      <w:tc>
        <w:tcPr>
          <w:tcW w:w="3641" w:type="dxa"/>
          <w:vAlign w:val="center"/>
        </w:tcPr>
        <w:p w14:paraId="243E3453" w14:textId="6E7EB567" w:rsidR="005A61DD" w:rsidRPr="000B4839" w:rsidRDefault="007A2DA3" w:rsidP="00BF3998">
          <w:pPr>
            <w:pStyle w:val="Encabezado"/>
            <w:rPr>
              <w:rFonts w:ascii="Times New Roman" w:hAnsi="Times New Roman"/>
              <w:sz w:val="16"/>
              <w:szCs w:val="16"/>
              <w:lang w:val="es-CR"/>
            </w:rPr>
          </w:pP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t>Actualizado por</w:t>
          </w:r>
          <w:r>
            <w:rPr>
              <w:rFonts w:ascii="Times New Roman" w:hAnsi="Times New Roman"/>
              <w:sz w:val="16"/>
              <w:szCs w:val="16"/>
              <w:lang w:val="es-CR"/>
            </w:rPr>
            <w:t xml:space="preserve">: </w:t>
          </w:r>
          <w:r w:rsidR="00363ECD">
            <w:rPr>
              <w:rFonts w:ascii="Times New Roman" w:hAnsi="Times New Roman"/>
              <w:sz w:val="16"/>
              <w:szCs w:val="16"/>
              <w:lang w:val="es-CR"/>
            </w:rPr>
            <w:t>Percy Aragón Espinoza</w:t>
          </w:r>
        </w:p>
      </w:tc>
      <w:tc>
        <w:tcPr>
          <w:tcW w:w="2856" w:type="dxa"/>
          <w:gridSpan w:val="2"/>
          <w:vAlign w:val="center"/>
        </w:tcPr>
        <w:p w14:paraId="6FBF4DB2" w14:textId="77777777" w:rsidR="005A61DD" w:rsidRDefault="007A2DA3" w:rsidP="000B4839">
          <w:pPr>
            <w:pStyle w:val="Encabezado"/>
            <w:jc w:val="center"/>
            <w:rPr>
              <w:rFonts w:ascii="Times New Roman" w:hAnsi="Times New Roman"/>
              <w:sz w:val="16"/>
              <w:szCs w:val="16"/>
              <w:lang w:val="es-CR"/>
            </w:rPr>
          </w:pPr>
          <w:r w:rsidRPr="00D5654D">
            <w:rPr>
              <w:rFonts w:ascii="Times New Roman" w:hAnsi="Times New Roman"/>
              <w:sz w:val="16"/>
              <w:szCs w:val="16"/>
              <w:lang w:val="es-CR"/>
            </w:rPr>
            <w:t xml:space="preserve">Aprobado por: </w:t>
          </w:r>
          <w:r w:rsidR="000B4839">
            <w:rPr>
              <w:rFonts w:ascii="Times New Roman" w:hAnsi="Times New Roman"/>
              <w:sz w:val="16"/>
              <w:szCs w:val="16"/>
              <w:lang w:val="es-CR"/>
            </w:rPr>
            <w:t>Comité Ejecutivo</w:t>
          </w:r>
        </w:p>
        <w:p w14:paraId="016A1B90" w14:textId="137A300B" w:rsidR="00DF1EA5" w:rsidRPr="000B4839" w:rsidRDefault="00DF1EA5" w:rsidP="000B4839">
          <w:pPr>
            <w:pStyle w:val="Encabezado"/>
            <w:jc w:val="center"/>
            <w:rPr>
              <w:rStyle w:val="Nmerodepgina"/>
              <w:rFonts w:ascii="Times New Roman" w:hAnsi="Times New Roman"/>
              <w:sz w:val="16"/>
              <w:szCs w:val="16"/>
              <w:lang w:val="es-CR"/>
            </w:rPr>
          </w:pPr>
        </w:p>
      </w:tc>
    </w:tr>
  </w:tbl>
  <w:p w14:paraId="24FF6E34" w14:textId="77777777" w:rsidR="004B20BF" w:rsidRDefault="004B2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D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4A650D"/>
    <w:multiLevelType w:val="hybridMultilevel"/>
    <w:tmpl w:val="BB8EE2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2C5"/>
    <w:multiLevelType w:val="hybridMultilevel"/>
    <w:tmpl w:val="931AC5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041F"/>
    <w:multiLevelType w:val="multilevel"/>
    <w:tmpl w:val="A4A0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D7FEC"/>
    <w:multiLevelType w:val="hybridMultilevel"/>
    <w:tmpl w:val="4D307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3308"/>
    <w:multiLevelType w:val="hybridMultilevel"/>
    <w:tmpl w:val="6CD82C2A"/>
    <w:lvl w:ilvl="0" w:tplc="7A5CADC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2943176">
    <w:abstractNumId w:val="0"/>
  </w:num>
  <w:num w:numId="2" w16cid:durableId="1697199138">
    <w:abstractNumId w:val="5"/>
  </w:num>
  <w:num w:numId="3" w16cid:durableId="1426222243">
    <w:abstractNumId w:val="1"/>
  </w:num>
  <w:num w:numId="4" w16cid:durableId="788354103">
    <w:abstractNumId w:val="2"/>
  </w:num>
  <w:num w:numId="5" w16cid:durableId="1735853209">
    <w:abstractNumId w:val="4"/>
  </w:num>
  <w:num w:numId="6" w16cid:durableId="1852600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56"/>
    <w:rsid w:val="0000391B"/>
    <w:rsid w:val="00005508"/>
    <w:rsid w:val="00022393"/>
    <w:rsid w:val="00023B0A"/>
    <w:rsid w:val="00026A60"/>
    <w:rsid w:val="000341E2"/>
    <w:rsid w:val="00036530"/>
    <w:rsid w:val="000426DA"/>
    <w:rsid w:val="00047405"/>
    <w:rsid w:val="000548FC"/>
    <w:rsid w:val="000605A1"/>
    <w:rsid w:val="00062E3B"/>
    <w:rsid w:val="00067CBB"/>
    <w:rsid w:val="00072A8E"/>
    <w:rsid w:val="000777F9"/>
    <w:rsid w:val="000912A0"/>
    <w:rsid w:val="00094E6C"/>
    <w:rsid w:val="000A1AF1"/>
    <w:rsid w:val="000A595F"/>
    <w:rsid w:val="000B4839"/>
    <w:rsid w:val="000C121E"/>
    <w:rsid w:val="000C2D64"/>
    <w:rsid w:val="000D59BE"/>
    <w:rsid w:val="000D6F11"/>
    <w:rsid w:val="000D7044"/>
    <w:rsid w:val="000D7673"/>
    <w:rsid w:val="000E10C0"/>
    <w:rsid w:val="000E2442"/>
    <w:rsid w:val="000E49A6"/>
    <w:rsid w:val="000E4CC6"/>
    <w:rsid w:val="000E531D"/>
    <w:rsid w:val="000E7CAC"/>
    <w:rsid w:val="000F3CE5"/>
    <w:rsid w:val="00122543"/>
    <w:rsid w:val="00124228"/>
    <w:rsid w:val="00126B20"/>
    <w:rsid w:val="00130776"/>
    <w:rsid w:val="00137827"/>
    <w:rsid w:val="00143B8D"/>
    <w:rsid w:val="00144B63"/>
    <w:rsid w:val="00144ECB"/>
    <w:rsid w:val="00145154"/>
    <w:rsid w:val="001452DE"/>
    <w:rsid w:val="001613A4"/>
    <w:rsid w:val="00161A34"/>
    <w:rsid w:val="00162F52"/>
    <w:rsid w:val="001673D2"/>
    <w:rsid w:val="0017077F"/>
    <w:rsid w:val="00192839"/>
    <w:rsid w:val="00194528"/>
    <w:rsid w:val="00195D73"/>
    <w:rsid w:val="001A3BD5"/>
    <w:rsid w:val="001A5365"/>
    <w:rsid w:val="001B10C9"/>
    <w:rsid w:val="001C017F"/>
    <w:rsid w:val="001C0E00"/>
    <w:rsid w:val="001C4060"/>
    <w:rsid w:val="001D125D"/>
    <w:rsid w:val="001D163C"/>
    <w:rsid w:val="001E12BD"/>
    <w:rsid w:val="001E33CD"/>
    <w:rsid w:val="001E41AA"/>
    <w:rsid w:val="001F025D"/>
    <w:rsid w:val="001F35FF"/>
    <w:rsid w:val="001F7D70"/>
    <w:rsid w:val="0022173D"/>
    <w:rsid w:val="00222D8C"/>
    <w:rsid w:val="002333D9"/>
    <w:rsid w:val="00236C36"/>
    <w:rsid w:val="0024202B"/>
    <w:rsid w:val="0027463E"/>
    <w:rsid w:val="002806C0"/>
    <w:rsid w:val="00283DDB"/>
    <w:rsid w:val="00290EE7"/>
    <w:rsid w:val="00293C5F"/>
    <w:rsid w:val="002A37EA"/>
    <w:rsid w:val="002A467E"/>
    <w:rsid w:val="002A739E"/>
    <w:rsid w:val="002B22DA"/>
    <w:rsid w:val="002C0D2C"/>
    <w:rsid w:val="002C5CDD"/>
    <w:rsid w:val="002D0613"/>
    <w:rsid w:val="002E234F"/>
    <w:rsid w:val="0030049B"/>
    <w:rsid w:val="00301870"/>
    <w:rsid w:val="00320356"/>
    <w:rsid w:val="0032216F"/>
    <w:rsid w:val="00323FDA"/>
    <w:rsid w:val="00337082"/>
    <w:rsid w:val="00350E17"/>
    <w:rsid w:val="00363ECD"/>
    <w:rsid w:val="003742B4"/>
    <w:rsid w:val="00386540"/>
    <w:rsid w:val="00391315"/>
    <w:rsid w:val="00392FB2"/>
    <w:rsid w:val="0039345F"/>
    <w:rsid w:val="003944B2"/>
    <w:rsid w:val="003A706A"/>
    <w:rsid w:val="003B0966"/>
    <w:rsid w:val="003B4637"/>
    <w:rsid w:val="003B5B72"/>
    <w:rsid w:val="003B6727"/>
    <w:rsid w:val="003E6456"/>
    <w:rsid w:val="003E6EA5"/>
    <w:rsid w:val="003F15FF"/>
    <w:rsid w:val="003F39E7"/>
    <w:rsid w:val="003F5A45"/>
    <w:rsid w:val="00401924"/>
    <w:rsid w:val="00407911"/>
    <w:rsid w:val="00411D45"/>
    <w:rsid w:val="00415657"/>
    <w:rsid w:val="004247EC"/>
    <w:rsid w:val="00426927"/>
    <w:rsid w:val="004306C7"/>
    <w:rsid w:val="0044264D"/>
    <w:rsid w:val="00447A54"/>
    <w:rsid w:val="0045543B"/>
    <w:rsid w:val="00464CCD"/>
    <w:rsid w:val="004659E6"/>
    <w:rsid w:val="00470075"/>
    <w:rsid w:val="00485141"/>
    <w:rsid w:val="00486D5E"/>
    <w:rsid w:val="004949D8"/>
    <w:rsid w:val="0049745A"/>
    <w:rsid w:val="004A31D7"/>
    <w:rsid w:val="004A5CC4"/>
    <w:rsid w:val="004B20BF"/>
    <w:rsid w:val="004B3AD5"/>
    <w:rsid w:val="004C2E7C"/>
    <w:rsid w:val="004C30AF"/>
    <w:rsid w:val="004D78B3"/>
    <w:rsid w:val="004F64DA"/>
    <w:rsid w:val="00500638"/>
    <w:rsid w:val="00500FB9"/>
    <w:rsid w:val="0051578F"/>
    <w:rsid w:val="00542AD7"/>
    <w:rsid w:val="00544CBB"/>
    <w:rsid w:val="00560DE9"/>
    <w:rsid w:val="00562C3D"/>
    <w:rsid w:val="00571808"/>
    <w:rsid w:val="00574D09"/>
    <w:rsid w:val="005811F7"/>
    <w:rsid w:val="0058207D"/>
    <w:rsid w:val="00582B00"/>
    <w:rsid w:val="00582EF6"/>
    <w:rsid w:val="00584629"/>
    <w:rsid w:val="00584CF5"/>
    <w:rsid w:val="00591A7D"/>
    <w:rsid w:val="005A2F2D"/>
    <w:rsid w:val="005A61DD"/>
    <w:rsid w:val="005A76AF"/>
    <w:rsid w:val="005B1B97"/>
    <w:rsid w:val="005B6861"/>
    <w:rsid w:val="005D12CE"/>
    <w:rsid w:val="005D2002"/>
    <w:rsid w:val="005D2187"/>
    <w:rsid w:val="005D7B4F"/>
    <w:rsid w:val="005E36D3"/>
    <w:rsid w:val="005E5959"/>
    <w:rsid w:val="005F5378"/>
    <w:rsid w:val="005F6872"/>
    <w:rsid w:val="00601EFE"/>
    <w:rsid w:val="0060458B"/>
    <w:rsid w:val="00607402"/>
    <w:rsid w:val="0061526D"/>
    <w:rsid w:val="00642A18"/>
    <w:rsid w:val="00646525"/>
    <w:rsid w:val="00654115"/>
    <w:rsid w:val="00655A6D"/>
    <w:rsid w:val="006720E9"/>
    <w:rsid w:val="006722D1"/>
    <w:rsid w:val="0067501F"/>
    <w:rsid w:val="006965A8"/>
    <w:rsid w:val="00697F11"/>
    <w:rsid w:val="006B212B"/>
    <w:rsid w:val="006C3C2D"/>
    <w:rsid w:val="006C65DA"/>
    <w:rsid w:val="006D19B6"/>
    <w:rsid w:val="006D322B"/>
    <w:rsid w:val="006D4094"/>
    <w:rsid w:val="006E3F97"/>
    <w:rsid w:val="006F03AE"/>
    <w:rsid w:val="006F604A"/>
    <w:rsid w:val="006F626E"/>
    <w:rsid w:val="006F67C5"/>
    <w:rsid w:val="00702C1D"/>
    <w:rsid w:val="007067EB"/>
    <w:rsid w:val="00706B87"/>
    <w:rsid w:val="0071338F"/>
    <w:rsid w:val="007211A7"/>
    <w:rsid w:val="00727654"/>
    <w:rsid w:val="00735E05"/>
    <w:rsid w:val="00756428"/>
    <w:rsid w:val="007717B4"/>
    <w:rsid w:val="007722CB"/>
    <w:rsid w:val="0077524C"/>
    <w:rsid w:val="007760CD"/>
    <w:rsid w:val="007771CB"/>
    <w:rsid w:val="007812D8"/>
    <w:rsid w:val="00783EB6"/>
    <w:rsid w:val="007859B4"/>
    <w:rsid w:val="00790669"/>
    <w:rsid w:val="007906B0"/>
    <w:rsid w:val="00795185"/>
    <w:rsid w:val="007A2291"/>
    <w:rsid w:val="007A2DA3"/>
    <w:rsid w:val="007A7342"/>
    <w:rsid w:val="007B089E"/>
    <w:rsid w:val="007B2E59"/>
    <w:rsid w:val="007B4033"/>
    <w:rsid w:val="007C407E"/>
    <w:rsid w:val="007C73DF"/>
    <w:rsid w:val="007D0252"/>
    <w:rsid w:val="007D1340"/>
    <w:rsid w:val="007E4E44"/>
    <w:rsid w:val="007F0542"/>
    <w:rsid w:val="007F352F"/>
    <w:rsid w:val="007F3B32"/>
    <w:rsid w:val="00816A2B"/>
    <w:rsid w:val="008234B0"/>
    <w:rsid w:val="00827264"/>
    <w:rsid w:val="00831A79"/>
    <w:rsid w:val="00835894"/>
    <w:rsid w:val="008404AA"/>
    <w:rsid w:val="00860A86"/>
    <w:rsid w:val="00861EA2"/>
    <w:rsid w:val="008620A6"/>
    <w:rsid w:val="0086763E"/>
    <w:rsid w:val="00871FEE"/>
    <w:rsid w:val="00876B94"/>
    <w:rsid w:val="00881318"/>
    <w:rsid w:val="0088295C"/>
    <w:rsid w:val="00892CFC"/>
    <w:rsid w:val="008937C6"/>
    <w:rsid w:val="00895E4E"/>
    <w:rsid w:val="008A41C6"/>
    <w:rsid w:val="008A4398"/>
    <w:rsid w:val="008B3D4A"/>
    <w:rsid w:val="008C1A51"/>
    <w:rsid w:val="008C3178"/>
    <w:rsid w:val="008C4B22"/>
    <w:rsid w:val="008D147B"/>
    <w:rsid w:val="008E2509"/>
    <w:rsid w:val="008F59CF"/>
    <w:rsid w:val="00920555"/>
    <w:rsid w:val="00920FF5"/>
    <w:rsid w:val="00921D27"/>
    <w:rsid w:val="0092249E"/>
    <w:rsid w:val="00923A7E"/>
    <w:rsid w:val="009346D3"/>
    <w:rsid w:val="00936FC2"/>
    <w:rsid w:val="00941535"/>
    <w:rsid w:val="00950A5A"/>
    <w:rsid w:val="00950E2F"/>
    <w:rsid w:val="00956B55"/>
    <w:rsid w:val="0095762E"/>
    <w:rsid w:val="00965C9C"/>
    <w:rsid w:val="009841E5"/>
    <w:rsid w:val="00990D63"/>
    <w:rsid w:val="009957DA"/>
    <w:rsid w:val="009C06B2"/>
    <w:rsid w:val="009C5A6F"/>
    <w:rsid w:val="009F1068"/>
    <w:rsid w:val="009F7A96"/>
    <w:rsid w:val="00A07812"/>
    <w:rsid w:val="00A33D1E"/>
    <w:rsid w:val="00A3660D"/>
    <w:rsid w:val="00A379EA"/>
    <w:rsid w:val="00A467C3"/>
    <w:rsid w:val="00A504BD"/>
    <w:rsid w:val="00A51911"/>
    <w:rsid w:val="00A551F4"/>
    <w:rsid w:val="00A60A1E"/>
    <w:rsid w:val="00A61B80"/>
    <w:rsid w:val="00A61CDF"/>
    <w:rsid w:val="00A641B4"/>
    <w:rsid w:val="00A6752E"/>
    <w:rsid w:val="00A70E6E"/>
    <w:rsid w:val="00A738BC"/>
    <w:rsid w:val="00A741C0"/>
    <w:rsid w:val="00A74340"/>
    <w:rsid w:val="00A74A41"/>
    <w:rsid w:val="00A81421"/>
    <w:rsid w:val="00A96DB3"/>
    <w:rsid w:val="00A97718"/>
    <w:rsid w:val="00AA34DC"/>
    <w:rsid w:val="00AB4AB7"/>
    <w:rsid w:val="00AC785C"/>
    <w:rsid w:val="00AD0625"/>
    <w:rsid w:val="00AD302E"/>
    <w:rsid w:val="00AE4ADA"/>
    <w:rsid w:val="00B0437A"/>
    <w:rsid w:val="00B05BB5"/>
    <w:rsid w:val="00B14746"/>
    <w:rsid w:val="00B152A9"/>
    <w:rsid w:val="00B23C73"/>
    <w:rsid w:val="00B31FFD"/>
    <w:rsid w:val="00B32EAC"/>
    <w:rsid w:val="00B34109"/>
    <w:rsid w:val="00B36862"/>
    <w:rsid w:val="00B63436"/>
    <w:rsid w:val="00B705F1"/>
    <w:rsid w:val="00B71803"/>
    <w:rsid w:val="00B73521"/>
    <w:rsid w:val="00B73633"/>
    <w:rsid w:val="00B75A25"/>
    <w:rsid w:val="00B82837"/>
    <w:rsid w:val="00B854E3"/>
    <w:rsid w:val="00B874FC"/>
    <w:rsid w:val="00B92117"/>
    <w:rsid w:val="00B95B83"/>
    <w:rsid w:val="00B979FB"/>
    <w:rsid w:val="00BA508F"/>
    <w:rsid w:val="00BB7829"/>
    <w:rsid w:val="00BC14BB"/>
    <w:rsid w:val="00BC351C"/>
    <w:rsid w:val="00BC411F"/>
    <w:rsid w:val="00BC42BC"/>
    <w:rsid w:val="00BE344B"/>
    <w:rsid w:val="00BE6589"/>
    <w:rsid w:val="00BF0FF5"/>
    <w:rsid w:val="00BF2AA7"/>
    <w:rsid w:val="00BF3998"/>
    <w:rsid w:val="00BF7D75"/>
    <w:rsid w:val="00C04956"/>
    <w:rsid w:val="00C07086"/>
    <w:rsid w:val="00C11C85"/>
    <w:rsid w:val="00C120D9"/>
    <w:rsid w:val="00C217C6"/>
    <w:rsid w:val="00C21D49"/>
    <w:rsid w:val="00C249EC"/>
    <w:rsid w:val="00C26ABD"/>
    <w:rsid w:val="00C42394"/>
    <w:rsid w:val="00C52D53"/>
    <w:rsid w:val="00C54F8D"/>
    <w:rsid w:val="00C70324"/>
    <w:rsid w:val="00C841F1"/>
    <w:rsid w:val="00C9248F"/>
    <w:rsid w:val="00C95400"/>
    <w:rsid w:val="00CA1D38"/>
    <w:rsid w:val="00CB0BC2"/>
    <w:rsid w:val="00CD0CFE"/>
    <w:rsid w:val="00CD11DF"/>
    <w:rsid w:val="00CE15FF"/>
    <w:rsid w:val="00CE5A80"/>
    <w:rsid w:val="00D010BF"/>
    <w:rsid w:val="00D100A6"/>
    <w:rsid w:val="00D122F5"/>
    <w:rsid w:val="00D138BC"/>
    <w:rsid w:val="00D20188"/>
    <w:rsid w:val="00D21C97"/>
    <w:rsid w:val="00D22FAD"/>
    <w:rsid w:val="00D30B5A"/>
    <w:rsid w:val="00D34A89"/>
    <w:rsid w:val="00D35E48"/>
    <w:rsid w:val="00D36402"/>
    <w:rsid w:val="00D40BEA"/>
    <w:rsid w:val="00D42EE4"/>
    <w:rsid w:val="00D4768D"/>
    <w:rsid w:val="00D5654D"/>
    <w:rsid w:val="00D60B67"/>
    <w:rsid w:val="00D67BC4"/>
    <w:rsid w:val="00D70846"/>
    <w:rsid w:val="00D76F36"/>
    <w:rsid w:val="00D80649"/>
    <w:rsid w:val="00D828C7"/>
    <w:rsid w:val="00D82A0A"/>
    <w:rsid w:val="00D94E8D"/>
    <w:rsid w:val="00D951D4"/>
    <w:rsid w:val="00D96F42"/>
    <w:rsid w:val="00DA5EB5"/>
    <w:rsid w:val="00DA5EFC"/>
    <w:rsid w:val="00DB0FBD"/>
    <w:rsid w:val="00DB17EA"/>
    <w:rsid w:val="00DB765C"/>
    <w:rsid w:val="00DE1FCD"/>
    <w:rsid w:val="00DE5979"/>
    <w:rsid w:val="00DF1EA5"/>
    <w:rsid w:val="00E004EA"/>
    <w:rsid w:val="00E03866"/>
    <w:rsid w:val="00E04107"/>
    <w:rsid w:val="00E12520"/>
    <w:rsid w:val="00E327F6"/>
    <w:rsid w:val="00E40FE3"/>
    <w:rsid w:val="00E43F0A"/>
    <w:rsid w:val="00E50338"/>
    <w:rsid w:val="00E53484"/>
    <w:rsid w:val="00E64183"/>
    <w:rsid w:val="00E70E35"/>
    <w:rsid w:val="00E739D6"/>
    <w:rsid w:val="00E813F4"/>
    <w:rsid w:val="00E87F77"/>
    <w:rsid w:val="00E95239"/>
    <w:rsid w:val="00EB340B"/>
    <w:rsid w:val="00EB5FAE"/>
    <w:rsid w:val="00EB638B"/>
    <w:rsid w:val="00EC132B"/>
    <w:rsid w:val="00EC60DE"/>
    <w:rsid w:val="00EC65DF"/>
    <w:rsid w:val="00EE7A44"/>
    <w:rsid w:val="00EF0590"/>
    <w:rsid w:val="00EF565D"/>
    <w:rsid w:val="00F23D3F"/>
    <w:rsid w:val="00F31728"/>
    <w:rsid w:val="00F40C49"/>
    <w:rsid w:val="00F47786"/>
    <w:rsid w:val="00F50721"/>
    <w:rsid w:val="00F53528"/>
    <w:rsid w:val="00F638E1"/>
    <w:rsid w:val="00F835E3"/>
    <w:rsid w:val="00F8443D"/>
    <w:rsid w:val="00F9364C"/>
    <w:rsid w:val="00F9645D"/>
    <w:rsid w:val="00FA3AB7"/>
    <w:rsid w:val="00FB0B58"/>
    <w:rsid w:val="00FB0FA6"/>
    <w:rsid w:val="00FB4B9A"/>
    <w:rsid w:val="00FC46BB"/>
    <w:rsid w:val="00FE4017"/>
    <w:rsid w:val="00FE5AD2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74B566"/>
  <w15:chartTrackingRefBased/>
  <w15:docId w15:val="{375710DA-FA4D-4A91-A07A-33893EB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D1E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A33D1E"/>
    <w:pPr>
      <w:widowControl w:val="0"/>
      <w:ind w:left="1843"/>
      <w:jc w:val="both"/>
    </w:pPr>
    <w:rPr>
      <w:sz w:val="26"/>
      <w:szCs w:val="20"/>
      <w:lang w:eastAsia="es-ES"/>
    </w:rPr>
  </w:style>
  <w:style w:type="character" w:styleId="Nmerodepgina">
    <w:name w:val="page number"/>
    <w:basedOn w:val="Fuentedeprrafopredeter"/>
    <w:rsid w:val="00A33D1E"/>
  </w:style>
  <w:style w:type="paragraph" w:styleId="Encabezado">
    <w:name w:val="header"/>
    <w:basedOn w:val="Normal"/>
    <w:rsid w:val="00A33D1E"/>
    <w:pPr>
      <w:widowControl w:val="0"/>
      <w:tabs>
        <w:tab w:val="center" w:pos="4252"/>
        <w:tab w:val="right" w:pos="8504"/>
      </w:tabs>
    </w:pPr>
    <w:rPr>
      <w:rFonts w:ascii="Bookman Old Style" w:hAnsi="Bookman Old Style"/>
      <w:szCs w:val="20"/>
      <w:lang w:eastAsia="es-ES"/>
    </w:rPr>
  </w:style>
  <w:style w:type="paragraph" w:styleId="Piedepgina">
    <w:name w:val="footer"/>
    <w:basedOn w:val="Normal"/>
    <w:rsid w:val="007A2D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3653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C65DA"/>
    <w:rPr>
      <w:sz w:val="16"/>
      <w:szCs w:val="16"/>
    </w:rPr>
  </w:style>
  <w:style w:type="paragraph" w:styleId="Textocomentario">
    <w:name w:val="annotation text"/>
    <w:basedOn w:val="Normal"/>
    <w:semiHidden/>
    <w:rsid w:val="006C65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C65DA"/>
    <w:rPr>
      <w:b/>
      <w:bCs/>
    </w:rPr>
  </w:style>
  <w:style w:type="table" w:styleId="Tablaconcuadrcula">
    <w:name w:val="Table Grid"/>
    <w:basedOn w:val="Tablanormal"/>
    <w:rsid w:val="00A7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7911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e2e12226-ceba-4b90-aee5-af89dc3567d3">Activo</Estado>
    <Elaborado_x0020_por_ xmlns="e2e12226-ceba-4b90-aee5-af89dc3567d3">Percy Aragón Espinoza</Elaborado_x0020_por_>
    <Responsable_ xmlns="e2e12226-ceba-4b90-aee5-af89dc3567d3">Comité Ejecutivo</Responsable_>
    <Enlace_x0020_a_x0020_diagrama xmlns="e2e12226-ceba-4b90-aee5-af89dc3567d3" xsi:nil="true"/>
    <_x0023__x0020_Versión xmlns="e2e12226-ceba-4b90-aee5-af89dc3567d3">5</_x0023__x0020_Versión>
    <Fecha_x0020_revisión xmlns="e2e12226-ceba-4b90-aee5-af89dc3567d3">2021-07-14T06:00:00+00:00</Fecha_x0020_revisión>
    <Fecha_x0020_aprobación xmlns="e2e12226-ceba-4b90-aee5-af89dc3567d3">2021-07-14T06:00:00+00:00</Fecha_x0020_aprobació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00E1D9077C2C4894A88B267660E2A8" ma:contentTypeVersion="20" ma:contentTypeDescription="Crear nuevo documento." ma:contentTypeScope="" ma:versionID="31932fd8fd72ff21ab0782ca2abcc60b">
  <xsd:schema xmlns:xsd="http://www.w3.org/2001/XMLSchema" xmlns:xs="http://www.w3.org/2001/XMLSchema" xmlns:p="http://schemas.microsoft.com/office/2006/metadata/properties" xmlns:ns2="e2e12226-ceba-4b90-aee5-af89dc3567d3" xmlns:ns3="f98666fa-fc93-4cf2-9679-f47c1b2c9ba3" targetNamespace="http://schemas.microsoft.com/office/2006/metadata/properties" ma:root="true" ma:fieldsID="9a8aeedf2e1cfcf913a2f1eb8d1830a8" ns2:_="" ns3:_="">
    <xsd:import namespace="e2e12226-ceba-4b90-aee5-af89dc3567d3"/>
    <xsd:import namespace="f98666fa-fc93-4cf2-9679-f47c1b2c9ba3"/>
    <xsd:element name="properties">
      <xsd:complexType>
        <xsd:sequence>
          <xsd:element name="documentManagement">
            <xsd:complexType>
              <xsd:all>
                <xsd:element ref="ns2:Estado"/>
                <xsd:element ref="ns2:Responsable_" minOccurs="0"/>
                <xsd:element ref="ns2:Elaborado_x0020_por_" minOccurs="0"/>
                <xsd:element ref="ns2:MediaServiceMetadata" minOccurs="0"/>
                <xsd:element ref="ns2:MediaServiceFastMetadata" minOccurs="0"/>
                <xsd:element ref="ns2:_x0023__x0020_Versión"/>
                <xsd:element ref="ns2:Enlace_x0020_a_x0020_diagrama" minOccurs="0"/>
                <xsd:element ref="ns2:Fecha_x0020_aprobación" minOccurs="0"/>
                <xsd:element ref="ns2:Fecha_x0020_revisió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2226-ceba-4b90-aee5-af89dc3567d3" elementFormDefault="qualified">
    <xsd:import namespace="http://schemas.microsoft.com/office/2006/documentManagement/types"/>
    <xsd:import namespace="http://schemas.microsoft.com/office/infopath/2007/PartnerControls"/>
    <xsd:element name="Estado" ma:index="3" ma:displayName="Estado" ma:default="Activo" ma:format="Dropdown" ma:internalName="Estado" ma:readOnly="false">
      <xsd:simpleType>
        <xsd:restriction base="dms:Choice">
          <xsd:enumeration value="Activo"/>
          <xsd:enumeration value="Eliminado"/>
        </xsd:restriction>
      </xsd:simpleType>
    </xsd:element>
    <xsd:element name="Responsable_" ma:index="4" nillable="true" ma:displayName="Responsable_Op" ma:internalName="Responsable_" ma:readOnly="false">
      <xsd:simpleType>
        <xsd:restriction base="dms:Text">
          <xsd:maxLength value="255"/>
        </xsd:restriction>
      </xsd:simpleType>
    </xsd:element>
    <xsd:element name="Elaborado_x0020_por_" ma:index="5" nillable="true" ma:displayName="Elaborado por_Op" ma:internalName="Elaborado_x0020_por_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x0023__x0020_Versión" ma:index="14" ma:displayName="# Versión" ma:internalName="_x0023__x0020_Versi_x00f3_n" ma:readOnly="false" ma:percentage="FALSE">
      <xsd:simpleType>
        <xsd:restriction base="dms:Number">
          <xsd:maxInclusive value="1000"/>
          <xsd:minInclusive value="0"/>
        </xsd:restriction>
      </xsd:simpleType>
    </xsd:element>
    <xsd:element name="Enlace_x0020_a_x0020_diagrama" ma:index="15" nillable="true" ma:displayName="Enlace a diagrama" ma:internalName="Enlace_x0020_a_x0020_diagrama" ma:readOnly="false">
      <xsd:simpleType>
        <xsd:restriction base="dms:Unknown"/>
      </xsd:simpleType>
    </xsd:element>
    <xsd:element name="Fecha_x0020_aprobación" ma:index="16" nillable="true" ma:displayName="Fecha aprobación" ma:format="DateOnly" ma:internalName="Fecha_x0020_aprobaci_x00f3_n" ma:readOnly="false">
      <xsd:simpleType>
        <xsd:restriction base="dms:DateTime"/>
      </xsd:simpleType>
    </xsd:element>
    <xsd:element name="Fecha_x0020_revisión" ma:index="17" nillable="true" ma:displayName="Fecha revisión" ma:format="DateOnly" ma:internalName="Fecha_x0020_revisi_x00f3_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66fa-fc93-4cf2-9679-f47c1b2c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30239-9965-4C69-A3C6-A90E31AAF5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BC026E-0268-4C65-B6F5-F0DF164F8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1C905-1DE4-4207-82B1-381A889B221F}">
  <ds:schemaRefs>
    <ds:schemaRef ds:uri="http://schemas.microsoft.com/office/2006/metadata/properties"/>
    <ds:schemaRef ds:uri="http://schemas.microsoft.com/office/infopath/2007/PartnerControls"/>
    <ds:schemaRef ds:uri="e2e12226-ceba-4b90-aee5-af89dc3567d3"/>
  </ds:schemaRefs>
</ds:datastoreItem>
</file>

<file path=customXml/itemProps4.xml><?xml version="1.0" encoding="utf-8"?>
<ds:datastoreItem xmlns:ds="http://schemas.openxmlformats.org/officeDocument/2006/customXml" ds:itemID="{504FC46A-132B-4A12-8361-94368565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12226-ceba-4b90-aee5-af89dc3567d3"/>
    <ds:schemaRef ds:uri="f98666fa-fc93-4cf2-9679-f47c1b2c9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y objetivos del sistema de gestión de calidad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y objetivos del sistema de gestión de calidad</dc:title>
  <dc:subject/>
  <dc:creator>Rudy Corrales Vega</dc:creator>
  <cp:keywords/>
  <cp:lastModifiedBy>CARVAJAL NAVARRO JENNIFER</cp:lastModifiedBy>
  <cp:revision>3</cp:revision>
  <cp:lastPrinted>2023-11-21T23:02:00Z</cp:lastPrinted>
  <dcterms:created xsi:type="dcterms:W3CDTF">2021-07-29T17:36:00Z</dcterms:created>
  <dcterms:modified xsi:type="dcterms:W3CDTF">2023-11-21T23:02:00Z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-198326774</vt:i4>
  </property>
  <property fmtid="{D5CDD505-2E9C-101B-9397-08002B2CF9AE}" pid="3" name="_EmailSubject">
    <vt:lpwstr>Lo solicitado</vt:lpwstr>
  </property>
  <property fmtid="{D5CDD505-2E9C-101B-9397-08002B2CF9AE}" pid="4" name="_AuthorEmail">
    <vt:lpwstr>opizarro@deloitte.com</vt:lpwstr>
  </property>
  <property fmtid="{D5CDD505-2E9C-101B-9397-08002B2CF9AE}" pid="5" name="_AuthorEmailDisplayName">
    <vt:lpwstr>Pizarro, Oscar (CR - CR)</vt:lpwstr>
  </property>
  <property fmtid="{D5CDD505-2E9C-101B-9397-08002B2CF9AE}" pid="6" name="_ReviewingToolsShownOnce">
    <vt:lpwstr/>
  </property>
  <property fmtid="{D5CDD505-2E9C-101B-9397-08002B2CF9AE}" pid="7" name="_dlc_DocId">
    <vt:lpwstr>Q736RAS4CFDE-15-16</vt:lpwstr>
  </property>
  <property fmtid="{D5CDD505-2E9C-101B-9397-08002B2CF9AE}" pid="8" name="_dlc_DocIdItemGuid">
    <vt:lpwstr>af5050cc-9be3-4977-aba0-4a87c5f693b2</vt:lpwstr>
  </property>
  <property fmtid="{D5CDD505-2E9C-101B-9397-08002B2CF9AE}" pid="9" name="_dlc_DocIdUrl">
    <vt:lpwstr>https://supen.sharepoint.com/sites/calidad/_layouts/15/DocIdRedir.aspx?ID=Q736RAS4CFDE-15-16, Q736RAS4CFDE-15-16</vt:lpwstr>
  </property>
  <property fmtid="{D5CDD505-2E9C-101B-9397-08002B2CF9AE}" pid="10" name="Código del Documentos">
    <vt:lpwstr>PG SUPEN 10</vt:lpwstr>
  </property>
  <property fmtid="{D5CDD505-2E9C-101B-9397-08002B2CF9AE}" pid="11" name="# Versión">
    <vt:lpwstr>4.00000000000000</vt:lpwstr>
  </property>
  <property fmtid="{D5CDD505-2E9C-101B-9397-08002B2CF9AE}" pid="12" name="Fecha aprobación">
    <vt:lpwstr>2017-03-22T00:00:00Z</vt:lpwstr>
  </property>
  <property fmtid="{D5CDD505-2E9C-101B-9397-08002B2CF9AE}" pid="13" name="Dependencia">
    <vt:lpwstr>Proceso de Revisión por la Dirección</vt:lpwstr>
  </property>
  <property fmtid="{D5CDD505-2E9C-101B-9397-08002B2CF9AE}" pid="14" name="Tipo de Documento">
    <vt:lpwstr>Políticas institucionales</vt:lpwstr>
  </property>
  <property fmtid="{D5CDD505-2E9C-101B-9397-08002B2CF9AE}" pid="15" name="Fecha revisión">
    <vt:lpwstr>2017-03-22T00:00:00Z</vt:lpwstr>
  </property>
  <property fmtid="{D5CDD505-2E9C-101B-9397-08002B2CF9AE}" pid="16" name="display_urn:schemas-microsoft-com:office:office#Elaborado_x0020_por">
    <vt:lpwstr>MENDEZ ZUNIGA ANA PRISCILLA</vt:lpwstr>
  </property>
  <property fmtid="{D5CDD505-2E9C-101B-9397-08002B2CF9AE}" pid="17" name="Elaborado por">
    <vt:lpwstr>10;#MENDEZ ZUNIGA ANA PRISCILLA</vt:lpwstr>
  </property>
  <property fmtid="{D5CDD505-2E9C-101B-9397-08002B2CF9AE}" pid="18" name="display_urn:schemas-microsoft-com:office:office#Responsable">
    <vt:lpwstr>RAMOS CHAVES ALVARO ROBERTO</vt:lpwstr>
  </property>
  <property fmtid="{D5CDD505-2E9C-101B-9397-08002B2CF9AE}" pid="19" name="Responsable">
    <vt:lpwstr>129;#RAMOS CHAVES ALVARO ROBERTO</vt:lpwstr>
  </property>
  <property fmtid="{D5CDD505-2E9C-101B-9397-08002B2CF9AE}" pid="20" name="Enlace a diagrama">
    <vt:lpwstr/>
  </property>
  <property fmtid="{D5CDD505-2E9C-101B-9397-08002B2CF9AE}" pid="21" name="Revisión documento">
    <vt:lpwstr/>
  </property>
  <property fmtid="{D5CDD505-2E9C-101B-9397-08002B2CF9AE}" pid="22" name="Documentos relacionados1">
    <vt:lpwstr/>
  </property>
  <property fmtid="{D5CDD505-2E9C-101B-9397-08002B2CF9AE}" pid="23" name="display_urn:schemas-microsoft-com:office:office#Editor">
    <vt:lpwstr>MENDEZ ZUNIGA ANA PRISCILLA</vt:lpwstr>
  </property>
  <property fmtid="{D5CDD505-2E9C-101B-9397-08002B2CF9AE}" pid="24" name="_ExtendedDescription">
    <vt:lpwstr/>
  </property>
  <property fmtid="{D5CDD505-2E9C-101B-9397-08002B2CF9AE}" pid="25" name="display_urn:schemas-microsoft-com:office:office#Author">
    <vt:lpwstr>ROJAS VALVERDE DIEGO ANTONIO</vt:lpwstr>
  </property>
  <property fmtid="{D5CDD505-2E9C-101B-9397-08002B2CF9AE}" pid="26" name="ContentTypeId">
    <vt:lpwstr>0x0101007000E1D9077C2C4894A88B267660E2A8</vt:lpwstr>
  </property>
</Properties>
</file>