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06C81" w14:textId="69285E93" w:rsidR="006E4BB3" w:rsidRPr="009365FD" w:rsidRDefault="006E4BB3" w:rsidP="006E4BB3">
      <w:pPr>
        <w:rPr>
          <w:lang w:val="es-CR"/>
        </w:rPr>
      </w:pPr>
      <w:r w:rsidRPr="009365FD">
        <w:rPr>
          <w:lang w:val="es-CR"/>
        </w:rPr>
        <w:t>Cumplimiento de los proyectos estratégicos al 3</w:t>
      </w:r>
      <w:r>
        <w:rPr>
          <w:lang w:val="es-CR"/>
        </w:rPr>
        <w:t>1</w:t>
      </w:r>
      <w:r w:rsidRPr="009365FD">
        <w:rPr>
          <w:lang w:val="es-CR"/>
        </w:rPr>
        <w:t>-</w:t>
      </w:r>
      <w:r>
        <w:rPr>
          <w:lang w:val="es-CR"/>
        </w:rPr>
        <w:t>12</w:t>
      </w:r>
      <w:r w:rsidRPr="009365FD">
        <w:rPr>
          <w:lang w:val="es-CR"/>
        </w:rPr>
        <w:t>-202</w:t>
      </w:r>
      <w:r>
        <w:rPr>
          <w:lang w:val="es-CR"/>
        </w:rPr>
        <w:t>4</w:t>
      </w:r>
    </w:p>
    <w:p w14:paraId="2D7A079B" w14:textId="77777777" w:rsidR="006E4BB3" w:rsidRPr="006E4BB3" w:rsidRDefault="006E4BB3">
      <w:pPr>
        <w:rPr>
          <w:lang w:val="es-CR"/>
        </w:rPr>
      </w:pPr>
    </w:p>
    <w:tbl>
      <w:tblPr>
        <w:tblW w:w="8915" w:type="dxa"/>
        <w:tblInd w:w="-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7"/>
        <w:gridCol w:w="4569"/>
        <w:gridCol w:w="844"/>
        <w:gridCol w:w="844"/>
        <w:gridCol w:w="992"/>
        <w:gridCol w:w="1139"/>
      </w:tblGrid>
      <w:tr w:rsidR="006E4BB3" w:rsidRPr="00D241B3" w14:paraId="532E88D7" w14:textId="77777777" w:rsidTr="006A35B3">
        <w:trPr>
          <w:trHeight w:val="583"/>
          <w:tblHeader/>
        </w:trPr>
        <w:tc>
          <w:tcPr>
            <w:tcW w:w="527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29CF2A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ID</w:t>
            </w:r>
          </w:p>
        </w:tc>
        <w:tc>
          <w:tcPr>
            <w:tcW w:w="4569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BFD5926" w14:textId="77777777" w:rsidR="006E4BB3" w:rsidRPr="00D241B3" w:rsidRDefault="006E4BB3" w:rsidP="006A35B3">
            <w:pPr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Proyecto/Actividad</w:t>
            </w:r>
          </w:p>
        </w:tc>
        <w:tc>
          <w:tcPr>
            <w:tcW w:w="844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51C6F2" w14:textId="77777777" w:rsidR="006E4BB3" w:rsidRPr="00D241B3" w:rsidRDefault="006E4BB3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Fecha Inicio</w:t>
            </w:r>
          </w:p>
        </w:tc>
        <w:tc>
          <w:tcPr>
            <w:tcW w:w="844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949F7F9" w14:textId="77777777" w:rsidR="006E4BB3" w:rsidRPr="00D241B3" w:rsidRDefault="006E4BB3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Fecha Fin</w:t>
            </w:r>
          </w:p>
        </w:tc>
        <w:tc>
          <w:tcPr>
            <w:tcW w:w="992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5BADEEE" w14:textId="77777777" w:rsidR="006E4BB3" w:rsidRPr="00D241B3" w:rsidRDefault="006E4BB3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%</w:t>
            </w:r>
            <w:r w:rsidRPr="009A2715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 xml:space="preserve"> </w:t>
            </w: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Avance</w:t>
            </w:r>
          </w:p>
        </w:tc>
        <w:tc>
          <w:tcPr>
            <w:tcW w:w="1139" w:type="dxa"/>
            <w:shd w:val="clear" w:color="auto" w:fill="ACB9C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071146" w14:textId="77777777" w:rsidR="006E4BB3" w:rsidRPr="00D241B3" w:rsidRDefault="006E4BB3" w:rsidP="006A35B3">
            <w:pPr>
              <w:spacing w:line="240" w:lineRule="auto"/>
              <w:jc w:val="center"/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b/>
                <w:bCs/>
                <w:sz w:val="18"/>
                <w:szCs w:val="18"/>
                <w:lang w:val="es-CR"/>
              </w:rPr>
              <w:t>Nota</w:t>
            </w:r>
          </w:p>
        </w:tc>
      </w:tr>
      <w:tr w:rsidR="006E4BB3" w:rsidRPr="00D241B3" w14:paraId="19D16640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4474DA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C43936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1.1.2 Aplicar pruebas de tensión a los fondos 2024</w:t>
            </w: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779D55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jun-24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F95F89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D3062D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95,0%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EA0CC7C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0D8E2F81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4C576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2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8C0EB92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1.1.3 Evaluar la efectividad de los indicadores de riesgo de los supervisados.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1A16E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may-23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ECA395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may-24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44C6FE8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100,0%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36DFCF5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Finalizado</w:t>
            </w:r>
          </w:p>
        </w:tc>
      </w:tr>
      <w:tr w:rsidR="006E4BB3" w:rsidRPr="00D241B3" w14:paraId="57BE64FA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2C11BF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3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59A93E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1.2.2 Fortalecer el modelo de supervisión y la regulación asociada</w:t>
            </w: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BE8E4F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jun-23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663DED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625CAE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98A3FCD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4DB0A59F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E34ABEE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4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5B48C8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1.2.3 Integrar criterios para entidades sistémicas</w:t>
            </w: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7FB9F5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ago-23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10DDE93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C205689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A4BB4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7A6200EE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CCEAC04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5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FA9D47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1.3.1 Aplicación de la hoja de ruta transversal y específica sobre sostenibilidad y cambio climático.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48D03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jun-24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168B8E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8A5779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B4AA9D3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7CADFE46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CA9F47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6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4D212A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 xml:space="preserve">2.1.1 Ejecutar una estrategia de seguimiento de temas legislativos. 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DFE0ED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ene-24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68C2BFD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dic-24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80799A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100,0%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C5E9FB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Finalizado</w:t>
            </w:r>
          </w:p>
        </w:tc>
      </w:tr>
      <w:tr w:rsidR="006E4BB3" w:rsidRPr="00D241B3" w14:paraId="28F56C69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00B732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7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880C51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2.2.1 Fortalecer la regulación del Régimen Voluntario.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14F718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nov-23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25805FF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mar-24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5EADCE7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50,0%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E297EE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Detenido</w:t>
            </w:r>
          </w:p>
        </w:tc>
      </w:tr>
      <w:tr w:rsidR="006E4BB3" w:rsidRPr="00D241B3" w14:paraId="708F4977" w14:textId="77777777" w:rsidTr="006A35B3">
        <w:trPr>
          <w:trHeight w:val="106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4CB67C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8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C0191AF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2.2.2 Implementar el proyecto de Fondos Generacionales.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33EA9DD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may-24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073B1C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E736104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95</w:t>
            </w: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5D97A5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4065981B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40240BC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57A325B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 xml:space="preserve">2.2.3 Apoyar la aprobación de Pensión Básica Universal. 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BEAA08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jun-22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1D4238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mar-25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4823CC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90,0%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618CDC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D241B3" w14:paraId="6600CBD2" w14:textId="77777777" w:rsidTr="006A35B3">
        <w:trPr>
          <w:trHeight w:val="291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48928E4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10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CF26793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3.1.1 Integrar en la estrategia de comunicación la cultura previsional</w:t>
            </w: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.</w:t>
            </w:r>
          </w:p>
        </w:tc>
        <w:tc>
          <w:tcPr>
            <w:tcW w:w="844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A7C6DD0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ene-24</w:t>
            </w:r>
          </w:p>
        </w:tc>
        <w:tc>
          <w:tcPr>
            <w:tcW w:w="844" w:type="dxa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8D7E56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dic-24</w:t>
            </w:r>
          </w:p>
        </w:tc>
        <w:tc>
          <w:tcPr>
            <w:tcW w:w="992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345E72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100,0%</w:t>
            </w:r>
          </w:p>
        </w:tc>
        <w:tc>
          <w:tcPr>
            <w:tcW w:w="1139" w:type="dxa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917ED8B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Finalizado</w:t>
            </w:r>
          </w:p>
        </w:tc>
      </w:tr>
      <w:tr w:rsidR="006E4BB3" w:rsidRPr="00D241B3" w14:paraId="16A6DB2D" w14:textId="77777777" w:rsidTr="006A35B3">
        <w:trPr>
          <w:trHeight w:val="86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7981C24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11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17C7DA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4.1.1 Evaluar el estado actual de la institución en términos de tecnología, procesos y capacidades</w:t>
            </w:r>
            <w:r>
              <w:rPr>
                <w:rFonts w:ascii="Calibri Light" w:hAnsi="Calibri Light" w:cs="Calibri Light"/>
                <w:sz w:val="18"/>
                <w:szCs w:val="18"/>
                <w:lang w:val="es-CR"/>
              </w:rPr>
              <w:t>.</w:t>
            </w:r>
          </w:p>
        </w:tc>
        <w:tc>
          <w:tcPr>
            <w:tcW w:w="844" w:type="dxa"/>
            <w:vMerge w:val="restart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FED2AB7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sep-24</w:t>
            </w:r>
          </w:p>
        </w:tc>
        <w:tc>
          <w:tcPr>
            <w:tcW w:w="844" w:type="dxa"/>
            <w:vMerge w:val="restart"/>
            <w:shd w:val="clear" w:color="auto" w:fill="FFFFFF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88C670E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dic-25</w:t>
            </w:r>
          </w:p>
        </w:tc>
        <w:tc>
          <w:tcPr>
            <w:tcW w:w="992" w:type="dxa"/>
            <w:vMerge w:val="restart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5A3CE1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20,0%</w:t>
            </w:r>
          </w:p>
        </w:tc>
        <w:tc>
          <w:tcPr>
            <w:tcW w:w="1139" w:type="dxa"/>
            <w:vMerge w:val="restart"/>
            <w:shd w:val="clear" w:color="auto" w:fill="D9E1F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9DE77CD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En tiempo</w:t>
            </w:r>
          </w:p>
        </w:tc>
      </w:tr>
      <w:tr w:rsidR="006E4BB3" w:rsidRPr="006E4BB3" w14:paraId="654EABBE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A330FD0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12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3F25676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4.1.2 Establecer y accionar una hoja de ruta para transformar digitalmente la Superintendencia.</w:t>
            </w:r>
          </w:p>
        </w:tc>
        <w:tc>
          <w:tcPr>
            <w:tcW w:w="0" w:type="auto"/>
            <w:vMerge/>
            <w:vAlign w:val="center"/>
            <w:hideMark/>
          </w:tcPr>
          <w:p w14:paraId="72EBB3AC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758C046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2D521C3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457CF1A2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6E4BB3" w:rsidRPr="006E4BB3" w14:paraId="1CCBCB37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61F8B57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13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33150FC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4.3.1 Conformar un equipo dedicado a la innovación, utilizando las herramientas que ofrecen las tecnologías existentes.</w:t>
            </w:r>
          </w:p>
        </w:tc>
        <w:tc>
          <w:tcPr>
            <w:tcW w:w="0" w:type="auto"/>
            <w:vMerge/>
            <w:vAlign w:val="center"/>
            <w:hideMark/>
          </w:tcPr>
          <w:p w14:paraId="25FCBF39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6C40A1DB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68E3896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91D86DF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6E4BB3" w:rsidRPr="006E4BB3" w14:paraId="62380AF7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13FCB48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14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7665BE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 xml:space="preserve">4.3.2 Establecer acciones de vinculación y sensibilización que promuevan un cambio en la cultura organizacional, que valore e invite a la adopción de nuevas tecnologías. </w:t>
            </w:r>
          </w:p>
        </w:tc>
        <w:tc>
          <w:tcPr>
            <w:tcW w:w="0" w:type="auto"/>
            <w:vMerge/>
            <w:vAlign w:val="center"/>
            <w:hideMark/>
          </w:tcPr>
          <w:p w14:paraId="4CDF8E98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76E3E7A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1B5F9F52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3E6FCDD4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  <w:tr w:rsidR="006E4BB3" w:rsidRPr="006E4BB3" w14:paraId="49DE8899" w14:textId="77777777" w:rsidTr="006A35B3">
        <w:trPr>
          <w:trHeight w:val="70"/>
        </w:trPr>
        <w:tc>
          <w:tcPr>
            <w:tcW w:w="527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1B09947A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15</w:t>
            </w:r>
          </w:p>
        </w:tc>
        <w:tc>
          <w:tcPr>
            <w:tcW w:w="4569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991D1A1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  <w:r w:rsidRPr="00D241B3">
              <w:rPr>
                <w:rFonts w:ascii="Calibri Light" w:hAnsi="Calibri Light" w:cs="Calibri Light"/>
                <w:sz w:val="18"/>
                <w:szCs w:val="18"/>
                <w:lang w:val="es-CR"/>
              </w:rPr>
              <w:t>4.3.3 Promover la colaboración, la creatividad y la experimentación en el uso de nuevas herramientas y soluciones.</w:t>
            </w:r>
          </w:p>
        </w:tc>
        <w:tc>
          <w:tcPr>
            <w:tcW w:w="0" w:type="auto"/>
            <w:vMerge/>
            <w:vAlign w:val="center"/>
            <w:hideMark/>
          </w:tcPr>
          <w:p w14:paraId="4A23E800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5E883206" w14:textId="77777777" w:rsidR="006E4BB3" w:rsidRPr="00D241B3" w:rsidRDefault="006E4BB3" w:rsidP="006A35B3">
            <w:pPr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29F3EAD8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14:paraId="0D853212" w14:textId="77777777" w:rsidR="006E4BB3" w:rsidRPr="00D241B3" w:rsidRDefault="006E4BB3" w:rsidP="006A35B3">
            <w:pPr>
              <w:jc w:val="center"/>
              <w:rPr>
                <w:rFonts w:ascii="Calibri Light" w:hAnsi="Calibri Light" w:cs="Calibri Light"/>
                <w:sz w:val="18"/>
                <w:szCs w:val="18"/>
                <w:lang w:val="es-CR"/>
              </w:rPr>
            </w:pPr>
          </w:p>
        </w:tc>
      </w:tr>
    </w:tbl>
    <w:p w14:paraId="792B27ED" w14:textId="77777777" w:rsidR="006E4BB3" w:rsidRPr="009A2715" w:rsidRDefault="006E4BB3" w:rsidP="006E4BB3">
      <w:pPr>
        <w:spacing w:line="240" w:lineRule="auto"/>
        <w:rPr>
          <w:rFonts w:ascii="Calibri Light" w:hAnsi="Calibri Light" w:cs="Calibri Light"/>
          <w:i/>
          <w:iCs/>
          <w:sz w:val="18"/>
          <w:lang w:val="es-CR"/>
        </w:rPr>
      </w:pPr>
      <w:r w:rsidRPr="009A2715">
        <w:rPr>
          <w:rFonts w:ascii="Calibri Light" w:hAnsi="Calibri Light" w:cs="Calibri Light"/>
          <w:i/>
          <w:iCs/>
          <w:sz w:val="18"/>
          <w:lang w:val="es-CR"/>
        </w:rPr>
        <w:t>Fuente: Planificación y Normativa.</w:t>
      </w:r>
    </w:p>
    <w:p w14:paraId="07A7A0D8" w14:textId="77777777" w:rsidR="006E4BB3" w:rsidRPr="009A2715" w:rsidRDefault="006E4BB3" w:rsidP="006E4BB3">
      <w:pPr>
        <w:pStyle w:val="Prrafodelista"/>
        <w:spacing w:line="240" w:lineRule="auto"/>
        <w:ind w:left="0"/>
        <w:rPr>
          <w:rFonts w:cstheme="minorHAnsi"/>
        </w:rPr>
      </w:pPr>
    </w:p>
    <w:p w14:paraId="726F4152" w14:textId="77777777" w:rsidR="006E4BB3" w:rsidRDefault="006E4BB3"/>
    <w:sectPr w:rsidR="006E4BB3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20FDF" w14:textId="77777777" w:rsidR="003E58BC" w:rsidRDefault="003E58BC" w:rsidP="006E4BB3">
      <w:pPr>
        <w:spacing w:line="240" w:lineRule="auto"/>
      </w:pPr>
      <w:r>
        <w:separator/>
      </w:r>
    </w:p>
  </w:endnote>
  <w:endnote w:type="continuationSeparator" w:id="0">
    <w:p w14:paraId="4BE6A2EA" w14:textId="77777777" w:rsidR="003E58BC" w:rsidRDefault="003E58BC" w:rsidP="006E4B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D885CD" w14:textId="732D400C" w:rsidR="006E4BB3" w:rsidRDefault="006E4BB3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FF079E" wp14:editId="5BBED84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588973033" name="Cuadro de texto 2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942B6EC" w14:textId="2F704A1C" w:rsidR="006E4BB3" w:rsidRPr="006E4BB3" w:rsidRDefault="006E4BB3" w:rsidP="006E4B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E4BB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FF079E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Uso Interno" style="position:absolute;left:0;text-align:left;margin-left:0;margin-top:0;width:48pt;height:30.8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" filled="f" stroked="f">
              <v:fill o:detectmouseclick="t"/>
              <v:textbox style="mso-fit-shape-to-text:t" inset="0,0,0,15pt">
                <w:txbxContent>
                  <w:p w14:paraId="1942B6EC" w14:textId="2F704A1C" w:rsidR="006E4BB3" w:rsidRPr="006E4BB3" w:rsidRDefault="006E4BB3" w:rsidP="006E4BB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E4BB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4CC75" w14:textId="7FA8F44A" w:rsidR="006E4BB3" w:rsidRDefault="006E4BB3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FB0BCA9" wp14:editId="13FC35FE">
              <wp:simplePos x="1079500" y="94615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742611709" name="Cuadro de texto 3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2EA74A" w14:textId="13D49069" w:rsidR="006E4BB3" w:rsidRPr="006E4BB3" w:rsidRDefault="006E4BB3" w:rsidP="006E4B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E4BB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FB0BCA9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Uso Interno" style="position:absolute;left:0;text-align:left;margin-left:0;margin-top:0;width:48pt;height:30.8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" filled="f" stroked="f">
              <v:fill o:detectmouseclick="t"/>
              <v:textbox style="mso-fit-shape-to-text:t" inset="0,0,0,15pt">
                <w:txbxContent>
                  <w:p w14:paraId="372EA74A" w14:textId="13D49069" w:rsidR="006E4BB3" w:rsidRPr="006E4BB3" w:rsidRDefault="006E4BB3" w:rsidP="006E4BB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E4BB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7B0E97" w14:textId="71C5279A" w:rsidR="006E4BB3" w:rsidRDefault="006E4BB3">
    <w:pPr>
      <w:pStyle w:val="Piedepgin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8D2F6A" wp14:editId="33E4CCE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09600" cy="391795"/>
              <wp:effectExtent l="0" t="0" r="0" b="0"/>
              <wp:wrapNone/>
              <wp:docPr id="1622009965" name="Cuadro de texto 1" descr="Uso Interno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600" cy="3917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F43C6A7" w14:textId="2628CB83" w:rsidR="006E4BB3" w:rsidRPr="006E4BB3" w:rsidRDefault="006E4BB3" w:rsidP="006E4BB3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6E4BB3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Uso Interno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8D2F6A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Uso Interno" style="position:absolute;left:0;text-align:left;margin-left:0;margin-top:0;width:48pt;height:30.8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" filled="f" stroked="f">
              <v:fill o:detectmouseclick="t"/>
              <v:textbox style="mso-fit-shape-to-text:t" inset="0,0,0,15pt">
                <w:txbxContent>
                  <w:p w14:paraId="3F43C6A7" w14:textId="2628CB83" w:rsidR="006E4BB3" w:rsidRPr="006E4BB3" w:rsidRDefault="006E4BB3" w:rsidP="006E4BB3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6E4BB3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Uso Interno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57268C" w14:textId="77777777" w:rsidR="003E58BC" w:rsidRDefault="003E58BC" w:rsidP="006E4BB3">
      <w:pPr>
        <w:spacing w:line="240" w:lineRule="auto"/>
      </w:pPr>
      <w:r>
        <w:separator/>
      </w:r>
    </w:p>
  </w:footnote>
  <w:footnote w:type="continuationSeparator" w:id="0">
    <w:p w14:paraId="66C229EF" w14:textId="77777777" w:rsidR="003E58BC" w:rsidRDefault="003E58BC" w:rsidP="006E4BB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BB3"/>
    <w:rsid w:val="003E58BC"/>
    <w:rsid w:val="00537315"/>
    <w:rsid w:val="006E4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C71296"/>
  <w15:chartTrackingRefBased/>
  <w15:docId w15:val="{A79247DA-827C-4E5F-BAD6-A1F449C68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4BB3"/>
    <w:pPr>
      <w:spacing w:after="0" w:line="312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6E4BB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s-CR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E4BB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s-CR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E4BB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s-CR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E4BB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E4BB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E4BB3"/>
    <w:pPr>
      <w:keepNext/>
      <w:keepLines/>
      <w:spacing w:before="4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E4BB3"/>
    <w:pPr>
      <w:keepNext/>
      <w:keepLines/>
      <w:spacing w:before="4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s-CR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E4BB3"/>
    <w:pPr>
      <w:keepNext/>
      <w:keepLines/>
      <w:spacing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s-CR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E4BB3"/>
    <w:pPr>
      <w:keepNext/>
      <w:keepLines/>
      <w:spacing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s-CR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E4B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E4B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E4B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E4BB3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E4BB3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E4BB3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E4BB3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E4BB3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E4BB3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E4BB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s-CR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6E4B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E4BB3"/>
    <w:pPr>
      <w:numPr>
        <w:ilvl w:val="1"/>
      </w:numPr>
      <w:spacing w:after="160"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s-CR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6E4B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E4BB3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s-CR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6E4BB3"/>
    <w:rPr>
      <w:i/>
      <w:iCs/>
      <w:color w:val="404040" w:themeColor="text1" w:themeTint="BF"/>
    </w:rPr>
  </w:style>
  <w:style w:type="paragraph" w:styleId="Prrafodelista">
    <w:name w:val="List Paragraph"/>
    <w:aliases w:val="figuras y gráficos,Viñetas,Bulletr List Paragraph,3,Informe,titulo 5,Con viñetas,Normal con viñetas,Use Case List Paragraph,Bullet 1,List Paragraph 1,Numbered List Paragraph,Main numbered paragraph,Bullets,List Paragraph (numbered (a))"/>
    <w:basedOn w:val="Normal"/>
    <w:link w:val="PrrafodelistaCar"/>
    <w:uiPriority w:val="34"/>
    <w:qFormat/>
    <w:rsid w:val="006E4BB3"/>
    <w:pPr>
      <w:spacing w:after="160" w:line="278" w:lineRule="auto"/>
      <w:ind w:left="720"/>
      <w:contextualSpacing/>
      <w:jc w:val="left"/>
    </w:pPr>
    <w:rPr>
      <w:rFonts w:asciiTheme="minorHAnsi" w:eastAsiaTheme="minorHAnsi" w:hAnsiTheme="minorHAnsi" w:cstheme="minorBidi"/>
      <w:kern w:val="2"/>
      <w:sz w:val="24"/>
      <w:szCs w:val="24"/>
      <w:lang w:val="es-CR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6E4BB3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E4B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s-CR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E4BB3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E4BB3"/>
    <w:rPr>
      <w:b/>
      <w:bCs/>
      <w:smallCaps/>
      <w:color w:val="0F4761" w:themeColor="accent1" w:themeShade="BF"/>
      <w:spacing w:val="5"/>
    </w:rPr>
  </w:style>
  <w:style w:type="character" w:customStyle="1" w:styleId="PrrafodelistaCar">
    <w:name w:val="Párrafo de lista Car"/>
    <w:aliases w:val="figuras y gráficos Car,Viñetas Car,Bulletr List Paragraph Car,3 Car,Informe Car,titulo 5 Car,Con viñetas Car,Normal con viñetas Car,Use Case List Paragraph Car,Bullet 1 Car,List Paragraph 1 Car,Numbered List Paragraph Car"/>
    <w:link w:val="Prrafodelista"/>
    <w:uiPriority w:val="34"/>
    <w:locked/>
    <w:rsid w:val="006E4BB3"/>
  </w:style>
  <w:style w:type="paragraph" w:styleId="Piedepgina">
    <w:name w:val="footer"/>
    <w:basedOn w:val="Normal"/>
    <w:link w:val="PiedepginaCar"/>
    <w:uiPriority w:val="99"/>
    <w:unhideWhenUsed/>
    <w:rsid w:val="006E4BB3"/>
    <w:pPr>
      <w:tabs>
        <w:tab w:val="center" w:pos="4419"/>
        <w:tab w:val="right" w:pos="8838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E4BB3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280</Words>
  <Characters>1541</Characters>
  <Application>Microsoft Office Word</Application>
  <DocSecurity>0</DocSecurity>
  <Lines>12</Lines>
  <Paragraphs>3</Paragraphs>
  <ScaleCrop>false</ScaleCrop>
  <Company/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ARIAS GONZALEZ JOSE EZEQUIEL</dc:creator>
  <cp:keywords/>
  <dc:description/>
  <cp:lastModifiedBy>ARIAS GONZALEZ JOSE EZEQUIEL</cp:lastModifiedBy>
  <cp:revision>1</cp:revision>
  <dcterms:created xsi:type="dcterms:W3CDTF">2025-07-31T21:54:00Z</dcterms:created>
  <dcterms:modified xsi:type="dcterms:W3CDTF">2025-07-31T21:55:00Z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60ade86d,231b03e9,2c435afd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Uso Interno</vt:lpwstr>
  </property>
  <property fmtid="{D5CDD505-2E9C-101B-9397-08002B2CF9AE}" pid="5" name="MSIP_Label_b8b4be34-365a-4a68-b9fb-75c1b6874315_Enabled">
    <vt:lpwstr>true</vt:lpwstr>
  </property>
  <property fmtid="{D5CDD505-2E9C-101B-9397-08002B2CF9AE}" pid="6" name="MSIP_Label_b8b4be34-365a-4a68-b9fb-75c1b6874315_SetDate">
    <vt:lpwstr>2025-07-31T21:55:42Z</vt:lpwstr>
  </property>
  <property fmtid="{D5CDD505-2E9C-101B-9397-08002B2CF9AE}" pid="7" name="MSIP_Label_b8b4be34-365a-4a68-b9fb-75c1b6874315_Method">
    <vt:lpwstr>Standard</vt:lpwstr>
  </property>
  <property fmtid="{D5CDD505-2E9C-101B-9397-08002B2CF9AE}" pid="8" name="MSIP_Label_b8b4be34-365a-4a68-b9fb-75c1b6874315_Name">
    <vt:lpwstr>b8b4be34-365a-4a68-b9fb-75c1b6874315</vt:lpwstr>
  </property>
  <property fmtid="{D5CDD505-2E9C-101B-9397-08002B2CF9AE}" pid="9" name="MSIP_Label_b8b4be34-365a-4a68-b9fb-75c1b6874315_SiteId">
    <vt:lpwstr>618d0a45-25a6-4618-9f80-8f70a435ee52</vt:lpwstr>
  </property>
  <property fmtid="{D5CDD505-2E9C-101B-9397-08002B2CF9AE}" pid="10" name="MSIP_Label_b8b4be34-365a-4a68-b9fb-75c1b6874315_ActionId">
    <vt:lpwstr>3ea20b0a-8a81-468f-981c-bed189f05c29</vt:lpwstr>
  </property>
  <property fmtid="{D5CDD505-2E9C-101B-9397-08002B2CF9AE}" pid="11" name="MSIP_Label_b8b4be34-365a-4a68-b9fb-75c1b6874315_ContentBits">
    <vt:lpwstr>2</vt:lpwstr>
  </property>
  <property fmtid="{D5CDD505-2E9C-101B-9397-08002B2CF9AE}" pid="12" name="MSIP_Label_b8b4be34-365a-4a68-b9fb-75c1b6874315_Tag">
    <vt:lpwstr>10, 3, 0, 1</vt:lpwstr>
  </property>
</Properties>
</file>