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D45F" w14:textId="64D2938C" w:rsidR="0039181C" w:rsidRPr="003E04CB" w:rsidRDefault="0039181C" w:rsidP="003918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04CB">
        <w:rPr>
          <w:rFonts w:ascii="Times New Roman" w:hAnsi="Times New Roman" w:cs="Times New Roman"/>
          <w:b/>
          <w:bCs/>
          <w:sz w:val="28"/>
          <w:szCs w:val="28"/>
        </w:rPr>
        <w:t xml:space="preserve">Informe de cumplimiento de los proyectos estratégicos al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3E04CB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r>
        <w:rPr>
          <w:rFonts w:ascii="Times New Roman" w:hAnsi="Times New Roman" w:cs="Times New Roman"/>
          <w:b/>
          <w:bCs/>
          <w:sz w:val="28"/>
          <w:szCs w:val="28"/>
        </w:rPr>
        <w:t>junio</w:t>
      </w:r>
      <w:r w:rsidRPr="003E04CB">
        <w:rPr>
          <w:rFonts w:ascii="Times New Roman" w:hAnsi="Times New Roman" w:cs="Times New Roman"/>
          <w:b/>
          <w:bCs/>
          <w:sz w:val="28"/>
          <w:szCs w:val="28"/>
        </w:rPr>
        <w:t xml:space="preserve"> del 202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3E04C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8ECA906" w14:textId="1B908E51" w:rsidR="00CE6F0D" w:rsidRDefault="00CE6F0D" w:rsidP="006C61C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3B06FAD" w14:textId="72B906CD" w:rsidR="0039181C" w:rsidRDefault="0039181C" w:rsidP="006C61C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2A063FB" w14:textId="0BB8BD8E" w:rsidR="0039181C" w:rsidRPr="0039181C" w:rsidRDefault="0039181C" w:rsidP="0039181C">
      <w:pPr>
        <w:spacing w:after="0" w:line="312" w:lineRule="auto"/>
        <w:jc w:val="both"/>
        <w:rPr>
          <w:rFonts w:ascii="Calibri" w:eastAsia="Times New Roman" w:hAnsi="Calibri" w:cs="Calibri"/>
          <w:b/>
          <w:bCs/>
          <w:sz w:val="24"/>
          <w:szCs w:val="20"/>
          <w:lang w:val="es-CR" w:eastAsia="es-ES"/>
        </w:rPr>
      </w:pPr>
      <w:bookmarkStart w:id="0" w:name="_Hlk535247962"/>
      <w:r w:rsidRPr="0039181C">
        <w:rPr>
          <w:rFonts w:ascii="Calibri" w:eastAsia="Times New Roman" w:hAnsi="Calibri" w:cs="Calibri"/>
          <w:b/>
          <w:bCs/>
          <w:sz w:val="24"/>
          <w:szCs w:val="20"/>
          <w:lang w:val="es-CR" w:eastAsia="es-ES"/>
        </w:rPr>
        <w:t>Avance en proyectos estratégicos</w:t>
      </w: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360"/>
        <w:gridCol w:w="1758"/>
        <w:gridCol w:w="698"/>
        <w:gridCol w:w="929"/>
        <w:gridCol w:w="1297"/>
        <w:gridCol w:w="992"/>
        <w:gridCol w:w="1723"/>
      </w:tblGrid>
      <w:tr w:rsidR="0039181C" w:rsidRPr="0039181C" w14:paraId="5B02B4C4" w14:textId="77777777" w:rsidTr="0039181C">
        <w:trPr>
          <w:trHeight w:val="300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E286627" w14:textId="77777777" w:rsidR="0039181C" w:rsidRPr="0039181C" w:rsidRDefault="0039181C" w:rsidP="003918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ES"/>
              </w:rPr>
              <w:t>Objetivo Estratégico SUPEN y CONASSIF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14:paraId="1EE3DB6F" w14:textId="77777777" w:rsidR="0039181C" w:rsidRPr="0039181C" w:rsidRDefault="0039181C" w:rsidP="003918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ES"/>
              </w:rPr>
              <w:t>Nombre del Proyecto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665EF24" w14:textId="77777777" w:rsidR="0039181C" w:rsidRPr="0039181C" w:rsidRDefault="0039181C" w:rsidP="003918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ES"/>
              </w:rPr>
              <w:t>Objetivo del proyecto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F940C4D" w14:textId="77777777" w:rsidR="0039181C" w:rsidRPr="0039181C" w:rsidRDefault="0039181C" w:rsidP="003918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ES"/>
              </w:rPr>
              <w:t>Fecha</w:t>
            </w:r>
          </w:p>
          <w:p w14:paraId="5DA89FBE" w14:textId="77777777" w:rsidR="0039181C" w:rsidRPr="0039181C" w:rsidRDefault="0039181C" w:rsidP="003918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ES"/>
              </w:rPr>
              <w:t>Inicio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9051796" w14:textId="77777777" w:rsidR="0039181C" w:rsidRPr="0039181C" w:rsidRDefault="0039181C" w:rsidP="003918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ES"/>
              </w:rPr>
              <w:t>Fecha Fin</w:t>
            </w:r>
          </w:p>
          <w:p w14:paraId="4366ADFC" w14:textId="77777777" w:rsidR="0039181C" w:rsidRPr="0039181C" w:rsidRDefault="0039181C" w:rsidP="003918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ES"/>
              </w:rPr>
              <w:t>esperado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52D63E1" w14:textId="77777777" w:rsidR="0039181C" w:rsidRPr="0039181C" w:rsidRDefault="0039181C" w:rsidP="003918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ES"/>
              </w:rPr>
              <w:t>Próximas Etapas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95D8594" w14:textId="77777777" w:rsidR="0039181C" w:rsidRPr="0039181C" w:rsidRDefault="0039181C" w:rsidP="003918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ES"/>
              </w:rPr>
              <w:t>Avance</w:t>
            </w:r>
          </w:p>
          <w:p w14:paraId="23DA6C9D" w14:textId="77777777" w:rsidR="0039181C" w:rsidRPr="0039181C" w:rsidRDefault="0039181C" w:rsidP="003918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ES"/>
              </w:rPr>
              <w:t>(Realizado/</w:t>
            </w:r>
          </w:p>
          <w:p w14:paraId="0D858174" w14:textId="77777777" w:rsidR="0039181C" w:rsidRPr="0039181C" w:rsidRDefault="0039181C" w:rsidP="003918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ES"/>
              </w:rPr>
              <w:t>Planificado)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5C3FE61" w14:textId="77777777" w:rsidR="0039181C" w:rsidRPr="0039181C" w:rsidRDefault="0039181C" w:rsidP="003918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ES"/>
              </w:rPr>
              <w:t>Observaciones</w:t>
            </w:r>
          </w:p>
        </w:tc>
      </w:tr>
      <w:tr w:rsidR="0039181C" w:rsidRPr="0039181C" w14:paraId="758C97A9" w14:textId="77777777" w:rsidTr="0039181C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A1C4" w14:textId="77777777" w:rsidR="0039181C" w:rsidRPr="0039181C" w:rsidRDefault="0039181C" w:rsidP="003918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ES"/>
              </w:rPr>
              <w:t>SUPEN:</w:t>
            </w:r>
          </w:p>
          <w:p w14:paraId="7E939884" w14:textId="77777777" w:rsidR="0039181C" w:rsidRPr="0039181C" w:rsidRDefault="0039181C" w:rsidP="003918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  <w:t>Empoderar al afiliado</w:t>
            </w:r>
          </w:p>
          <w:p w14:paraId="7F4F089E" w14:textId="77777777" w:rsidR="0039181C" w:rsidRPr="0039181C" w:rsidRDefault="0039181C" w:rsidP="003918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</w:pPr>
          </w:p>
          <w:p w14:paraId="160AA198" w14:textId="77777777" w:rsidR="0039181C" w:rsidRPr="0039181C" w:rsidRDefault="0039181C" w:rsidP="003918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ES"/>
              </w:rPr>
              <w:t>CONASSIF:</w:t>
            </w:r>
            <w:r w:rsidRPr="003918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  <w:t xml:space="preserve"> Objetivo1: Establecer la regulación y supervisión que coadyuve a la estabilidad y solvencia del sistema financiero.</w:t>
            </w:r>
          </w:p>
          <w:p w14:paraId="30E5F200" w14:textId="77777777" w:rsidR="0039181C" w:rsidRPr="0039181C" w:rsidRDefault="0039181C" w:rsidP="003918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</w:pPr>
          </w:p>
          <w:p w14:paraId="0081C32B" w14:textId="77777777" w:rsidR="0039181C" w:rsidRPr="0039181C" w:rsidRDefault="0039181C" w:rsidP="003918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  <w:t>Objetivo 3: Velar por el eficiente, transparente e íntegro funcionamiento de los mercados financieros.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901F2" w14:textId="77777777" w:rsidR="0039181C" w:rsidRPr="0039181C" w:rsidRDefault="0039181C" w:rsidP="003918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  <w:t xml:space="preserve">Reglamento de Autorizaciones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52AA" w14:textId="77777777" w:rsidR="0039181C" w:rsidRPr="0039181C" w:rsidRDefault="0039181C" w:rsidP="0039181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Brindar un marco regulatorio claro y congruente sobre los productos que pueden ofrecer las operadoras a los afiliados que requieran la aprobación del supervisor.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407B" w14:textId="77777777" w:rsidR="0039181C" w:rsidRPr="0039181C" w:rsidRDefault="0039181C" w:rsidP="003918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5C2B" w14:textId="77777777" w:rsidR="0039181C" w:rsidRPr="0039181C" w:rsidRDefault="0039181C" w:rsidP="003918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9AE9" w14:textId="77777777" w:rsidR="0039181C" w:rsidRPr="0039181C" w:rsidRDefault="0039181C" w:rsidP="003918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</w:pPr>
          </w:p>
          <w:p w14:paraId="4641CCD0" w14:textId="77777777" w:rsidR="0039181C" w:rsidRPr="0039181C" w:rsidRDefault="0039181C" w:rsidP="003918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  <w:t>Cuarto Trimestre 2020</w:t>
            </w:r>
          </w:p>
          <w:p w14:paraId="655B1E2D" w14:textId="77777777" w:rsidR="0039181C" w:rsidRPr="0039181C" w:rsidRDefault="0039181C" w:rsidP="0039181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 xml:space="preserve">-Presentación al CONASSIF de la propuesta de Reglamento de Autorizaciones y reformas reglamentarias sobre los productos y servicios que pueden ofrecer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A3A6" w14:textId="77777777" w:rsidR="0039181C" w:rsidRPr="0039181C" w:rsidRDefault="0039181C" w:rsidP="003918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es-ES"/>
              </w:rPr>
              <w:t>90%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0873" w14:textId="77777777" w:rsidR="0039181C" w:rsidRPr="0039181C" w:rsidRDefault="0039181C" w:rsidP="003918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  <w:t>En Ejecución:</w:t>
            </w:r>
          </w:p>
          <w:p w14:paraId="5120E20B" w14:textId="77777777" w:rsidR="0039181C" w:rsidRPr="0039181C" w:rsidRDefault="0039181C" w:rsidP="003918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El Comité Ejecutivo aprobó para su preparación para presentación al CONASSIF de su texto para discusión.</w:t>
            </w:r>
          </w:p>
        </w:tc>
      </w:tr>
      <w:tr w:rsidR="0039181C" w:rsidRPr="0039181C" w14:paraId="69A14FDF" w14:textId="77777777" w:rsidTr="0039181C">
        <w:trPr>
          <w:trHeight w:val="681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1C2A" w14:textId="77777777" w:rsidR="0039181C" w:rsidRPr="0039181C" w:rsidRDefault="0039181C" w:rsidP="003918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ES"/>
              </w:rPr>
              <w:lastRenderedPageBreak/>
              <w:t>SUPEN:</w:t>
            </w:r>
          </w:p>
          <w:p w14:paraId="657C5524" w14:textId="77777777" w:rsidR="0039181C" w:rsidRPr="0039181C" w:rsidRDefault="0039181C" w:rsidP="003918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  <w:t>Empoderar al afiliado</w:t>
            </w:r>
          </w:p>
          <w:p w14:paraId="6DDB36C5" w14:textId="77777777" w:rsidR="0039181C" w:rsidRPr="0039181C" w:rsidRDefault="0039181C" w:rsidP="003918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</w:pPr>
          </w:p>
          <w:p w14:paraId="0DD1049A" w14:textId="77777777" w:rsidR="0039181C" w:rsidRPr="0039181C" w:rsidRDefault="0039181C" w:rsidP="003918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s-ES"/>
              </w:rPr>
              <w:t>CONASSIF</w:t>
            </w:r>
            <w:r w:rsidRPr="003918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  <w:t>:</w:t>
            </w:r>
            <w:r w:rsidRPr="0039181C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 xml:space="preserve"> </w:t>
            </w:r>
          </w:p>
          <w:p w14:paraId="26AA441D" w14:textId="77777777" w:rsidR="0039181C" w:rsidRPr="0039181C" w:rsidRDefault="0039181C" w:rsidP="003918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  <w:t>Objetivo 2: Velar por los intereses de los consumidores de servicios y productos financieros.</w:t>
            </w:r>
          </w:p>
          <w:p w14:paraId="6D03E0E7" w14:textId="77777777" w:rsidR="0039181C" w:rsidRPr="0039181C" w:rsidRDefault="0039181C" w:rsidP="003918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</w:pPr>
          </w:p>
          <w:p w14:paraId="48D7EBFD" w14:textId="77777777" w:rsidR="0039181C" w:rsidRPr="0039181C" w:rsidRDefault="0039181C" w:rsidP="003918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  <w:t>Objetivo 3: Velar por el eficiente, transparente e íntegro funcionamiento de los mercados financieros.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51C4F" w14:textId="77777777" w:rsidR="0039181C" w:rsidRPr="0039181C" w:rsidRDefault="0039181C" w:rsidP="003918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  <w:t>Reglamento de Disciplina de Mercado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BC8B" w14:textId="77777777" w:rsidR="0039181C" w:rsidRPr="0039181C" w:rsidRDefault="0039181C" w:rsidP="0039181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Elaborar un Reglamento de Disciplina de Mercado, que regule la relación entre los afiliados y pensionados, entidades supervisadas y la SUPEN, donde se establezca un marco para la  atención de consultas,  denuncias y quejas de los afiliados, indique la regulación, definición y alcance de la publicidad, comunicación e información (incluido el cálculo de los rendimientos) dirigida al afiliado y pensionado,  que plantee  el accionar de los agentes promotores como asesores de los afiliados y pensionados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0307" w14:textId="77777777" w:rsidR="0039181C" w:rsidRPr="0039181C" w:rsidRDefault="0039181C" w:rsidP="003918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F7FC" w14:textId="77777777" w:rsidR="0039181C" w:rsidRPr="0039181C" w:rsidRDefault="0039181C" w:rsidP="003918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  <w:t>Por definir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7396" w14:textId="77777777" w:rsidR="0039181C" w:rsidRPr="0039181C" w:rsidRDefault="0039181C" w:rsidP="003918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10D7" w14:textId="77777777" w:rsidR="0039181C" w:rsidRPr="0039181C" w:rsidRDefault="0039181C" w:rsidP="003918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EFA9" w14:textId="77777777" w:rsidR="0039181C" w:rsidRPr="0039181C" w:rsidRDefault="0039181C" w:rsidP="003918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  <w:t>Detenido:</w:t>
            </w:r>
          </w:p>
          <w:p w14:paraId="3C7EDAEB" w14:textId="77777777" w:rsidR="0039181C" w:rsidRPr="0039181C" w:rsidRDefault="0039181C" w:rsidP="003918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Su continuidad se analizará en la revisión del ajuste táctico 2020.</w:t>
            </w:r>
          </w:p>
        </w:tc>
      </w:tr>
      <w:tr w:rsidR="0039181C" w:rsidRPr="0039181C" w14:paraId="6FBA460C" w14:textId="77777777" w:rsidTr="0039181C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0A6E" w14:textId="77777777" w:rsidR="0039181C" w:rsidRPr="0039181C" w:rsidRDefault="0039181C" w:rsidP="003918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s-ES"/>
              </w:rPr>
              <w:t>SUPEN</w:t>
            </w:r>
          </w:p>
          <w:p w14:paraId="53D717CB" w14:textId="77777777" w:rsidR="0039181C" w:rsidRPr="0039181C" w:rsidRDefault="0039181C" w:rsidP="003918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  <w:t>Objetivo 1</w:t>
            </w:r>
          </w:p>
          <w:p w14:paraId="7DB8AE12" w14:textId="77777777" w:rsidR="0039181C" w:rsidRPr="0039181C" w:rsidRDefault="0039181C" w:rsidP="003918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  <w:t>Vigilar a los participantes del SNP</w:t>
            </w:r>
          </w:p>
          <w:p w14:paraId="30FAD4E3" w14:textId="77777777" w:rsidR="0039181C" w:rsidRPr="0039181C" w:rsidRDefault="0039181C" w:rsidP="003918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</w:pPr>
          </w:p>
          <w:p w14:paraId="21C5D51E" w14:textId="77777777" w:rsidR="0039181C" w:rsidRPr="0039181C" w:rsidRDefault="0039181C" w:rsidP="003918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s-ES"/>
              </w:rPr>
              <w:t>CONASSIF</w:t>
            </w:r>
          </w:p>
          <w:p w14:paraId="3D8DB2C5" w14:textId="77777777" w:rsidR="0039181C" w:rsidRPr="0039181C" w:rsidRDefault="0039181C" w:rsidP="003918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  <w:t>Objetivo1: Establecer la regulación y supervisión que coadyuve a la estabilidad y solvencia del sistema financiero.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0055D" w14:textId="77777777" w:rsidR="0039181C" w:rsidRPr="0039181C" w:rsidRDefault="0039181C" w:rsidP="003918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  <w:t>Revisión de Normativa (Digesto)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7371" w14:textId="77777777" w:rsidR="0039181C" w:rsidRPr="0039181C" w:rsidRDefault="0039181C" w:rsidP="0039181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Mantener alineado el marco regulatorio del Sistema Nacional de Pensiones a los intereses de la organización.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6171" w14:textId="77777777" w:rsidR="0039181C" w:rsidRPr="0039181C" w:rsidRDefault="0039181C" w:rsidP="003918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  <w:t>2019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CD56" w14:textId="77777777" w:rsidR="0039181C" w:rsidRPr="0039181C" w:rsidRDefault="0039181C" w:rsidP="003918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471C" w14:textId="77777777" w:rsidR="0039181C" w:rsidRPr="0039181C" w:rsidRDefault="0039181C" w:rsidP="003918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  <w:t>Según Cronograma de revisión de normativa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E6E5" w14:textId="77777777" w:rsidR="0039181C" w:rsidRPr="0039181C" w:rsidRDefault="0039181C" w:rsidP="003918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90%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C457" w14:textId="77777777" w:rsidR="0039181C" w:rsidRPr="0039181C" w:rsidRDefault="0039181C" w:rsidP="003918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En este momento se trabaja en la revisión de tres acuerdos del Superintendente por semana, producto de esta revisión se verifica si es documento está vigente o si requiere de alguna actualización o consolidación con otra regulación.</w:t>
            </w:r>
          </w:p>
        </w:tc>
      </w:tr>
      <w:tr w:rsidR="0039181C" w:rsidRPr="0039181C" w14:paraId="7A50C5A6" w14:textId="77777777" w:rsidTr="0039181C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31B8" w14:textId="77777777" w:rsidR="0039181C" w:rsidRPr="0039181C" w:rsidRDefault="0039181C" w:rsidP="003918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  <w:t>Proyecto No Estratégico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64753" w14:textId="77777777" w:rsidR="0039181C" w:rsidRPr="0039181C" w:rsidRDefault="0039181C" w:rsidP="003918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  <w:t xml:space="preserve">Reforma al Artículo 6. Reglamento de Beneficios del Régimen </w:t>
            </w:r>
            <w:r w:rsidRPr="003918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  <w:lastRenderedPageBreak/>
              <w:t>Complementario de Pensiones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E8B6" w14:textId="77777777" w:rsidR="0039181C" w:rsidRPr="0039181C" w:rsidRDefault="0039181C" w:rsidP="0039181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lastRenderedPageBreak/>
              <w:t>Permitir el uso de pensiones tipo Renta Temporal a los 25 años para las prestaciones por orfandad.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5261" w14:textId="77777777" w:rsidR="0039181C" w:rsidRPr="0039181C" w:rsidRDefault="0039181C" w:rsidP="003918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18EC" w14:textId="77777777" w:rsidR="0039181C" w:rsidRPr="0039181C" w:rsidRDefault="0039181C" w:rsidP="003918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ECBA" w14:textId="77777777" w:rsidR="0039181C" w:rsidRPr="0039181C" w:rsidRDefault="0039181C" w:rsidP="003918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  <w:t>Primer Semestre 2020</w:t>
            </w:r>
          </w:p>
          <w:p w14:paraId="100170FE" w14:textId="77777777" w:rsidR="0039181C" w:rsidRPr="0039181C" w:rsidRDefault="0039181C" w:rsidP="0039181C">
            <w:pPr>
              <w:numPr>
                <w:ilvl w:val="0"/>
                <w:numId w:val="1"/>
              </w:numPr>
              <w:spacing w:after="0" w:line="240" w:lineRule="auto"/>
              <w:ind w:left="164" w:hanging="218"/>
              <w:contextualSpacing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Consulta al medio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7673" w14:textId="77777777" w:rsidR="0039181C" w:rsidRPr="0039181C" w:rsidRDefault="0039181C" w:rsidP="003918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D9C4" w14:textId="77777777" w:rsidR="0039181C" w:rsidRPr="0039181C" w:rsidRDefault="0039181C" w:rsidP="003918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  <w:t>Finalizado</w:t>
            </w:r>
          </w:p>
          <w:p w14:paraId="38E312B0" w14:textId="77777777" w:rsidR="0039181C" w:rsidRPr="0039181C" w:rsidRDefault="0039181C" w:rsidP="0039181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 xml:space="preserve">Aprobado mediante acuerdo del Consejo Nacional de Supervisión del Sistema Financiero </w:t>
            </w:r>
            <w:r w:rsidRPr="0039181C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lastRenderedPageBreak/>
              <w:t>en el artículo 9, del acta de la sesión 1580-2020, celebrada el 8 de junio de 2020. Publicado en el Diario Oficial La Gaceta número 140del 13de junio de 2020.Rige a partir del13de julio de 2020.</w:t>
            </w:r>
          </w:p>
        </w:tc>
      </w:tr>
      <w:tr w:rsidR="0039181C" w:rsidRPr="0039181C" w14:paraId="3F4F7185" w14:textId="77777777" w:rsidTr="0039181C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57BC" w14:textId="77777777" w:rsidR="0039181C" w:rsidRPr="0039181C" w:rsidRDefault="0039181C" w:rsidP="003918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  <w:lastRenderedPageBreak/>
              <w:t>Proyecto No Estratégico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18676" w14:textId="77777777" w:rsidR="0039181C" w:rsidRPr="0039181C" w:rsidRDefault="0039181C" w:rsidP="003918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  <w:t>Modificación artículo 103 del Reglamento de Apertura y Funcionamiento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3B6D" w14:textId="77777777" w:rsidR="0039181C" w:rsidRPr="0039181C" w:rsidRDefault="0039181C" w:rsidP="0039181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Permitir que la libre transferencia de afiliados entre Operadoras de Pensiones pueda realizarse tanto en la Operadora de destino como en la Operadora de Origen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A748" w14:textId="77777777" w:rsidR="0039181C" w:rsidRPr="0039181C" w:rsidRDefault="0039181C" w:rsidP="003918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  <w:t>2020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311A" w14:textId="77777777" w:rsidR="0039181C" w:rsidRPr="0039181C" w:rsidRDefault="0039181C" w:rsidP="003918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71EA" w14:textId="77777777" w:rsidR="0039181C" w:rsidRPr="0039181C" w:rsidRDefault="0039181C" w:rsidP="003918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  <w:t>Primer Semestre 2020</w:t>
            </w:r>
          </w:p>
          <w:p w14:paraId="2E68CBB7" w14:textId="77777777" w:rsidR="0039181C" w:rsidRPr="0039181C" w:rsidRDefault="0039181C" w:rsidP="003918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Consulta al medio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FDAE" w14:textId="77777777" w:rsidR="0039181C" w:rsidRPr="0039181C" w:rsidRDefault="0039181C" w:rsidP="003918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B9A7" w14:textId="77777777" w:rsidR="0039181C" w:rsidRPr="0039181C" w:rsidRDefault="0039181C" w:rsidP="003918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  <w:t>Finalizado</w:t>
            </w:r>
          </w:p>
          <w:p w14:paraId="1D221369" w14:textId="77777777" w:rsidR="0039181C" w:rsidRPr="0039181C" w:rsidRDefault="0039181C" w:rsidP="003918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Aprobada la modificación por acuerdo del Consejo Nacional de Supervisión del Sistema Financiero, mediante artículo 10, del acta de la sesión 1577-2020, celebrada el 25de mayo del 2020. Publicado en el Diario Oficial “La Gaceta” 127, del 31de mayo del 2020. Rige a partir el 1 de noviembre 2020</w:t>
            </w:r>
          </w:p>
        </w:tc>
      </w:tr>
      <w:tr w:rsidR="0039181C" w:rsidRPr="0039181C" w14:paraId="0194DD4D" w14:textId="77777777" w:rsidTr="0039181C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D501" w14:textId="77777777" w:rsidR="0039181C" w:rsidRPr="0039181C" w:rsidRDefault="0039181C" w:rsidP="003918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  <w:t>Proyecto No</w:t>
            </w:r>
          </w:p>
          <w:p w14:paraId="7E727175" w14:textId="77777777" w:rsidR="0039181C" w:rsidRPr="0039181C" w:rsidRDefault="0039181C" w:rsidP="003918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  <w:t>Estratégico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79D81" w14:textId="77777777" w:rsidR="0039181C" w:rsidRPr="0039181C" w:rsidRDefault="0039181C" w:rsidP="003918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ES"/>
              </w:rPr>
              <w:t>Corrección de Imputaciones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050E" w14:textId="77777777" w:rsidR="0039181C" w:rsidRPr="0039181C" w:rsidRDefault="0039181C" w:rsidP="0039181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Mejorar la regulación y optimizar los procesos de corrección de imputaciones en la cuenta individual de los trabajadores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9D7E" w14:textId="77777777" w:rsidR="0039181C" w:rsidRPr="0039181C" w:rsidRDefault="0039181C" w:rsidP="003918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  <w:t>2019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8F1E" w14:textId="77777777" w:rsidR="0039181C" w:rsidRPr="0039181C" w:rsidRDefault="0039181C" w:rsidP="003918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290C" w14:textId="77777777" w:rsidR="0039181C" w:rsidRPr="0039181C" w:rsidRDefault="0039181C" w:rsidP="003918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  <w:t>Tercer Trimestre 2020</w:t>
            </w:r>
          </w:p>
          <w:p w14:paraId="3F347F36" w14:textId="77777777" w:rsidR="0039181C" w:rsidRPr="0039181C" w:rsidRDefault="0039181C" w:rsidP="003918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Consulta al medio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09E4" w14:textId="77777777" w:rsidR="0039181C" w:rsidRPr="0039181C" w:rsidRDefault="0039181C" w:rsidP="003918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75%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5069" w14:textId="77777777" w:rsidR="0039181C" w:rsidRPr="0039181C" w:rsidRDefault="0039181C" w:rsidP="003918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s-ES"/>
              </w:rPr>
              <w:t>En Ejecución</w:t>
            </w:r>
          </w:p>
          <w:p w14:paraId="2E4AAB28" w14:textId="77777777" w:rsidR="0039181C" w:rsidRPr="0039181C" w:rsidRDefault="0039181C" w:rsidP="0039181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39181C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Actualmente está en consulta al medio.</w:t>
            </w:r>
          </w:p>
        </w:tc>
      </w:tr>
    </w:tbl>
    <w:p w14:paraId="46FA7630" w14:textId="77777777" w:rsidR="0039181C" w:rsidRPr="0039181C" w:rsidRDefault="0039181C" w:rsidP="0039181C">
      <w:pPr>
        <w:spacing w:after="0" w:line="312" w:lineRule="auto"/>
        <w:jc w:val="both"/>
        <w:rPr>
          <w:rFonts w:ascii="Calibri Light" w:eastAsia="Times New Roman" w:hAnsi="Calibri Light" w:cs="Calibri Light"/>
          <w:sz w:val="18"/>
          <w:szCs w:val="20"/>
          <w:lang w:val="es-CR" w:eastAsia="es-ES"/>
        </w:rPr>
      </w:pPr>
      <w:r w:rsidRPr="0039181C">
        <w:rPr>
          <w:rFonts w:ascii="Calibri Light" w:eastAsia="Times New Roman" w:hAnsi="Calibri Light" w:cs="Calibri Light"/>
          <w:sz w:val="18"/>
          <w:szCs w:val="20"/>
          <w:lang w:val="es-CR" w:eastAsia="es-ES"/>
        </w:rPr>
        <w:t>Fuente: Investigación y Desarrollo</w:t>
      </w:r>
    </w:p>
    <w:p w14:paraId="1194F784" w14:textId="77777777" w:rsidR="0039181C" w:rsidRPr="0039181C" w:rsidRDefault="0039181C" w:rsidP="0039181C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Calibri Light" w:eastAsia="Times New Roman" w:hAnsi="Calibri Light" w:cs="Calibri Light"/>
          <w:sz w:val="18"/>
          <w:szCs w:val="20"/>
          <w:lang w:val="es-CR" w:eastAsia="es-ES"/>
        </w:rPr>
      </w:pPr>
      <w:r w:rsidRPr="0039181C">
        <w:rPr>
          <w:rFonts w:ascii="Calibri Light" w:eastAsia="Times New Roman" w:hAnsi="Calibri Light" w:cs="Calibri Light"/>
          <w:sz w:val="18"/>
          <w:szCs w:val="20"/>
          <w:lang w:val="es-CR" w:eastAsia="es-ES"/>
        </w:rPr>
        <w:t xml:space="preserve">Según requerimiento del CONASSIF el porcentaje de avance se mide como el porcentaje a la fecha de las actividades realizadas en entre las planificadas. </w:t>
      </w:r>
      <w:bookmarkEnd w:id="0"/>
    </w:p>
    <w:p w14:paraId="3F46E733" w14:textId="77777777" w:rsidR="0039181C" w:rsidRDefault="0039181C" w:rsidP="006C61C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A1D0B2B" w14:textId="77777777" w:rsidR="006C61CB" w:rsidRPr="00C10F40" w:rsidRDefault="006C61CB" w:rsidP="006C61C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6C61CB" w:rsidRPr="00C10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E3628" w14:textId="77777777" w:rsidR="00160456" w:rsidRDefault="00160456" w:rsidP="00907FB5">
      <w:pPr>
        <w:spacing w:after="0" w:line="240" w:lineRule="auto"/>
      </w:pPr>
      <w:r>
        <w:separator/>
      </w:r>
    </w:p>
  </w:endnote>
  <w:endnote w:type="continuationSeparator" w:id="0">
    <w:p w14:paraId="0622D684" w14:textId="77777777" w:rsidR="00160456" w:rsidRDefault="00160456" w:rsidP="0090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5492E" w14:textId="77777777" w:rsidR="006C61CB" w:rsidRDefault="006C61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17365" w14:textId="77777777" w:rsidR="00907FB5" w:rsidRDefault="00907FB5" w:rsidP="00907FB5">
    <w:pPr>
      <w:pStyle w:val="Piedepgina"/>
      <w:pBdr>
        <w:top w:val="single" w:sz="4" w:space="1" w:color="auto"/>
      </w:pBdr>
      <w:rPr>
        <w:i/>
        <w:szCs w:val="24"/>
      </w:rPr>
    </w:pPr>
  </w:p>
  <w:p w14:paraId="14C4A88F" w14:textId="77777777" w:rsidR="00907FB5" w:rsidRPr="00BE078A" w:rsidRDefault="00907FB5" w:rsidP="00AB2D43">
    <w:pPr>
      <w:pStyle w:val="Piedepgina"/>
      <w:pBdr>
        <w:top w:val="single" w:sz="4" w:space="1" w:color="auto"/>
      </w:pBdr>
      <w:rPr>
        <w:szCs w:val="24"/>
      </w:rPr>
    </w:pPr>
    <w:r>
      <w:rPr>
        <w:i/>
        <w:szCs w:val="24"/>
      </w:rPr>
      <w:t>Teléfono 2243-4</w:t>
    </w:r>
    <w:r w:rsidR="00AB2D43">
      <w:rPr>
        <w:i/>
        <w:szCs w:val="24"/>
      </w:rPr>
      <w:t>400</w:t>
    </w:r>
    <w:r>
      <w:rPr>
        <w:i/>
        <w:szCs w:val="24"/>
      </w:rPr>
      <w:tab/>
      <w:t>Fax 2243-4444</w:t>
    </w:r>
    <w:r w:rsidR="00AB2D43">
      <w:rPr>
        <w:i/>
        <w:szCs w:val="24"/>
      </w:rPr>
      <w:tab/>
    </w:r>
    <w:hyperlink r:id="rId1" w:history="1">
      <w:r>
        <w:rPr>
          <w:rStyle w:val="Hipervnculo"/>
          <w:i/>
          <w:szCs w:val="24"/>
        </w:rPr>
        <w:t>supen@supen.fi.cr</w:t>
      </w:r>
    </w:hyperlink>
  </w:p>
  <w:p w14:paraId="578338A2" w14:textId="77777777" w:rsidR="00907FB5" w:rsidRDefault="00907F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EC398" w14:textId="77777777" w:rsidR="006C61CB" w:rsidRDefault="006C61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0358B" w14:textId="77777777" w:rsidR="00160456" w:rsidRDefault="00160456" w:rsidP="00907FB5">
      <w:pPr>
        <w:spacing w:after="0" w:line="240" w:lineRule="auto"/>
      </w:pPr>
      <w:r>
        <w:separator/>
      </w:r>
    </w:p>
  </w:footnote>
  <w:footnote w:type="continuationSeparator" w:id="0">
    <w:p w14:paraId="3AB85C4B" w14:textId="77777777" w:rsidR="00160456" w:rsidRDefault="00160456" w:rsidP="0090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7AFF8" w14:textId="77777777" w:rsidR="006C61CB" w:rsidRDefault="006C61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DB5D2" w14:textId="77777777" w:rsidR="00907FB5" w:rsidRDefault="006C61CB" w:rsidP="006C61CB">
    <w:pPr>
      <w:pStyle w:val="Encabezado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26955BD" wp14:editId="0E0B02F0">
          <wp:simplePos x="0" y="0"/>
          <wp:positionH relativeFrom="margin">
            <wp:align>right</wp:align>
          </wp:positionH>
          <wp:positionV relativeFrom="paragraph">
            <wp:posOffset>-164694</wp:posOffset>
          </wp:positionV>
          <wp:extent cx="950595" cy="615315"/>
          <wp:effectExtent l="0" t="0" r="190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7FB5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77C6B68" wp14:editId="5B3153CA">
          <wp:simplePos x="0" y="0"/>
          <wp:positionH relativeFrom="page">
            <wp:posOffset>812165</wp:posOffset>
          </wp:positionH>
          <wp:positionV relativeFrom="page">
            <wp:posOffset>184150</wp:posOffset>
          </wp:positionV>
          <wp:extent cx="1945005" cy="899795"/>
          <wp:effectExtent l="0" t="0" r="0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E8442" w14:textId="77777777" w:rsidR="006C61CB" w:rsidRDefault="006C61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C7F04"/>
    <w:multiLevelType w:val="hybridMultilevel"/>
    <w:tmpl w:val="D30035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E2EA7"/>
    <w:multiLevelType w:val="hybridMultilevel"/>
    <w:tmpl w:val="CB38B2F2"/>
    <w:lvl w:ilvl="0" w:tplc="513034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7B"/>
    <w:rsid w:val="001167E1"/>
    <w:rsid w:val="00156E25"/>
    <w:rsid w:val="00160456"/>
    <w:rsid w:val="001E33DB"/>
    <w:rsid w:val="001F4072"/>
    <w:rsid w:val="0025327C"/>
    <w:rsid w:val="00364753"/>
    <w:rsid w:val="0039181C"/>
    <w:rsid w:val="003C41D8"/>
    <w:rsid w:val="00430DB7"/>
    <w:rsid w:val="00497712"/>
    <w:rsid w:val="005476CA"/>
    <w:rsid w:val="005F42F4"/>
    <w:rsid w:val="00616706"/>
    <w:rsid w:val="006648B8"/>
    <w:rsid w:val="006A75EC"/>
    <w:rsid w:val="006B454A"/>
    <w:rsid w:val="006C61CB"/>
    <w:rsid w:val="00783380"/>
    <w:rsid w:val="008A3CFB"/>
    <w:rsid w:val="008E6D5E"/>
    <w:rsid w:val="00907FB5"/>
    <w:rsid w:val="0095447B"/>
    <w:rsid w:val="009A2D76"/>
    <w:rsid w:val="00AB2D43"/>
    <w:rsid w:val="00C10F40"/>
    <w:rsid w:val="00CD1E46"/>
    <w:rsid w:val="00CE6F0D"/>
    <w:rsid w:val="00D1240C"/>
    <w:rsid w:val="00D12C80"/>
    <w:rsid w:val="00DD5EE2"/>
    <w:rsid w:val="00DF72B9"/>
    <w:rsid w:val="00F40C65"/>
    <w:rsid w:val="00F90993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2352B"/>
  <w15:chartTrackingRefBased/>
  <w15:docId w15:val="{4CAF1ED0-91B6-44AE-9DEA-97E57697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07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07FB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07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FB5"/>
    <w:rPr>
      <w:lang w:val="es-ES"/>
    </w:rPr>
  </w:style>
  <w:style w:type="character" w:styleId="Hipervnculo">
    <w:name w:val="Hyperlink"/>
    <w:basedOn w:val="Fuentedeprrafopredeter"/>
    <w:rsid w:val="00907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pen@supen.fi.c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ATEBR\AppData\Roaming\Microsoft\Plantillas\Hoja%20SUPEN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8681F67E0C9541BFED2BD5503C9262" ma:contentTypeVersion="13" ma:contentTypeDescription="Crear nuevo documento." ma:contentTypeScope="" ma:versionID="ed83c6b8f48077dcb54546fe6d68277b">
  <xsd:schema xmlns:xsd="http://www.w3.org/2001/XMLSchema" xmlns:xs="http://www.w3.org/2001/XMLSchema" xmlns:p="http://schemas.microsoft.com/office/2006/metadata/properties" xmlns:ns2="a3c1d96b-9c77-4a4d-aac5-58535054cefb" xmlns:ns3="9614f583-a92b-4db6-919c-7a784e2f1076" targetNamespace="http://schemas.microsoft.com/office/2006/metadata/properties" ma:root="true" ma:fieldsID="77d26978c1d27c54aaed28352b173f8c" ns2:_="" ns3:_="">
    <xsd:import namespace="a3c1d96b-9c77-4a4d-aac5-58535054cefb"/>
    <xsd:import namespace="9614f583-a92b-4db6-919c-7a784e2f10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1d96b-9c77-4a4d-aac5-58535054ce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4f583-a92b-4db6-919c-7a784e2f1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5BB1B1-B957-44C6-A014-8B1E091AFD68}"/>
</file>

<file path=customXml/itemProps2.xml><?xml version="1.0" encoding="utf-8"?>
<ds:datastoreItem xmlns:ds="http://schemas.openxmlformats.org/officeDocument/2006/customXml" ds:itemID="{11C58E64-3947-444F-9962-42B902F393CB}"/>
</file>

<file path=customXml/itemProps3.xml><?xml version="1.0" encoding="utf-8"?>
<ds:datastoreItem xmlns:ds="http://schemas.openxmlformats.org/officeDocument/2006/customXml" ds:itemID="{4869103D-A025-491D-BC8F-AEB2B6CFACFF}"/>
</file>

<file path=docProps/app.xml><?xml version="1.0" encoding="utf-8"?>
<Properties xmlns="http://schemas.openxmlformats.org/officeDocument/2006/extended-properties" xmlns:vt="http://schemas.openxmlformats.org/officeDocument/2006/docPropsVTypes">
  <Template>Hoja SUPEN.dotm</Template>
  <TotalTime>3</TotalTime>
  <Pages>3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ZARATE BADILLA RUSBERTH</dc:creator>
  <cp:keywords/>
  <dc:description/>
  <cp:lastModifiedBy>ZARATE BADILLA RUSBERTH</cp:lastModifiedBy>
  <cp:revision>2</cp:revision>
  <dcterms:created xsi:type="dcterms:W3CDTF">2021-10-07T17:36:00Z</dcterms:created>
  <dcterms:modified xsi:type="dcterms:W3CDTF">2021-10-07T17:39:00Z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0x010100208681F67E0C9541BFED2BD5503C9262</vt:lpwstr>
  </property>
</Properties>
</file>