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4B2B68"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4B2B68">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EC1B9"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4B2B68"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4B2B68"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40"/>
          <w:szCs w:val="40"/>
          <w:lang w:val="es-CR"/>
        </w:rPr>
      </w:pPr>
      <w:r w:rsidRPr="004B2B68">
        <w:rPr>
          <w:rFonts w:asciiTheme="minorHAnsi" w:hAnsiTheme="minorHAnsi" w:cstheme="minorHAnsi"/>
          <w:b/>
          <w:i/>
          <w:color w:val="17365D" w:themeColor="text2" w:themeShade="BF"/>
          <w:sz w:val="40"/>
          <w:szCs w:val="40"/>
          <w:lang w:val="es-CR"/>
        </w:rPr>
        <w:t xml:space="preserve">Superintendencia </w:t>
      </w:r>
      <w:r w:rsidR="00673A4E" w:rsidRPr="004B2B68">
        <w:rPr>
          <w:rFonts w:asciiTheme="minorHAnsi" w:hAnsiTheme="minorHAnsi" w:cstheme="minorHAnsi"/>
          <w:b/>
          <w:i/>
          <w:color w:val="17365D" w:themeColor="text2" w:themeShade="BF"/>
          <w:sz w:val="40"/>
          <w:szCs w:val="40"/>
          <w:lang w:val="es-CR"/>
        </w:rPr>
        <w:t>de Pensiones</w:t>
      </w:r>
      <w:bookmarkEnd w:id="0"/>
      <w:bookmarkEnd w:id="1"/>
    </w:p>
    <w:p w14:paraId="64DC7282" w14:textId="77777777" w:rsidR="00C756F7" w:rsidRPr="004B2B68"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4B2B68"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4B2B68"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4B2B68"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4B2B68"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7" w14:textId="77777777" w:rsidR="00C756F7" w:rsidRPr="004B2B68" w:rsidRDefault="00C756F7"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39C26D26"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8" w14:textId="77777777" w:rsidR="00D47BAD" w:rsidRPr="004B2B68" w:rsidRDefault="00D47BAD" w:rsidP="00093594">
      <w:pPr>
        <w:pStyle w:val="Textoindependiente2"/>
        <w:spacing w:line="288" w:lineRule="auto"/>
        <w:ind w:left="567" w:right="51" w:firstLine="2"/>
        <w:jc w:val="center"/>
        <w:rPr>
          <w:rFonts w:asciiTheme="minorHAnsi" w:hAnsiTheme="minorHAnsi" w:cstheme="minorHAnsi"/>
          <w:color w:val="17365D" w:themeColor="text2" w:themeShade="BF"/>
          <w:lang w:val="es-CR"/>
        </w:rPr>
      </w:pPr>
    </w:p>
    <w:p w14:paraId="64DC7289" w14:textId="5800DD1F" w:rsidR="00E47859" w:rsidRPr="004B2B68"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6"/>
          <w:szCs w:val="52"/>
          <w:lang w:val="es-CR"/>
        </w:rPr>
      </w:pPr>
      <w:r w:rsidRPr="004B2B68">
        <w:rPr>
          <w:rFonts w:asciiTheme="minorHAnsi" w:hAnsiTheme="minorHAnsi" w:cstheme="minorHAnsi"/>
          <w:b/>
          <w:color w:val="17365D" w:themeColor="text2" w:themeShade="BF"/>
          <w:sz w:val="56"/>
          <w:szCs w:val="52"/>
          <w:lang w:val="es-CR"/>
        </w:rPr>
        <w:t xml:space="preserve">INFORME DE </w:t>
      </w:r>
      <w:r w:rsidR="00A114B7" w:rsidRPr="004B2B68">
        <w:rPr>
          <w:rFonts w:asciiTheme="minorHAnsi" w:hAnsiTheme="minorHAnsi" w:cstheme="minorHAnsi"/>
          <w:b/>
          <w:color w:val="17365D" w:themeColor="text2" w:themeShade="BF"/>
          <w:sz w:val="56"/>
          <w:szCs w:val="52"/>
          <w:lang w:val="es-CR"/>
        </w:rPr>
        <w:t>EJECUCIÓN</w:t>
      </w:r>
    </w:p>
    <w:p w14:paraId="64DC728A" w14:textId="4C22ECD2" w:rsidR="00E47859" w:rsidRPr="004B2B68" w:rsidRDefault="00E47859"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4B2B68">
        <w:rPr>
          <w:rFonts w:asciiTheme="minorHAnsi" w:hAnsiTheme="minorHAnsi" w:cstheme="minorHAnsi"/>
          <w:b/>
          <w:color w:val="17365D" w:themeColor="text2" w:themeShade="BF"/>
          <w:sz w:val="52"/>
          <w:szCs w:val="52"/>
          <w:lang w:val="es-CR"/>
        </w:rPr>
        <w:t>Presupuesto</w:t>
      </w:r>
    </w:p>
    <w:p w14:paraId="64DC728B" w14:textId="77777777" w:rsidR="00D47BAD" w:rsidRPr="004B2B68" w:rsidRDefault="00D47BAD"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0C813F5A" w:rsidR="00C756F7" w:rsidRPr="004B2B68"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r w:rsidRPr="004B2B68">
        <w:rPr>
          <w:rFonts w:asciiTheme="minorHAnsi" w:hAnsiTheme="minorHAnsi" w:cstheme="minorHAnsi"/>
          <w:b/>
          <w:smallCaps/>
          <w:color w:val="17365D" w:themeColor="text2" w:themeShade="BF"/>
          <w:sz w:val="52"/>
          <w:szCs w:val="52"/>
          <w:lang w:val="es-CR"/>
        </w:rPr>
        <w:t>20</w:t>
      </w:r>
      <w:r w:rsidR="003800FC" w:rsidRPr="004B2B68">
        <w:rPr>
          <w:rFonts w:asciiTheme="minorHAnsi" w:hAnsiTheme="minorHAnsi" w:cstheme="minorHAnsi"/>
          <w:b/>
          <w:smallCaps/>
          <w:color w:val="17365D" w:themeColor="text2" w:themeShade="BF"/>
          <w:sz w:val="52"/>
          <w:szCs w:val="52"/>
          <w:lang w:val="es-CR"/>
        </w:rPr>
        <w:t>20</w:t>
      </w:r>
      <w:r w:rsidRPr="004B2B68">
        <w:rPr>
          <w:rFonts w:asciiTheme="minorHAnsi" w:hAnsiTheme="minorHAnsi" w:cstheme="minorHAnsi"/>
          <w:b/>
          <w:smallCaps/>
          <w:color w:val="17365D" w:themeColor="text2" w:themeShade="BF"/>
          <w:sz w:val="52"/>
          <w:szCs w:val="52"/>
          <w:lang w:val="es-CR"/>
        </w:rPr>
        <w:t xml:space="preserve"> </w:t>
      </w:r>
    </w:p>
    <w:p w14:paraId="180F5DC8" w14:textId="77777777" w:rsidR="00026DC4" w:rsidRPr="004B2B68"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52EB83A4" w14:textId="316289C1" w:rsidR="00026DC4" w:rsidRPr="004B2B68"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0F72EC22" w14:textId="66C7BFA0" w:rsidR="00026DC4" w:rsidRPr="004B2B68" w:rsidRDefault="00026DC4"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5B82E13C"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b/>
          <w:color w:val="17365D" w:themeColor="text2" w:themeShade="BF"/>
          <w:sz w:val="32"/>
          <w:lang w:val="es-CR"/>
        </w:rPr>
      </w:pPr>
    </w:p>
    <w:p w14:paraId="4707B12F" w14:textId="77777777" w:rsidR="004E57DE" w:rsidRPr="004B2B68"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1BB395F" w:rsidR="00026DC4" w:rsidRPr="004B2B68" w:rsidRDefault="005A3FA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4B2B68">
        <w:rPr>
          <w:rFonts w:asciiTheme="minorHAnsi" w:hAnsiTheme="minorHAnsi" w:cstheme="minorHAnsi"/>
          <w:color w:val="17365D" w:themeColor="text2" w:themeShade="BF"/>
          <w:sz w:val="36"/>
          <w:szCs w:val="36"/>
          <w:lang w:val="es-CR"/>
        </w:rPr>
        <w:t>San José -</w:t>
      </w:r>
      <w:r w:rsidR="004E57DE" w:rsidRPr="004B2B68">
        <w:rPr>
          <w:rFonts w:asciiTheme="minorHAnsi" w:hAnsiTheme="minorHAnsi" w:cstheme="minorHAnsi"/>
          <w:color w:val="17365D" w:themeColor="text2" w:themeShade="BF"/>
          <w:sz w:val="36"/>
          <w:szCs w:val="36"/>
          <w:lang w:val="es-CR"/>
        </w:rPr>
        <w:t xml:space="preserve"> Costa Rica</w:t>
      </w:r>
    </w:p>
    <w:p w14:paraId="64DC7290" w14:textId="351F3653" w:rsidR="00A2684C" w:rsidRPr="004B2B68" w:rsidRDefault="003800FC"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4B2B68" w:rsidSect="004243F3">
          <w:headerReference w:type="default" r:id="rId11"/>
          <w:footerReference w:type="default" r:id="rId12"/>
          <w:pgSz w:w="12242" w:h="15842" w:code="1"/>
          <w:pgMar w:top="794" w:right="1134" w:bottom="1021" w:left="1361" w:header="720" w:footer="913" w:gutter="0"/>
          <w:cols w:space="720"/>
        </w:sectPr>
      </w:pPr>
      <w:r w:rsidRPr="004B2B68">
        <w:rPr>
          <w:rFonts w:asciiTheme="minorHAnsi" w:hAnsiTheme="minorHAnsi" w:cstheme="minorHAnsi"/>
          <w:color w:val="17365D" w:themeColor="text2" w:themeShade="BF"/>
          <w:sz w:val="36"/>
          <w:szCs w:val="36"/>
          <w:lang w:val="es-CR"/>
        </w:rPr>
        <w:t>Abril</w:t>
      </w:r>
      <w:r w:rsidR="0046461B" w:rsidRPr="004B2B68">
        <w:rPr>
          <w:rFonts w:asciiTheme="minorHAnsi" w:hAnsiTheme="minorHAnsi" w:cstheme="minorHAnsi"/>
          <w:color w:val="17365D" w:themeColor="text2" w:themeShade="BF"/>
          <w:sz w:val="36"/>
          <w:szCs w:val="36"/>
          <w:lang w:val="es-CR"/>
        </w:rPr>
        <w:t xml:space="preserve"> -</w:t>
      </w:r>
      <w:r w:rsidR="00F84E0F" w:rsidRPr="004B2B68">
        <w:rPr>
          <w:rFonts w:asciiTheme="minorHAnsi" w:hAnsiTheme="minorHAnsi" w:cstheme="minorHAnsi"/>
          <w:color w:val="17365D" w:themeColor="text2" w:themeShade="BF"/>
          <w:sz w:val="36"/>
          <w:szCs w:val="36"/>
          <w:lang w:val="es-CR"/>
        </w:rPr>
        <w:t xml:space="preserve"> 20</w:t>
      </w:r>
      <w:r w:rsidR="00207DCB" w:rsidRPr="004B2B68">
        <w:rPr>
          <w:rFonts w:asciiTheme="minorHAnsi" w:hAnsiTheme="minorHAnsi" w:cstheme="minorHAnsi"/>
          <w:color w:val="17365D" w:themeColor="text2" w:themeShade="BF"/>
          <w:sz w:val="36"/>
          <w:szCs w:val="36"/>
          <w:lang w:val="es-CR"/>
        </w:rPr>
        <w:t>20</w:t>
      </w:r>
    </w:p>
    <w:p w14:paraId="64DC7291" w14:textId="77777777" w:rsidR="00E47859" w:rsidRPr="004B2B68" w:rsidRDefault="00E47859" w:rsidP="00556C37">
      <w:pPr>
        <w:spacing w:line="240" w:lineRule="auto"/>
        <w:ind w:right="51"/>
        <w:jc w:val="center"/>
        <w:rPr>
          <w:rFonts w:asciiTheme="minorHAnsi" w:hAnsiTheme="minorHAnsi" w:cstheme="minorHAnsi"/>
          <w:b/>
          <w:sz w:val="24"/>
          <w:szCs w:val="16"/>
          <w:lang w:val="es-CR"/>
        </w:rPr>
      </w:pPr>
      <w:r w:rsidRPr="004B2B68">
        <w:rPr>
          <w:rFonts w:asciiTheme="minorHAnsi" w:hAnsiTheme="minorHAnsi" w:cstheme="minorHAnsi"/>
          <w:b/>
          <w:sz w:val="24"/>
          <w:szCs w:val="16"/>
          <w:lang w:val="es-CR"/>
        </w:rPr>
        <w:lastRenderedPageBreak/>
        <w:t>ÍNDICE</w:t>
      </w:r>
    </w:p>
    <w:p w14:paraId="00D070F6" w14:textId="1595A18E" w:rsidR="001B680C" w:rsidRPr="004B2B68" w:rsidRDefault="00A33FC2">
      <w:pPr>
        <w:pStyle w:val="TDC1"/>
        <w:rPr>
          <w:rFonts w:asciiTheme="minorHAnsi" w:eastAsiaTheme="minorEastAsia" w:hAnsiTheme="minorHAnsi" w:cstheme="minorBidi"/>
          <w:b w:val="0"/>
          <w:bCs w:val="0"/>
          <w:caps w:val="0"/>
          <w:noProof/>
          <w:sz w:val="20"/>
          <w:lang w:eastAsia="es-CR"/>
        </w:rPr>
      </w:pPr>
      <w:r w:rsidRPr="004B2B68">
        <w:rPr>
          <w:rFonts w:asciiTheme="minorHAnsi" w:hAnsiTheme="minorHAnsi" w:cstheme="minorHAnsi"/>
          <w:sz w:val="14"/>
          <w:szCs w:val="18"/>
        </w:rPr>
        <w:fldChar w:fldCharType="begin"/>
      </w:r>
      <w:r w:rsidR="00E47859" w:rsidRPr="004B2B68">
        <w:rPr>
          <w:rFonts w:asciiTheme="minorHAnsi" w:hAnsiTheme="minorHAnsi" w:cstheme="minorHAnsi"/>
          <w:sz w:val="14"/>
          <w:szCs w:val="18"/>
        </w:rPr>
        <w:instrText xml:space="preserve"> TOC \o "1-6" \h \z \u </w:instrText>
      </w:r>
      <w:r w:rsidRPr="004B2B68">
        <w:rPr>
          <w:rFonts w:asciiTheme="minorHAnsi" w:hAnsiTheme="minorHAnsi" w:cstheme="minorHAnsi"/>
          <w:sz w:val="14"/>
          <w:szCs w:val="18"/>
        </w:rPr>
        <w:fldChar w:fldCharType="separate"/>
      </w:r>
      <w:hyperlink w:anchor="_Toc36742878" w:history="1">
        <w:r w:rsidR="001B680C" w:rsidRPr="004B2B68">
          <w:rPr>
            <w:rStyle w:val="Hipervnculo"/>
            <w:rFonts w:cstheme="minorHAnsi"/>
            <w:i/>
            <w:iCs/>
            <w:noProof/>
            <w:sz w:val="16"/>
            <w:szCs w:val="18"/>
          </w:rPr>
          <w:t>A.</w:t>
        </w:r>
        <w:r w:rsidR="001B680C" w:rsidRPr="004B2B68">
          <w:rPr>
            <w:rFonts w:asciiTheme="minorHAnsi" w:eastAsiaTheme="minorEastAsia" w:hAnsiTheme="minorHAnsi" w:cstheme="minorBidi"/>
            <w:b w:val="0"/>
            <w:bCs w:val="0"/>
            <w:caps w:val="0"/>
            <w:noProof/>
            <w:sz w:val="20"/>
            <w:lang w:eastAsia="es-CR"/>
          </w:rPr>
          <w:tab/>
        </w:r>
        <w:r w:rsidR="001B680C" w:rsidRPr="004B2B68">
          <w:rPr>
            <w:rStyle w:val="Hipervnculo"/>
            <w:rFonts w:cstheme="minorHAnsi"/>
            <w:i/>
            <w:iCs/>
            <w:noProof/>
            <w:sz w:val="16"/>
            <w:szCs w:val="18"/>
          </w:rPr>
          <w:t>Introducción</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_Toc36742878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4</w:t>
        </w:r>
        <w:r w:rsidR="001B680C" w:rsidRPr="004B2B68">
          <w:rPr>
            <w:noProof/>
            <w:webHidden/>
            <w:sz w:val="16"/>
            <w:szCs w:val="18"/>
          </w:rPr>
          <w:fldChar w:fldCharType="end"/>
        </w:r>
      </w:hyperlink>
    </w:p>
    <w:p w14:paraId="578A38D3" w14:textId="442679E7"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879" w:history="1">
        <w:r w:rsidR="001B680C" w:rsidRPr="004B2B68">
          <w:rPr>
            <w:rStyle w:val="Hipervnculo"/>
            <w:rFonts w:cstheme="minorHAnsi"/>
            <w:i/>
            <w:iCs/>
            <w:noProof/>
            <w:sz w:val="16"/>
            <w:szCs w:val="18"/>
          </w:rPr>
          <w:t xml:space="preserve">B. </w:t>
        </w:r>
        <w:r w:rsidR="001B680C" w:rsidRPr="004B2B68">
          <w:rPr>
            <w:rFonts w:asciiTheme="minorHAnsi" w:eastAsiaTheme="minorEastAsia" w:hAnsiTheme="minorHAnsi" w:cstheme="minorBidi"/>
            <w:b w:val="0"/>
            <w:bCs w:val="0"/>
            <w:caps w:val="0"/>
            <w:noProof/>
            <w:sz w:val="20"/>
            <w:lang w:eastAsia="es-CR"/>
          </w:rPr>
          <w:tab/>
        </w:r>
        <w:r w:rsidR="001B680C" w:rsidRPr="004B2B68">
          <w:rPr>
            <w:rStyle w:val="Hipervnculo"/>
            <w:rFonts w:cstheme="minorHAnsi"/>
            <w:i/>
            <w:iCs/>
            <w:noProof/>
            <w:sz w:val="16"/>
            <w:szCs w:val="18"/>
          </w:rPr>
          <w:t>Objeto del informe</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_Toc36742879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5</w:t>
        </w:r>
        <w:r w:rsidR="001B680C" w:rsidRPr="004B2B68">
          <w:rPr>
            <w:noProof/>
            <w:webHidden/>
            <w:sz w:val="16"/>
            <w:szCs w:val="18"/>
          </w:rPr>
          <w:fldChar w:fldCharType="end"/>
        </w:r>
      </w:hyperlink>
    </w:p>
    <w:p w14:paraId="6CB2DDFA" w14:textId="3AF4107C"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880" w:history="1">
        <w:r w:rsidR="001B680C" w:rsidRPr="004B2B68">
          <w:rPr>
            <w:rStyle w:val="Hipervnculo"/>
            <w:rFonts w:cstheme="minorHAnsi"/>
            <w:i/>
            <w:iCs/>
            <w:noProof/>
            <w:sz w:val="16"/>
            <w:szCs w:val="18"/>
          </w:rPr>
          <w:t xml:space="preserve">C. </w:t>
        </w:r>
        <w:r w:rsidR="001B680C" w:rsidRPr="004B2B68">
          <w:rPr>
            <w:rFonts w:asciiTheme="minorHAnsi" w:eastAsiaTheme="minorEastAsia" w:hAnsiTheme="minorHAnsi" w:cstheme="minorBidi"/>
            <w:b w:val="0"/>
            <w:bCs w:val="0"/>
            <w:caps w:val="0"/>
            <w:noProof/>
            <w:sz w:val="20"/>
            <w:lang w:eastAsia="es-CR"/>
          </w:rPr>
          <w:tab/>
        </w:r>
        <w:r w:rsidR="001B680C" w:rsidRPr="004B2B68">
          <w:rPr>
            <w:rStyle w:val="Hipervnculo"/>
            <w:rFonts w:cstheme="minorHAnsi"/>
            <w:i/>
            <w:iCs/>
            <w:noProof/>
            <w:sz w:val="16"/>
            <w:szCs w:val="18"/>
          </w:rPr>
          <w:t>Comentario de los datos</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_Toc36742880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6</w:t>
        </w:r>
        <w:r w:rsidR="001B680C" w:rsidRPr="004B2B68">
          <w:rPr>
            <w:noProof/>
            <w:webHidden/>
            <w:sz w:val="16"/>
            <w:szCs w:val="18"/>
          </w:rPr>
          <w:fldChar w:fldCharType="end"/>
        </w:r>
      </w:hyperlink>
    </w:p>
    <w:p w14:paraId="24FAB7A2" w14:textId="1618718A" w:rsidR="001B680C" w:rsidRPr="004B2B68" w:rsidRDefault="007E6818">
      <w:pPr>
        <w:pStyle w:val="TDC2"/>
        <w:tabs>
          <w:tab w:val="left" w:pos="1320"/>
          <w:tab w:val="right" w:leader="dot" w:pos="8830"/>
        </w:tabs>
        <w:rPr>
          <w:rFonts w:asciiTheme="minorHAnsi" w:eastAsiaTheme="minorEastAsia" w:hAnsiTheme="minorHAnsi" w:cstheme="minorBidi"/>
          <w:smallCaps w:val="0"/>
          <w:noProof/>
          <w:lang w:val="es-CR" w:eastAsia="es-CR"/>
        </w:rPr>
      </w:pPr>
      <w:hyperlink w:anchor="_Toc36742881" w:history="1">
        <w:r w:rsidR="001B680C" w:rsidRPr="004B2B68">
          <w:rPr>
            <w:rStyle w:val="Hipervnculo"/>
            <w:noProof/>
            <w:sz w:val="18"/>
            <w:szCs w:val="18"/>
            <w:lang w:val="es-CR"/>
          </w:rPr>
          <w:t>Cuenta 0</w:t>
        </w:r>
        <w:r w:rsidR="001B680C" w:rsidRPr="004B2B68">
          <w:rPr>
            <w:rFonts w:asciiTheme="minorHAnsi" w:eastAsiaTheme="minorEastAsia" w:hAnsiTheme="minorHAnsi" w:cstheme="minorBidi"/>
            <w:smallCaps w:val="0"/>
            <w:noProof/>
            <w:lang w:val="es-CR" w:eastAsia="es-CR"/>
          </w:rPr>
          <w:tab/>
        </w:r>
        <w:r w:rsidR="001B680C" w:rsidRPr="004B2B68">
          <w:rPr>
            <w:rStyle w:val="Hipervnculo"/>
            <w:noProof/>
            <w:sz w:val="18"/>
            <w:szCs w:val="18"/>
            <w:lang w:val="es-CR"/>
          </w:rPr>
          <w:t>“REMUNERACIONES”</w:t>
        </w:r>
        <w:r w:rsidR="001B680C" w:rsidRPr="004B2B68">
          <w:rPr>
            <w:noProof/>
            <w:webHidden/>
            <w:sz w:val="18"/>
            <w:szCs w:val="18"/>
            <w:lang w:val="es-CR"/>
          </w:rPr>
          <w:tab/>
        </w:r>
        <w:r w:rsidR="001B680C" w:rsidRPr="004B2B68">
          <w:rPr>
            <w:noProof/>
            <w:webHidden/>
            <w:sz w:val="18"/>
            <w:szCs w:val="18"/>
            <w:lang w:val="es-CR"/>
          </w:rPr>
          <w:fldChar w:fldCharType="begin"/>
        </w:r>
        <w:r w:rsidR="001B680C" w:rsidRPr="004B2B68">
          <w:rPr>
            <w:noProof/>
            <w:webHidden/>
            <w:sz w:val="18"/>
            <w:szCs w:val="18"/>
            <w:lang w:val="es-CR"/>
          </w:rPr>
          <w:instrText xml:space="preserve"> PAGEREF _Toc36742881 \h </w:instrText>
        </w:r>
        <w:r w:rsidR="001B680C" w:rsidRPr="004B2B68">
          <w:rPr>
            <w:noProof/>
            <w:webHidden/>
            <w:sz w:val="18"/>
            <w:szCs w:val="18"/>
            <w:lang w:val="es-CR"/>
          </w:rPr>
        </w:r>
        <w:r w:rsidR="001B680C" w:rsidRPr="004B2B68">
          <w:rPr>
            <w:noProof/>
            <w:webHidden/>
            <w:sz w:val="18"/>
            <w:szCs w:val="18"/>
            <w:lang w:val="es-CR"/>
          </w:rPr>
          <w:fldChar w:fldCharType="separate"/>
        </w:r>
        <w:r w:rsidR="00D272A5">
          <w:rPr>
            <w:noProof/>
            <w:webHidden/>
            <w:sz w:val="18"/>
            <w:szCs w:val="18"/>
            <w:lang w:val="es-CR"/>
          </w:rPr>
          <w:t>6</w:t>
        </w:r>
        <w:r w:rsidR="001B680C" w:rsidRPr="004B2B68">
          <w:rPr>
            <w:noProof/>
            <w:webHidden/>
            <w:sz w:val="18"/>
            <w:szCs w:val="18"/>
            <w:lang w:val="es-CR"/>
          </w:rPr>
          <w:fldChar w:fldCharType="end"/>
        </w:r>
      </w:hyperlink>
    </w:p>
    <w:p w14:paraId="41638669" w14:textId="00B8A780" w:rsidR="001B680C" w:rsidRPr="004B2B68" w:rsidRDefault="007E6818">
      <w:pPr>
        <w:pStyle w:val="TDC3"/>
        <w:rPr>
          <w:rFonts w:asciiTheme="minorHAnsi" w:eastAsiaTheme="minorEastAsia" w:hAnsiTheme="minorHAnsi" w:cstheme="minorBidi"/>
          <w:i w:val="0"/>
          <w:iCs w:val="0"/>
          <w:lang w:val="es-CR" w:eastAsia="es-CR"/>
        </w:rPr>
      </w:pPr>
      <w:hyperlink w:anchor="_Toc36742882" w:history="1">
        <w:r w:rsidR="001B680C" w:rsidRPr="004B2B68">
          <w:rPr>
            <w:rStyle w:val="Hipervnculo"/>
            <w:sz w:val="18"/>
            <w:szCs w:val="18"/>
            <w:lang w:val="es-CR"/>
          </w:rPr>
          <w:t>Detalle de la cuenta de remuneraciones e incentivos salariales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_Toc36742882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6</w:t>
        </w:r>
        <w:r w:rsidR="001B680C" w:rsidRPr="004B2B68">
          <w:rPr>
            <w:webHidden/>
            <w:sz w:val="18"/>
            <w:szCs w:val="18"/>
            <w:lang w:val="es-CR"/>
          </w:rPr>
          <w:fldChar w:fldCharType="end"/>
        </w:r>
      </w:hyperlink>
    </w:p>
    <w:p w14:paraId="22284BB4" w14:textId="47D5F447" w:rsidR="001B680C" w:rsidRPr="004B2B68" w:rsidRDefault="007E6818">
      <w:pPr>
        <w:pStyle w:val="TDC3"/>
        <w:rPr>
          <w:rFonts w:asciiTheme="minorHAnsi" w:eastAsiaTheme="minorEastAsia" w:hAnsiTheme="minorHAnsi" w:cstheme="minorBidi"/>
          <w:i w:val="0"/>
          <w:iCs w:val="0"/>
          <w:lang w:val="es-CR" w:eastAsia="es-CR"/>
        </w:rPr>
      </w:pPr>
      <w:hyperlink w:anchor="_Toc36742883" w:history="1">
        <w:r w:rsidR="001B680C" w:rsidRPr="004B2B68">
          <w:rPr>
            <w:rStyle w:val="Hipervnculo"/>
            <w:sz w:val="18"/>
            <w:szCs w:val="18"/>
            <w:lang w:val="es-CR"/>
          </w:rPr>
          <w:t>Resumen general de la relación de puestos de plazas fijas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_Toc36742883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8</w:t>
        </w:r>
        <w:r w:rsidR="001B680C" w:rsidRPr="004B2B68">
          <w:rPr>
            <w:webHidden/>
            <w:sz w:val="18"/>
            <w:szCs w:val="18"/>
            <w:lang w:val="es-CR"/>
          </w:rPr>
          <w:fldChar w:fldCharType="end"/>
        </w:r>
      </w:hyperlink>
    </w:p>
    <w:p w14:paraId="7EECFEE5" w14:textId="4BFC4026" w:rsidR="001B680C" w:rsidRPr="004B2B68" w:rsidRDefault="007E6818">
      <w:pPr>
        <w:pStyle w:val="TDC3"/>
        <w:rPr>
          <w:rFonts w:asciiTheme="minorHAnsi" w:eastAsiaTheme="minorEastAsia" w:hAnsiTheme="minorHAnsi" w:cstheme="minorBidi"/>
          <w:i w:val="0"/>
          <w:iCs w:val="0"/>
          <w:lang w:val="es-CR" w:eastAsia="es-CR"/>
        </w:rPr>
      </w:pPr>
      <w:hyperlink w:anchor="_Toc36742884" w:history="1">
        <w:r w:rsidR="001B680C" w:rsidRPr="004B2B68">
          <w:rPr>
            <w:rStyle w:val="Hipervnculo"/>
            <w:sz w:val="18"/>
            <w:szCs w:val="18"/>
            <w:lang w:val="es-CR"/>
          </w:rPr>
          <w:t>Detalle de dietas que se cancelan en la institución</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_Toc36742884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10</w:t>
        </w:r>
        <w:r w:rsidR="001B680C" w:rsidRPr="004B2B68">
          <w:rPr>
            <w:webHidden/>
            <w:sz w:val="18"/>
            <w:szCs w:val="18"/>
            <w:lang w:val="es-CR"/>
          </w:rPr>
          <w:fldChar w:fldCharType="end"/>
        </w:r>
      </w:hyperlink>
    </w:p>
    <w:p w14:paraId="64FB9478" w14:textId="622419B7" w:rsidR="001B680C" w:rsidRPr="004B2B68" w:rsidRDefault="007E6818">
      <w:pPr>
        <w:pStyle w:val="TDC3"/>
        <w:rPr>
          <w:rFonts w:asciiTheme="minorHAnsi" w:eastAsiaTheme="minorEastAsia" w:hAnsiTheme="minorHAnsi" w:cstheme="minorBidi"/>
          <w:i w:val="0"/>
          <w:iCs w:val="0"/>
          <w:lang w:val="es-CR" w:eastAsia="es-CR"/>
        </w:rPr>
      </w:pPr>
      <w:hyperlink w:anchor="_Toc36742885" w:history="1">
        <w:r w:rsidR="001B680C" w:rsidRPr="004B2B68">
          <w:rPr>
            <w:rStyle w:val="Hipervnculo"/>
            <w:sz w:val="18"/>
            <w:szCs w:val="18"/>
            <w:lang w:val="es-CR"/>
          </w:rPr>
          <w:t>Desglose de los incentivos salariales que se reconocen</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_Toc36742885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10</w:t>
        </w:r>
        <w:r w:rsidR="001B680C" w:rsidRPr="004B2B68">
          <w:rPr>
            <w:webHidden/>
            <w:sz w:val="18"/>
            <w:szCs w:val="18"/>
            <w:lang w:val="es-CR"/>
          </w:rPr>
          <w:fldChar w:fldCharType="end"/>
        </w:r>
      </w:hyperlink>
    </w:p>
    <w:p w14:paraId="227BB469" w14:textId="70E871B5" w:rsidR="001B680C" w:rsidRPr="004B2B68" w:rsidRDefault="007E6818">
      <w:pPr>
        <w:pStyle w:val="TDC2"/>
        <w:tabs>
          <w:tab w:val="right" w:leader="dot" w:pos="8830"/>
        </w:tabs>
        <w:rPr>
          <w:rFonts w:asciiTheme="minorHAnsi" w:eastAsiaTheme="minorEastAsia" w:hAnsiTheme="minorHAnsi" w:cstheme="minorBidi"/>
          <w:smallCaps w:val="0"/>
          <w:noProof/>
          <w:lang w:val="es-CR" w:eastAsia="es-CR"/>
        </w:rPr>
      </w:pPr>
      <w:hyperlink w:anchor="_Toc36742886" w:history="1">
        <w:r w:rsidR="001B680C" w:rsidRPr="004B2B68">
          <w:rPr>
            <w:rStyle w:val="Hipervnculo"/>
            <w:noProof/>
            <w:sz w:val="18"/>
            <w:szCs w:val="18"/>
            <w:lang w:val="es-CR"/>
          </w:rPr>
          <w:t>Cuenta 1 “SERVICIO</w:t>
        </w:r>
        <w:bookmarkStart w:id="2" w:name="_GoBack"/>
        <w:bookmarkEnd w:id="2"/>
        <w:r w:rsidR="001B680C" w:rsidRPr="004B2B68">
          <w:rPr>
            <w:rStyle w:val="Hipervnculo"/>
            <w:noProof/>
            <w:sz w:val="18"/>
            <w:szCs w:val="18"/>
            <w:lang w:val="es-CR"/>
          </w:rPr>
          <w:t>S”</w:t>
        </w:r>
        <w:r w:rsidR="001B680C" w:rsidRPr="004B2B68">
          <w:rPr>
            <w:noProof/>
            <w:webHidden/>
            <w:sz w:val="18"/>
            <w:szCs w:val="18"/>
            <w:lang w:val="es-CR"/>
          </w:rPr>
          <w:tab/>
        </w:r>
        <w:r w:rsidR="001B680C" w:rsidRPr="004B2B68">
          <w:rPr>
            <w:noProof/>
            <w:webHidden/>
            <w:sz w:val="18"/>
            <w:szCs w:val="18"/>
            <w:lang w:val="es-CR"/>
          </w:rPr>
          <w:fldChar w:fldCharType="begin"/>
        </w:r>
        <w:r w:rsidR="001B680C" w:rsidRPr="004B2B68">
          <w:rPr>
            <w:noProof/>
            <w:webHidden/>
            <w:sz w:val="18"/>
            <w:szCs w:val="18"/>
            <w:lang w:val="es-CR"/>
          </w:rPr>
          <w:instrText xml:space="preserve"> PAGEREF _Toc36742886 \h </w:instrText>
        </w:r>
        <w:r w:rsidR="001B680C" w:rsidRPr="004B2B68">
          <w:rPr>
            <w:noProof/>
            <w:webHidden/>
            <w:sz w:val="18"/>
            <w:szCs w:val="18"/>
            <w:lang w:val="es-CR"/>
          </w:rPr>
        </w:r>
        <w:r w:rsidR="001B680C" w:rsidRPr="004B2B68">
          <w:rPr>
            <w:noProof/>
            <w:webHidden/>
            <w:sz w:val="18"/>
            <w:szCs w:val="18"/>
            <w:lang w:val="es-CR"/>
          </w:rPr>
          <w:fldChar w:fldCharType="separate"/>
        </w:r>
        <w:r w:rsidR="00D272A5">
          <w:rPr>
            <w:noProof/>
            <w:webHidden/>
            <w:sz w:val="18"/>
            <w:szCs w:val="18"/>
            <w:lang w:val="es-CR"/>
          </w:rPr>
          <w:t>15</w:t>
        </w:r>
        <w:r w:rsidR="001B680C" w:rsidRPr="004B2B68">
          <w:rPr>
            <w:noProof/>
            <w:webHidden/>
            <w:sz w:val="18"/>
            <w:szCs w:val="18"/>
            <w:lang w:val="es-CR"/>
          </w:rPr>
          <w:fldChar w:fldCharType="end"/>
        </w:r>
      </w:hyperlink>
    </w:p>
    <w:p w14:paraId="7EC4DA6F" w14:textId="2B37C261" w:rsidR="001B680C" w:rsidRPr="004B2B68" w:rsidRDefault="007E6818">
      <w:pPr>
        <w:pStyle w:val="TDC3"/>
        <w:rPr>
          <w:rFonts w:asciiTheme="minorHAnsi" w:eastAsiaTheme="minorEastAsia" w:hAnsiTheme="minorHAnsi" w:cstheme="minorBidi"/>
          <w:i w:val="0"/>
          <w:iCs w:val="0"/>
          <w:lang w:val="es-CR" w:eastAsia="es-CR"/>
        </w:rPr>
      </w:pPr>
      <w:hyperlink w:anchor="_Toc36742887" w:history="1">
        <w:r w:rsidR="001B680C" w:rsidRPr="004B2B68">
          <w:rPr>
            <w:rStyle w:val="Hipervnculo"/>
            <w:sz w:val="18"/>
            <w:szCs w:val="18"/>
            <w:lang w:val="es-CR"/>
          </w:rPr>
          <w:t>Detalle de la cuenta 1 correspondiente a servicios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_Toc36742887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15</w:t>
        </w:r>
        <w:r w:rsidR="001B680C" w:rsidRPr="004B2B68">
          <w:rPr>
            <w:webHidden/>
            <w:sz w:val="18"/>
            <w:szCs w:val="18"/>
            <w:lang w:val="es-CR"/>
          </w:rPr>
          <w:fldChar w:fldCharType="end"/>
        </w:r>
      </w:hyperlink>
    </w:p>
    <w:p w14:paraId="60FCE0AA" w14:textId="2959C503" w:rsidR="001B680C" w:rsidRPr="004B2B68" w:rsidRDefault="007E6818">
      <w:pPr>
        <w:pStyle w:val="TDC2"/>
        <w:tabs>
          <w:tab w:val="right" w:leader="dot" w:pos="8830"/>
        </w:tabs>
        <w:rPr>
          <w:rFonts w:asciiTheme="minorHAnsi" w:eastAsiaTheme="minorEastAsia" w:hAnsiTheme="minorHAnsi" w:cstheme="minorBidi"/>
          <w:smallCaps w:val="0"/>
          <w:noProof/>
          <w:lang w:val="es-CR" w:eastAsia="es-CR"/>
        </w:rPr>
      </w:pPr>
      <w:hyperlink w:anchor="_Toc36742888" w:history="1">
        <w:r w:rsidR="001B680C" w:rsidRPr="004B2B68">
          <w:rPr>
            <w:rStyle w:val="Hipervnculo"/>
            <w:noProof/>
            <w:sz w:val="18"/>
            <w:szCs w:val="18"/>
            <w:lang w:val="es-CR"/>
          </w:rPr>
          <w:t>Cuenta 2 “MATERIALES Y SUMINISTROS”</w:t>
        </w:r>
        <w:r w:rsidR="001B680C" w:rsidRPr="004B2B68">
          <w:rPr>
            <w:noProof/>
            <w:webHidden/>
            <w:sz w:val="18"/>
            <w:szCs w:val="18"/>
            <w:lang w:val="es-CR"/>
          </w:rPr>
          <w:tab/>
        </w:r>
        <w:r w:rsidR="001B680C" w:rsidRPr="004B2B68">
          <w:rPr>
            <w:noProof/>
            <w:webHidden/>
            <w:sz w:val="18"/>
            <w:szCs w:val="18"/>
            <w:lang w:val="es-CR"/>
          </w:rPr>
          <w:fldChar w:fldCharType="begin"/>
        </w:r>
        <w:r w:rsidR="001B680C" w:rsidRPr="004B2B68">
          <w:rPr>
            <w:noProof/>
            <w:webHidden/>
            <w:sz w:val="18"/>
            <w:szCs w:val="18"/>
            <w:lang w:val="es-CR"/>
          </w:rPr>
          <w:instrText xml:space="preserve"> PAGEREF _Toc36742888 \h </w:instrText>
        </w:r>
        <w:r w:rsidR="001B680C" w:rsidRPr="004B2B68">
          <w:rPr>
            <w:noProof/>
            <w:webHidden/>
            <w:sz w:val="18"/>
            <w:szCs w:val="18"/>
            <w:lang w:val="es-CR"/>
          </w:rPr>
        </w:r>
        <w:r w:rsidR="001B680C" w:rsidRPr="004B2B68">
          <w:rPr>
            <w:noProof/>
            <w:webHidden/>
            <w:sz w:val="18"/>
            <w:szCs w:val="18"/>
            <w:lang w:val="es-CR"/>
          </w:rPr>
          <w:fldChar w:fldCharType="separate"/>
        </w:r>
        <w:r w:rsidR="00D272A5">
          <w:rPr>
            <w:noProof/>
            <w:webHidden/>
            <w:sz w:val="18"/>
            <w:szCs w:val="18"/>
            <w:lang w:val="es-CR"/>
          </w:rPr>
          <w:t>20</w:t>
        </w:r>
        <w:r w:rsidR="001B680C" w:rsidRPr="004B2B68">
          <w:rPr>
            <w:noProof/>
            <w:webHidden/>
            <w:sz w:val="18"/>
            <w:szCs w:val="18"/>
            <w:lang w:val="es-CR"/>
          </w:rPr>
          <w:fldChar w:fldCharType="end"/>
        </w:r>
      </w:hyperlink>
    </w:p>
    <w:p w14:paraId="6043BBD6" w14:textId="12F98AF6" w:rsidR="001B680C" w:rsidRPr="004B2B68" w:rsidRDefault="007E6818">
      <w:pPr>
        <w:pStyle w:val="TDC3"/>
        <w:rPr>
          <w:rFonts w:asciiTheme="minorHAnsi" w:eastAsiaTheme="minorEastAsia" w:hAnsiTheme="minorHAnsi" w:cstheme="minorBidi"/>
          <w:i w:val="0"/>
          <w:iCs w:val="0"/>
          <w:lang w:val="es-CR" w:eastAsia="es-CR"/>
        </w:rPr>
      </w:pPr>
      <w:hyperlink w:anchor="_Toc36742889" w:history="1">
        <w:r w:rsidR="001B680C" w:rsidRPr="004B2B68">
          <w:rPr>
            <w:rStyle w:val="Hipervnculo"/>
            <w:sz w:val="18"/>
            <w:szCs w:val="18"/>
            <w:lang w:val="es-CR"/>
          </w:rPr>
          <w:t>Detalle de la cuenta 2 correspondiente a Materiales y Suministros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_Toc36742889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20</w:t>
        </w:r>
        <w:r w:rsidR="001B680C" w:rsidRPr="004B2B68">
          <w:rPr>
            <w:webHidden/>
            <w:sz w:val="18"/>
            <w:szCs w:val="18"/>
            <w:lang w:val="es-CR"/>
          </w:rPr>
          <w:fldChar w:fldCharType="end"/>
        </w:r>
      </w:hyperlink>
    </w:p>
    <w:p w14:paraId="2189F808" w14:textId="09D9F3F5" w:rsidR="001B680C" w:rsidRPr="004B2B68" w:rsidRDefault="007E6818">
      <w:pPr>
        <w:pStyle w:val="TDC2"/>
        <w:tabs>
          <w:tab w:val="right" w:leader="dot" w:pos="8830"/>
        </w:tabs>
        <w:rPr>
          <w:rFonts w:asciiTheme="minorHAnsi" w:eastAsiaTheme="minorEastAsia" w:hAnsiTheme="minorHAnsi" w:cstheme="minorBidi"/>
          <w:smallCaps w:val="0"/>
          <w:noProof/>
          <w:lang w:val="es-CR" w:eastAsia="es-CR"/>
        </w:rPr>
      </w:pPr>
      <w:hyperlink w:anchor="_Toc36742890" w:history="1">
        <w:r w:rsidR="001B680C" w:rsidRPr="004B2B68">
          <w:rPr>
            <w:rStyle w:val="Hipervnculo"/>
            <w:noProof/>
            <w:sz w:val="18"/>
            <w:szCs w:val="18"/>
            <w:lang w:val="es-CR"/>
          </w:rPr>
          <w:t>Cuenta 5 “BIENES DURADEROS”</w:t>
        </w:r>
        <w:r w:rsidR="001B680C" w:rsidRPr="004B2B68">
          <w:rPr>
            <w:noProof/>
            <w:webHidden/>
            <w:sz w:val="18"/>
            <w:szCs w:val="18"/>
            <w:lang w:val="es-CR"/>
          </w:rPr>
          <w:tab/>
        </w:r>
        <w:r w:rsidR="001B680C" w:rsidRPr="004B2B68">
          <w:rPr>
            <w:noProof/>
            <w:webHidden/>
            <w:sz w:val="18"/>
            <w:szCs w:val="18"/>
            <w:lang w:val="es-CR"/>
          </w:rPr>
          <w:fldChar w:fldCharType="begin"/>
        </w:r>
        <w:r w:rsidR="001B680C" w:rsidRPr="004B2B68">
          <w:rPr>
            <w:noProof/>
            <w:webHidden/>
            <w:sz w:val="18"/>
            <w:szCs w:val="18"/>
            <w:lang w:val="es-CR"/>
          </w:rPr>
          <w:instrText xml:space="preserve"> PAGEREF _Toc36742890 \h </w:instrText>
        </w:r>
        <w:r w:rsidR="001B680C" w:rsidRPr="004B2B68">
          <w:rPr>
            <w:noProof/>
            <w:webHidden/>
            <w:sz w:val="18"/>
            <w:szCs w:val="18"/>
            <w:lang w:val="es-CR"/>
          </w:rPr>
        </w:r>
        <w:r w:rsidR="001B680C" w:rsidRPr="004B2B68">
          <w:rPr>
            <w:noProof/>
            <w:webHidden/>
            <w:sz w:val="18"/>
            <w:szCs w:val="18"/>
            <w:lang w:val="es-CR"/>
          </w:rPr>
          <w:fldChar w:fldCharType="separate"/>
        </w:r>
        <w:r w:rsidR="00D272A5">
          <w:rPr>
            <w:noProof/>
            <w:webHidden/>
            <w:sz w:val="18"/>
            <w:szCs w:val="18"/>
            <w:lang w:val="es-CR"/>
          </w:rPr>
          <w:t>22</w:t>
        </w:r>
        <w:r w:rsidR="001B680C" w:rsidRPr="004B2B68">
          <w:rPr>
            <w:noProof/>
            <w:webHidden/>
            <w:sz w:val="18"/>
            <w:szCs w:val="18"/>
            <w:lang w:val="es-CR"/>
          </w:rPr>
          <w:fldChar w:fldCharType="end"/>
        </w:r>
      </w:hyperlink>
    </w:p>
    <w:p w14:paraId="44FD04FA" w14:textId="091C29D3" w:rsidR="001B680C" w:rsidRPr="004B2B68" w:rsidRDefault="007E6818">
      <w:pPr>
        <w:pStyle w:val="TDC3"/>
        <w:rPr>
          <w:rFonts w:asciiTheme="minorHAnsi" w:eastAsiaTheme="minorEastAsia" w:hAnsiTheme="minorHAnsi" w:cstheme="minorBidi"/>
          <w:i w:val="0"/>
          <w:iCs w:val="0"/>
          <w:lang w:val="es-CR" w:eastAsia="es-CR"/>
        </w:rPr>
      </w:pPr>
      <w:hyperlink w:anchor="_Toc36742891" w:history="1">
        <w:r w:rsidR="001B680C" w:rsidRPr="004B2B68">
          <w:rPr>
            <w:rStyle w:val="Hipervnculo"/>
            <w:sz w:val="18"/>
            <w:szCs w:val="18"/>
            <w:lang w:val="es-CR"/>
          </w:rPr>
          <w:t>Detalle de la cuenta 5 correspondiente a Bienes Duraderos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_Toc36742891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22</w:t>
        </w:r>
        <w:r w:rsidR="001B680C" w:rsidRPr="004B2B68">
          <w:rPr>
            <w:webHidden/>
            <w:sz w:val="18"/>
            <w:szCs w:val="18"/>
            <w:lang w:val="es-CR"/>
          </w:rPr>
          <w:fldChar w:fldCharType="end"/>
        </w:r>
      </w:hyperlink>
    </w:p>
    <w:p w14:paraId="39B4BBE5" w14:textId="69A6239E" w:rsidR="001B680C" w:rsidRPr="004B2B68" w:rsidRDefault="007E6818">
      <w:pPr>
        <w:pStyle w:val="TDC2"/>
        <w:tabs>
          <w:tab w:val="right" w:leader="dot" w:pos="8830"/>
        </w:tabs>
        <w:rPr>
          <w:rFonts w:asciiTheme="minorHAnsi" w:eastAsiaTheme="minorEastAsia" w:hAnsiTheme="minorHAnsi" w:cstheme="minorBidi"/>
          <w:smallCaps w:val="0"/>
          <w:noProof/>
          <w:lang w:val="es-CR" w:eastAsia="es-CR"/>
        </w:rPr>
      </w:pPr>
      <w:hyperlink w:anchor="_Toc36742892" w:history="1">
        <w:r w:rsidR="001B680C" w:rsidRPr="004B2B68">
          <w:rPr>
            <w:rStyle w:val="Hipervnculo"/>
            <w:noProof/>
            <w:sz w:val="18"/>
            <w:szCs w:val="18"/>
            <w:lang w:val="es-CR"/>
          </w:rPr>
          <w:t>Cuenta 6 “TRANSFERENCIAS CORRIENTES”</w:t>
        </w:r>
        <w:r w:rsidR="001B680C" w:rsidRPr="004B2B68">
          <w:rPr>
            <w:noProof/>
            <w:webHidden/>
            <w:sz w:val="18"/>
            <w:szCs w:val="18"/>
            <w:lang w:val="es-CR"/>
          </w:rPr>
          <w:tab/>
        </w:r>
        <w:r w:rsidR="001B680C" w:rsidRPr="004B2B68">
          <w:rPr>
            <w:noProof/>
            <w:webHidden/>
            <w:sz w:val="18"/>
            <w:szCs w:val="18"/>
            <w:lang w:val="es-CR"/>
          </w:rPr>
          <w:fldChar w:fldCharType="begin"/>
        </w:r>
        <w:r w:rsidR="001B680C" w:rsidRPr="004B2B68">
          <w:rPr>
            <w:noProof/>
            <w:webHidden/>
            <w:sz w:val="18"/>
            <w:szCs w:val="18"/>
            <w:lang w:val="es-CR"/>
          </w:rPr>
          <w:instrText xml:space="preserve"> PAGEREF _Toc36742892 \h </w:instrText>
        </w:r>
        <w:r w:rsidR="001B680C" w:rsidRPr="004B2B68">
          <w:rPr>
            <w:noProof/>
            <w:webHidden/>
            <w:sz w:val="18"/>
            <w:szCs w:val="18"/>
            <w:lang w:val="es-CR"/>
          </w:rPr>
        </w:r>
        <w:r w:rsidR="001B680C" w:rsidRPr="004B2B68">
          <w:rPr>
            <w:noProof/>
            <w:webHidden/>
            <w:sz w:val="18"/>
            <w:szCs w:val="18"/>
            <w:lang w:val="es-CR"/>
          </w:rPr>
          <w:fldChar w:fldCharType="separate"/>
        </w:r>
        <w:r w:rsidR="00D272A5">
          <w:rPr>
            <w:noProof/>
            <w:webHidden/>
            <w:sz w:val="18"/>
            <w:szCs w:val="18"/>
            <w:lang w:val="es-CR"/>
          </w:rPr>
          <w:t>23</w:t>
        </w:r>
        <w:r w:rsidR="001B680C" w:rsidRPr="004B2B68">
          <w:rPr>
            <w:noProof/>
            <w:webHidden/>
            <w:sz w:val="18"/>
            <w:szCs w:val="18"/>
            <w:lang w:val="es-CR"/>
          </w:rPr>
          <w:fldChar w:fldCharType="end"/>
        </w:r>
      </w:hyperlink>
    </w:p>
    <w:p w14:paraId="65990832" w14:textId="3DE942DE" w:rsidR="001B680C" w:rsidRPr="004B2B68" w:rsidRDefault="007E6818">
      <w:pPr>
        <w:pStyle w:val="TDC3"/>
        <w:rPr>
          <w:rFonts w:asciiTheme="minorHAnsi" w:eastAsiaTheme="minorEastAsia" w:hAnsiTheme="minorHAnsi" w:cstheme="minorBidi"/>
          <w:i w:val="0"/>
          <w:iCs w:val="0"/>
          <w:lang w:val="es-CR" w:eastAsia="es-CR"/>
        </w:rPr>
      </w:pPr>
      <w:hyperlink w:anchor="_Toc36742893" w:history="1">
        <w:r w:rsidR="001B680C" w:rsidRPr="004B2B68">
          <w:rPr>
            <w:rStyle w:val="Hipervnculo"/>
            <w:sz w:val="18"/>
            <w:szCs w:val="18"/>
            <w:lang w:val="es-CR"/>
          </w:rPr>
          <w:t>Detalle de la cuenta 6 Transferencias Corriente</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_Toc36742893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23</w:t>
        </w:r>
        <w:r w:rsidR="001B680C" w:rsidRPr="004B2B68">
          <w:rPr>
            <w:webHidden/>
            <w:sz w:val="18"/>
            <w:szCs w:val="18"/>
            <w:lang w:val="es-CR"/>
          </w:rPr>
          <w:fldChar w:fldCharType="end"/>
        </w:r>
      </w:hyperlink>
    </w:p>
    <w:p w14:paraId="3ADC555C" w14:textId="15C03671" w:rsidR="001B680C" w:rsidRPr="004B2B68" w:rsidRDefault="007E6818">
      <w:pPr>
        <w:pStyle w:val="TDC2"/>
        <w:tabs>
          <w:tab w:val="right" w:leader="dot" w:pos="8830"/>
        </w:tabs>
        <w:rPr>
          <w:rFonts w:asciiTheme="minorHAnsi" w:eastAsiaTheme="minorEastAsia" w:hAnsiTheme="minorHAnsi" w:cstheme="minorBidi"/>
          <w:smallCaps w:val="0"/>
          <w:noProof/>
          <w:lang w:val="es-CR" w:eastAsia="es-CR"/>
        </w:rPr>
      </w:pPr>
      <w:hyperlink w:anchor="_Toc36742894" w:history="1">
        <w:r w:rsidR="001B680C" w:rsidRPr="004B2B68">
          <w:rPr>
            <w:rStyle w:val="Hipervnculo"/>
            <w:noProof/>
            <w:sz w:val="18"/>
            <w:szCs w:val="18"/>
            <w:lang w:val="es-CR"/>
          </w:rPr>
          <w:t>Cuenta 9 “SUMAS LIBRES SIN ASIGNACIÓN PRESUPUESTARIA”</w:t>
        </w:r>
        <w:r w:rsidR="001B680C" w:rsidRPr="004B2B68">
          <w:rPr>
            <w:noProof/>
            <w:webHidden/>
            <w:sz w:val="18"/>
            <w:szCs w:val="18"/>
            <w:lang w:val="es-CR"/>
          </w:rPr>
          <w:tab/>
        </w:r>
        <w:r w:rsidR="001B680C" w:rsidRPr="004B2B68">
          <w:rPr>
            <w:noProof/>
            <w:webHidden/>
            <w:sz w:val="18"/>
            <w:szCs w:val="18"/>
            <w:lang w:val="es-CR"/>
          </w:rPr>
          <w:fldChar w:fldCharType="begin"/>
        </w:r>
        <w:r w:rsidR="001B680C" w:rsidRPr="004B2B68">
          <w:rPr>
            <w:noProof/>
            <w:webHidden/>
            <w:sz w:val="18"/>
            <w:szCs w:val="18"/>
            <w:lang w:val="es-CR"/>
          </w:rPr>
          <w:instrText xml:space="preserve"> PAGEREF _Toc36742894 \h </w:instrText>
        </w:r>
        <w:r w:rsidR="001B680C" w:rsidRPr="004B2B68">
          <w:rPr>
            <w:noProof/>
            <w:webHidden/>
            <w:sz w:val="18"/>
            <w:szCs w:val="18"/>
            <w:lang w:val="es-CR"/>
          </w:rPr>
        </w:r>
        <w:r w:rsidR="001B680C" w:rsidRPr="004B2B68">
          <w:rPr>
            <w:noProof/>
            <w:webHidden/>
            <w:sz w:val="18"/>
            <w:szCs w:val="18"/>
            <w:lang w:val="es-CR"/>
          </w:rPr>
          <w:fldChar w:fldCharType="separate"/>
        </w:r>
        <w:r w:rsidR="00D272A5">
          <w:rPr>
            <w:noProof/>
            <w:webHidden/>
            <w:sz w:val="18"/>
            <w:szCs w:val="18"/>
            <w:lang w:val="es-CR"/>
          </w:rPr>
          <w:t>24</w:t>
        </w:r>
        <w:r w:rsidR="001B680C" w:rsidRPr="004B2B68">
          <w:rPr>
            <w:noProof/>
            <w:webHidden/>
            <w:sz w:val="18"/>
            <w:szCs w:val="18"/>
            <w:lang w:val="es-CR"/>
          </w:rPr>
          <w:fldChar w:fldCharType="end"/>
        </w:r>
      </w:hyperlink>
    </w:p>
    <w:p w14:paraId="31C3732E" w14:textId="700D4CEE" w:rsidR="001B680C" w:rsidRPr="004B2B68" w:rsidRDefault="007E6818">
      <w:pPr>
        <w:pStyle w:val="TDC3"/>
        <w:rPr>
          <w:rFonts w:asciiTheme="minorHAnsi" w:eastAsiaTheme="minorEastAsia" w:hAnsiTheme="minorHAnsi" w:cstheme="minorBidi"/>
          <w:i w:val="0"/>
          <w:iCs w:val="0"/>
          <w:lang w:val="es-CR" w:eastAsia="es-CR"/>
        </w:rPr>
      </w:pPr>
      <w:hyperlink w:anchor="_Toc36742895" w:history="1">
        <w:r w:rsidR="001B680C" w:rsidRPr="004B2B68">
          <w:rPr>
            <w:rStyle w:val="Hipervnculo"/>
            <w:sz w:val="18"/>
            <w:szCs w:val="18"/>
            <w:lang w:val="es-CR"/>
          </w:rPr>
          <w:t>Detalle de la cuenta 9 Sumas libres sin asignación presupuestaria</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_Toc36742895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24</w:t>
        </w:r>
        <w:r w:rsidR="001B680C" w:rsidRPr="004B2B68">
          <w:rPr>
            <w:webHidden/>
            <w:sz w:val="18"/>
            <w:szCs w:val="18"/>
            <w:lang w:val="es-CR"/>
          </w:rPr>
          <w:fldChar w:fldCharType="end"/>
        </w:r>
      </w:hyperlink>
    </w:p>
    <w:p w14:paraId="32266D80" w14:textId="685E849A"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896" w:history="1">
        <w:r w:rsidR="001B680C" w:rsidRPr="004B2B68">
          <w:rPr>
            <w:rStyle w:val="Hipervnculo"/>
            <w:rFonts w:cstheme="minorHAnsi"/>
            <w:i/>
            <w:noProof/>
            <w:sz w:val="16"/>
            <w:szCs w:val="18"/>
          </w:rPr>
          <w:t xml:space="preserve">D. </w:t>
        </w:r>
        <w:r w:rsidR="001B680C" w:rsidRPr="004B2B68">
          <w:rPr>
            <w:rFonts w:asciiTheme="minorHAnsi" w:eastAsiaTheme="minorEastAsia" w:hAnsiTheme="minorHAnsi" w:cstheme="minorBidi"/>
            <w:b w:val="0"/>
            <w:bCs w:val="0"/>
            <w:caps w:val="0"/>
            <w:noProof/>
            <w:sz w:val="20"/>
            <w:lang w:eastAsia="es-CR"/>
          </w:rPr>
          <w:tab/>
        </w:r>
        <w:r w:rsidR="001B680C" w:rsidRPr="004B2B68">
          <w:rPr>
            <w:rStyle w:val="Hipervnculo"/>
            <w:rFonts w:cstheme="minorHAnsi"/>
            <w:i/>
            <w:noProof/>
            <w:sz w:val="16"/>
            <w:szCs w:val="18"/>
          </w:rPr>
          <w:t>Detalle de requisitos varios</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_Toc36742896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26</w:t>
        </w:r>
        <w:r w:rsidR="001B680C" w:rsidRPr="004B2B68">
          <w:rPr>
            <w:noProof/>
            <w:webHidden/>
            <w:sz w:val="16"/>
            <w:szCs w:val="18"/>
          </w:rPr>
          <w:fldChar w:fldCharType="end"/>
        </w:r>
      </w:hyperlink>
    </w:p>
    <w:p w14:paraId="07438D69" w14:textId="3D801EFD" w:rsidR="001B680C" w:rsidRPr="004B2B68" w:rsidRDefault="007E6818">
      <w:pPr>
        <w:pStyle w:val="TDC3"/>
        <w:rPr>
          <w:rFonts w:asciiTheme="minorHAnsi" w:eastAsiaTheme="minorEastAsia" w:hAnsiTheme="minorHAnsi" w:cstheme="minorBidi"/>
          <w:i w:val="0"/>
          <w:iCs w:val="0"/>
          <w:lang w:val="es-CR" w:eastAsia="es-CR"/>
        </w:rPr>
      </w:pPr>
      <w:hyperlink w:anchor="_Toc36742897" w:history="1">
        <w:r w:rsidR="001B680C" w:rsidRPr="004B2B68">
          <w:rPr>
            <w:rStyle w:val="Hipervnculo"/>
            <w:sz w:val="18"/>
            <w:szCs w:val="18"/>
            <w:lang w:val="es-CR"/>
          </w:rPr>
          <w:t>Detalle de transferencias giradas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_Toc36742897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26</w:t>
        </w:r>
        <w:r w:rsidR="001B680C" w:rsidRPr="004B2B68">
          <w:rPr>
            <w:webHidden/>
            <w:sz w:val="18"/>
            <w:szCs w:val="18"/>
            <w:lang w:val="es-CR"/>
          </w:rPr>
          <w:fldChar w:fldCharType="end"/>
        </w:r>
      </w:hyperlink>
    </w:p>
    <w:p w14:paraId="4594BAAE" w14:textId="4F50D70E" w:rsidR="001B680C" w:rsidRPr="004B2B68" w:rsidRDefault="007E6818">
      <w:pPr>
        <w:pStyle w:val="TDC3"/>
        <w:rPr>
          <w:rFonts w:asciiTheme="minorHAnsi" w:eastAsiaTheme="minorEastAsia" w:hAnsiTheme="minorHAnsi" w:cstheme="minorBidi"/>
          <w:i w:val="0"/>
          <w:iCs w:val="0"/>
          <w:lang w:val="es-CR" w:eastAsia="es-CR"/>
        </w:rPr>
      </w:pPr>
      <w:hyperlink w:anchor="_Toc36742898" w:history="1">
        <w:r w:rsidR="001B680C" w:rsidRPr="004B2B68">
          <w:rPr>
            <w:rStyle w:val="Hipervnculo"/>
            <w:sz w:val="18"/>
            <w:szCs w:val="18"/>
            <w:lang w:val="es-CR"/>
          </w:rPr>
          <w:t>Detalle de préstamos, amortización e intereses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_Toc36742898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26</w:t>
        </w:r>
        <w:r w:rsidR="001B680C" w:rsidRPr="004B2B68">
          <w:rPr>
            <w:webHidden/>
            <w:sz w:val="18"/>
            <w:szCs w:val="18"/>
            <w:lang w:val="es-CR"/>
          </w:rPr>
          <w:fldChar w:fldCharType="end"/>
        </w:r>
      </w:hyperlink>
    </w:p>
    <w:p w14:paraId="75CA6E43" w14:textId="5DA7E39A" w:rsidR="001B680C" w:rsidRPr="004B2B68" w:rsidRDefault="007E6818">
      <w:pPr>
        <w:pStyle w:val="TDC3"/>
        <w:rPr>
          <w:rFonts w:asciiTheme="minorHAnsi" w:eastAsiaTheme="minorEastAsia" w:hAnsiTheme="minorHAnsi" w:cstheme="minorBidi"/>
          <w:i w:val="0"/>
          <w:iCs w:val="0"/>
          <w:lang w:val="es-CR" w:eastAsia="es-CR"/>
        </w:rPr>
      </w:pPr>
      <w:hyperlink w:anchor="_Toc36742899" w:history="1">
        <w:r w:rsidR="001B680C" w:rsidRPr="004B2B68">
          <w:rPr>
            <w:rStyle w:val="Hipervnculo"/>
            <w:sz w:val="18"/>
            <w:szCs w:val="18"/>
            <w:lang w:val="es-CR"/>
          </w:rPr>
          <w:t>Identificación de necesidades de ajustes a nivel presupuestario</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_Toc36742899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26</w:t>
        </w:r>
        <w:r w:rsidR="001B680C" w:rsidRPr="004B2B68">
          <w:rPr>
            <w:webHidden/>
            <w:sz w:val="18"/>
            <w:szCs w:val="18"/>
            <w:lang w:val="es-CR"/>
          </w:rPr>
          <w:fldChar w:fldCharType="end"/>
        </w:r>
      </w:hyperlink>
    </w:p>
    <w:p w14:paraId="71F5045C" w14:textId="4CA02760" w:rsidR="001B680C" w:rsidRPr="004B2B68" w:rsidRDefault="007E6818">
      <w:pPr>
        <w:pStyle w:val="TDC3"/>
        <w:rPr>
          <w:rFonts w:asciiTheme="minorHAnsi" w:eastAsiaTheme="minorEastAsia" w:hAnsiTheme="minorHAnsi" w:cstheme="minorBidi"/>
          <w:i w:val="0"/>
          <w:iCs w:val="0"/>
          <w:lang w:val="es-CR" w:eastAsia="es-CR"/>
        </w:rPr>
      </w:pPr>
      <w:hyperlink w:anchor="_Toc36742900" w:history="1">
        <w:r w:rsidR="001B680C" w:rsidRPr="004B2B68">
          <w:rPr>
            <w:rStyle w:val="Hipervnculo"/>
            <w:sz w:val="18"/>
            <w:szCs w:val="18"/>
            <w:lang w:val="es-CR"/>
          </w:rPr>
          <w:t>Inversión Pública</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_Toc36742900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26</w:t>
        </w:r>
        <w:r w:rsidR="001B680C" w:rsidRPr="004B2B68">
          <w:rPr>
            <w:webHidden/>
            <w:sz w:val="18"/>
            <w:szCs w:val="18"/>
            <w:lang w:val="es-CR"/>
          </w:rPr>
          <w:fldChar w:fldCharType="end"/>
        </w:r>
      </w:hyperlink>
    </w:p>
    <w:p w14:paraId="5FB53FB8" w14:textId="774903E0" w:rsidR="001B680C" w:rsidRPr="004B2B68" w:rsidRDefault="007E6818">
      <w:pPr>
        <w:pStyle w:val="TDC3"/>
        <w:rPr>
          <w:rFonts w:asciiTheme="minorHAnsi" w:eastAsiaTheme="minorEastAsia" w:hAnsiTheme="minorHAnsi" w:cstheme="minorBidi"/>
          <w:i w:val="0"/>
          <w:iCs w:val="0"/>
          <w:lang w:val="es-CR" w:eastAsia="es-CR"/>
        </w:rPr>
      </w:pPr>
      <w:hyperlink w:anchor="_Toc36742901" w:history="1">
        <w:r w:rsidR="001B680C" w:rsidRPr="004B2B68">
          <w:rPr>
            <w:rStyle w:val="Hipervnculo"/>
            <w:sz w:val="18"/>
            <w:szCs w:val="18"/>
            <w:lang w:val="es-CR"/>
          </w:rPr>
          <w:t>Estados Financieros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_Toc36742901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26</w:t>
        </w:r>
        <w:r w:rsidR="001B680C" w:rsidRPr="004B2B68">
          <w:rPr>
            <w:webHidden/>
            <w:sz w:val="18"/>
            <w:szCs w:val="18"/>
            <w:lang w:val="es-CR"/>
          </w:rPr>
          <w:fldChar w:fldCharType="end"/>
        </w:r>
      </w:hyperlink>
    </w:p>
    <w:p w14:paraId="475A7140" w14:textId="1311CEAE" w:rsidR="001B680C" w:rsidRPr="004B2B68" w:rsidRDefault="007E6818">
      <w:pPr>
        <w:pStyle w:val="TDC3"/>
        <w:rPr>
          <w:rFonts w:asciiTheme="minorHAnsi" w:eastAsiaTheme="minorEastAsia" w:hAnsiTheme="minorHAnsi" w:cstheme="minorBidi"/>
          <w:i w:val="0"/>
          <w:iCs w:val="0"/>
          <w:lang w:val="es-CR" w:eastAsia="es-CR"/>
        </w:rPr>
      </w:pPr>
      <w:hyperlink w:anchor="_Toc36742902" w:history="1">
        <w:r w:rsidR="001B680C" w:rsidRPr="004B2B68">
          <w:rPr>
            <w:rStyle w:val="Hipervnculo"/>
            <w:sz w:val="18"/>
            <w:szCs w:val="18"/>
            <w:lang w:val="es-CR"/>
          </w:rPr>
          <w:t>Congruencia de la información con los estados financieros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_Toc36742902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26</w:t>
        </w:r>
        <w:r w:rsidR="001B680C" w:rsidRPr="004B2B68">
          <w:rPr>
            <w:webHidden/>
            <w:sz w:val="18"/>
            <w:szCs w:val="18"/>
            <w:lang w:val="es-CR"/>
          </w:rPr>
          <w:fldChar w:fldCharType="end"/>
        </w:r>
      </w:hyperlink>
    </w:p>
    <w:p w14:paraId="73B7844E" w14:textId="5DACFC02"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903" w:history="1">
        <w:r w:rsidR="001B680C" w:rsidRPr="004B2B68">
          <w:rPr>
            <w:rStyle w:val="Hipervnculo"/>
            <w:rFonts w:cstheme="minorHAnsi"/>
            <w:i/>
            <w:noProof/>
            <w:sz w:val="16"/>
            <w:szCs w:val="18"/>
          </w:rPr>
          <w:t>E.</w:t>
        </w:r>
        <w:r w:rsidR="001B680C" w:rsidRPr="004B2B68">
          <w:rPr>
            <w:rFonts w:asciiTheme="minorHAnsi" w:eastAsiaTheme="minorEastAsia" w:hAnsiTheme="minorHAnsi" w:cstheme="minorBidi"/>
            <w:b w:val="0"/>
            <w:bCs w:val="0"/>
            <w:caps w:val="0"/>
            <w:noProof/>
            <w:sz w:val="20"/>
            <w:lang w:eastAsia="es-CR"/>
          </w:rPr>
          <w:tab/>
        </w:r>
        <w:r w:rsidR="001B680C" w:rsidRPr="004B2B68">
          <w:rPr>
            <w:rStyle w:val="Hipervnculo"/>
            <w:rFonts w:cstheme="minorHAnsi"/>
            <w:i/>
            <w:noProof/>
            <w:sz w:val="16"/>
            <w:szCs w:val="18"/>
          </w:rPr>
          <w:t>Resumen</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_Toc36742903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27</w:t>
        </w:r>
        <w:r w:rsidR="001B680C" w:rsidRPr="004B2B68">
          <w:rPr>
            <w:noProof/>
            <w:webHidden/>
            <w:sz w:val="16"/>
            <w:szCs w:val="18"/>
          </w:rPr>
          <w:fldChar w:fldCharType="end"/>
        </w:r>
      </w:hyperlink>
    </w:p>
    <w:p w14:paraId="625B9F4B" w14:textId="615A7D5F"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904" w:history="1">
        <w:r w:rsidR="001B680C" w:rsidRPr="004B2B68">
          <w:rPr>
            <w:rStyle w:val="Hipervnculo"/>
            <w:rFonts w:cstheme="minorHAnsi"/>
            <w:i/>
            <w:noProof/>
            <w:sz w:val="16"/>
            <w:szCs w:val="18"/>
          </w:rPr>
          <w:t>F.</w:t>
        </w:r>
        <w:r w:rsidR="001B680C" w:rsidRPr="004B2B68">
          <w:rPr>
            <w:rFonts w:asciiTheme="minorHAnsi" w:eastAsiaTheme="minorEastAsia" w:hAnsiTheme="minorHAnsi" w:cstheme="minorBidi"/>
            <w:b w:val="0"/>
            <w:bCs w:val="0"/>
            <w:caps w:val="0"/>
            <w:noProof/>
            <w:sz w:val="20"/>
            <w:lang w:eastAsia="es-CR"/>
          </w:rPr>
          <w:tab/>
        </w:r>
        <w:r w:rsidR="001B680C" w:rsidRPr="004B2B68">
          <w:rPr>
            <w:rStyle w:val="Hipervnculo"/>
            <w:rFonts w:cstheme="minorHAnsi"/>
            <w:i/>
            <w:noProof/>
            <w:sz w:val="16"/>
            <w:szCs w:val="18"/>
          </w:rPr>
          <w:t>Conclusión</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_Toc36742904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28</w:t>
        </w:r>
        <w:r w:rsidR="001B680C" w:rsidRPr="004B2B68">
          <w:rPr>
            <w:noProof/>
            <w:webHidden/>
            <w:sz w:val="16"/>
            <w:szCs w:val="18"/>
          </w:rPr>
          <w:fldChar w:fldCharType="end"/>
        </w:r>
      </w:hyperlink>
    </w:p>
    <w:p w14:paraId="6FFADCEE" w14:textId="5F52BDB2"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905" w:history="1">
        <w:r w:rsidR="001B680C" w:rsidRPr="004B2B68">
          <w:rPr>
            <w:rStyle w:val="Hipervnculo"/>
            <w:rFonts w:cstheme="minorHAnsi"/>
            <w:i/>
            <w:noProof/>
            <w:sz w:val="16"/>
            <w:szCs w:val="18"/>
          </w:rPr>
          <w:t>G.</w:t>
        </w:r>
        <w:r w:rsidR="001B680C" w:rsidRPr="004B2B68">
          <w:rPr>
            <w:rFonts w:asciiTheme="minorHAnsi" w:eastAsiaTheme="minorEastAsia" w:hAnsiTheme="minorHAnsi" w:cstheme="minorBidi"/>
            <w:b w:val="0"/>
            <w:bCs w:val="0"/>
            <w:caps w:val="0"/>
            <w:noProof/>
            <w:sz w:val="20"/>
            <w:lang w:eastAsia="es-CR"/>
          </w:rPr>
          <w:tab/>
        </w:r>
        <w:r w:rsidR="001B680C" w:rsidRPr="004B2B68">
          <w:rPr>
            <w:rStyle w:val="Hipervnculo"/>
            <w:rFonts w:cstheme="minorHAnsi"/>
            <w:i/>
            <w:noProof/>
            <w:sz w:val="16"/>
            <w:szCs w:val="18"/>
          </w:rPr>
          <w:t>ANEXOS</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_Toc36742905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29</w:t>
        </w:r>
        <w:r w:rsidR="001B680C" w:rsidRPr="004B2B68">
          <w:rPr>
            <w:noProof/>
            <w:webHidden/>
            <w:sz w:val="16"/>
            <w:szCs w:val="18"/>
          </w:rPr>
          <w:fldChar w:fldCharType="end"/>
        </w:r>
      </w:hyperlink>
    </w:p>
    <w:p w14:paraId="05FA8AC1" w14:textId="261528C9"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906" w:history="1">
        <w:r w:rsidR="001B680C" w:rsidRPr="004B2B68">
          <w:rPr>
            <w:rStyle w:val="Hipervnculo"/>
            <w:rFonts w:cs="Arial"/>
            <w:noProof/>
            <w:sz w:val="16"/>
            <w:szCs w:val="18"/>
          </w:rPr>
          <w:t>Cuadros</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_Toc36742906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29</w:t>
        </w:r>
        <w:r w:rsidR="001B680C" w:rsidRPr="004B2B68">
          <w:rPr>
            <w:noProof/>
            <w:webHidden/>
            <w:sz w:val="16"/>
            <w:szCs w:val="18"/>
          </w:rPr>
          <w:fldChar w:fldCharType="end"/>
        </w:r>
      </w:hyperlink>
    </w:p>
    <w:p w14:paraId="77A9BDFD" w14:textId="247665AE" w:rsidR="001B680C" w:rsidRPr="004B2B68" w:rsidRDefault="007E6818">
      <w:pPr>
        <w:pStyle w:val="TDC3"/>
        <w:rPr>
          <w:rFonts w:asciiTheme="minorHAnsi" w:eastAsiaTheme="minorEastAsia" w:hAnsiTheme="minorHAnsi" w:cstheme="minorBidi"/>
          <w:i w:val="0"/>
          <w:iCs w:val="0"/>
          <w:lang w:val="es-CR" w:eastAsia="es-CR"/>
        </w:rPr>
      </w:pPr>
      <w:hyperlink w:anchor="_Toc36742907" w:history="1">
        <w:r w:rsidR="001B680C" w:rsidRPr="004B2B68">
          <w:rPr>
            <w:rStyle w:val="Hipervnculo"/>
            <w:sz w:val="18"/>
            <w:szCs w:val="18"/>
            <w:lang w:val="es-CR"/>
          </w:rPr>
          <w:t>Cuadro #10: Informe de Ejecución Presupuestaria a nivel de cuenta</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_Toc36742907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29</w:t>
        </w:r>
        <w:r w:rsidR="001B680C" w:rsidRPr="004B2B68">
          <w:rPr>
            <w:webHidden/>
            <w:sz w:val="18"/>
            <w:szCs w:val="18"/>
            <w:lang w:val="es-CR"/>
          </w:rPr>
          <w:fldChar w:fldCharType="end"/>
        </w:r>
      </w:hyperlink>
    </w:p>
    <w:p w14:paraId="45EA95BC" w14:textId="7F24F167" w:rsidR="001B680C" w:rsidRPr="004B2B68" w:rsidRDefault="007E6818">
      <w:pPr>
        <w:pStyle w:val="TDC3"/>
        <w:rPr>
          <w:rFonts w:asciiTheme="minorHAnsi" w:eastAsiaTheme="minorEastAsia" w:hAnsiTheme="minorHAnsi" w:cstheme="minorBidi"/>
          <w:i w:val="0"/>
          <w:iCs w:val="0"/>
          <w:lang w:val="es-CR" w:eastAsia="es-CR"/>
        </w:rPr>
      </w:pPr>
      <w:hyperlink w:anchor="_Toc36742908" w:history="1">
        <w:r w:rsidR="001B680C" w:rsidRPr="004B2B68">
          <w:rPr>
            <w:rStyle w:val="Hipervnculo"/>
            <w:sz w:val="18"/>
            <w:szCs w:val="18"/>
            <w:lang w:val="es-CR"/>
          </w:rPr>
          <w:t>Cuadro # 11: Informe de Ejecución Presupuestaria a nivel de subcuenta</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_Toc36742908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29</w:t>
        </w:r>
        <w:r w:rsidR="001B680C" w:rsidRPr="004B2B68">
          <w:rPr>
            <w:webHidden/>
            <w:sz w:val="18"/>
            <w:szCs w:val="18"/>
            <w:lang w:val="es-CR"/>
          </w:rPr>
          <w:fldChar w:fldCharType="end"/>
        </w:r>
      </w:hyperlink>
    </w:p>
    <w:p w14:paraId="537F2CD4" w14:textId="22D65420" w:rsidR="001B680C" w:rsidRPr="004B2B68" w:rsidRDefault="007E6818">
      <w:pPr>
        <w:pStyle w:val="TDC3"/>
        <w:rPr>
          <w:rFonts w:asciiTheme="minorHAnsi" w:eastAsiaTheme="minorEastAsia" w:hAnsiTheme="minorHAnsi" w:cstheme="minorBidi"/>
          <w:i w:val="0"/>
          <w:iCs w:val="0"/>
          <w:lang w:val="es-CR" w:eastAsia="es-CR"/>
        </w:rPr>
      </w:pPr>
      <w:hyperlink w:anchor="_Toc36742909" w:history="1">
        <w:r w:rsidR="001B680C" w:rsidRPr="004B2B68">
          <w:rPr>
            <w:rStyle w:val="Hipervnculo"/>
            <w:sz w:val="18"/>
            <w:szCs w:val="18"/>
            <w:lang w:val="es-CR"/>
          </w:rPr>
          <w:t>Cuadro # 12: Presupuesto Ordinario y sus Modificaciones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_Toc36742909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29</w:t>
        </w:r>
        <w:r w:rsidR="001B680C" w:rsidRPr="004B2B68">
          <w:rPr>
            <w:webHidden/>
            <w:sz w:val="18"/>
            <w:szCs w:val="18"/>
            <w:lang w:val="es-CR"/>
          </w:rPr>
          <w:fldChar w:fldCharType="end"/>
        </w:r>
      </w:hyperlink>
    </w:p>
    <w:p w14:paraId="50E7B18F" w14:textId="6C789BA2" w:rsidR="001B680C" w:rsidRPr="004B2B68" w:rsidRDefault="007E6818">
      <w:pPr>
        <w:pStyle w:val="TDC3"/>
        <w:rPr>
          <w:rFonts w:asciiTheme="minorHAnsi" w:eastAsiaTheme="minorEastAsia" w:hAnsiTheme="minorHAnsi" w:cstheme="minorBidi"/>
          <w:i w:val="0"/>
          <w:iCs w:val="0"/>
          <w:lang w:val="es-CR" w:eastAsia="es-CR"/>
        </w:rPr>
      </w:pPr>
      <w:hyperlink w:anchor="_Toc36742910" w:history="1">
        <w:r w:rsidR="001B680C" w:rsidRPr="004B2B68">
          <w:rPr>
            <w:rStyle w:val="Hipervnculo"/>
            <w:sz w:val="18"/>
            <w:szCs w:val="18"/>
            <w:lang w:val="es-CR"/>
          </w:rPr>
          <w:t>Cuadro # 13: Cuadro comparativo de ingresos y egresos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_Toc36742910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29</w:t>
        </w:r>
        <w:r w:rsidR="001B680C" w:rsidRPr="004B2B68">
          <w:rPr>
            <w:webHidden/>
            <w:sz w:val="18"/>
            <w:szCs w:val="18"/>
            <w:lang w:val="es-CR"/>
          </w:rPr>
          <w:fldChar w:fldCharType="end"/>
        </w:r>
      </w:hyperlink>
    </w:p>
    <w:p w14:paraId="63938E0B" w14:textId="584CB147" w:rsidR="001B680C" w:rsidRPr="004B2B68" w:rsidRDefault="007E6818">
      <w:pPr>
        <w:pStyle w:val="TDC3"/>
        <w:rPr>
          <w:rFonts w:asciiTheme="minorHAnsi" w:eastAsiaTheme="minorEastAsia" w:hAnsiTheme="minorHAnsi" w:cstheme="minorBidi"/>
          <w:i w:val="0"/>
          <w:iCs w:val="0"/>
          <w:lang w:val="es-CR" w:eastAsia="es-CR"/>
        </w:rPr>
      </w:pPr>
      <w:hyperlink w:anchor="_Toc36742911" w:history="1">
        <w:r w:rsidR="001B680C" w:rsidRPr="004B2B68">
          <w:rPr>
            <w:rStyle w:val="Hipervnculo"/>
            <w:sz w:val="18"/>
            <w:szCs w:val="18"/>
            <w:lang w:val="es-CR"/>
          </w:rPr>
          <w:t>Cuadro #14: Informe de ejecución presupuestaria a nivel de cuenta ingresos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_Toc36742911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29</w:t>
        </w:r>
        <w:r w:rsidR="001B680C" w:rsidRPr="004B2B68">
          <w:rPr>
            <w:webHidden/>
            <w:sz w:val="18"/>
            <w:szCs w:val="18"/>
            <w:lang w:val="es-CR"/>
          </w:rPr>
          <w:fldChar w:fldCharType="end"/>
        </w:r>
      </w:hyperlink>
    </w:p>
    <w:p w14:paraId="2EBD26B2" w14:textId="3BBC9F6C" w:rsidR="001B680C" w:rsidRPr="004B2B68" w:rsidRDefault="007E6818">
      <w:pPr>
        <w:pStyle w:val="TDC1"/>
        <w:rPr>
          <w:rFonts w:asciiTheme="minorHAnsi" w:eastAsiaTheme="minorEastAsia" w:hAnsiTheme="minorHAnsi" w:cstheme="minorBidi"/>
          <w:b w:val="0"/>
          <w:bCs w:val="0"/>
          <w:caps w:val="0"/>
          <w:noProof/>
          <w:sz w:val="20"/>
          <w:lang w:eastAsia="es-CR"/>
        </w:rPr>
      </w:pPr>
      <w:hyperlink w:anchor="_Toc36742912" w:history="1">
        <w:r w:rsidR="001B680C" w:rsidRPr="004B2B68">
          <w:rPr>
            <w:rStyle w:val="Hipervnculo"/>
            <w:rFonts w:cs="Arial"/>
            <w:noProof/>
            <w:sz w:val="16"/>
            <w:szCs w:val="18"/>
          </w:rPr>
          <w:t>Gráficos</w:t>
        </w:r>
        <w:r w:rsidR="001B680C" w:rsidRPr="004B2B68">
          <w:rPr>
            <w:noProof/>
            <w:webHidden/>
            <w:sz w:val="16"/>
            <w:szCs w:val="18"/>
          </w:rPr>
          <w:tab/>
        </w:r>
        <w:r w:rsidR="001B680C" w:rsidRPr="004B2B68">
          <w:rPr>
            <w:noProof/>
            <w:webHidden/>
            <w:sz w:val="16"/>
            <w:szCs w:val="18"/>
          </w:rPr>
          <w:fldChar w:fldCharType="begin"/>
        </w:r>
        <w:r w:rsidR="001B680C" w:rsidRPr="004B2B68">
          <w:rPr>
            <w:noProof/>
            <w:webHidden/>
            <w:sz w:val="16"/>
            <w:szCs w:val="18"/>
          </w:rPr>
          <w:instrText xml:space="preserve"> PAGEREF _Toc36742912 \h </w:instrText>
        </w:r>
        <w:r w:rsidR="001B680C" w:rsidRPr="004B2B68">
          <w:rPr>
            <w:noProof/>
            <w:webHidden/>
            <w:sz w:val="16"/>
            <w:szCs w:val="18"/>
          </w:rPr>
        </w:r>
        <w:r w:rsidR="001B680C" w:rsidRPr="004B2B68">
          <w:rPr>
            <w:noProof/>
            <w:webHidden/>
            <w:sz w:val="16"/>
            <w:szCs w:val="18"/>
          </w:rPr>
          <w:fldChar w:fldCharType="separate"/>
        </w:r>
        <w:r w:rsidR="00D272A5">
          <w:rPr>
            <w:noProof/>
            <w:webHidden/>
            <w:sz w:val="16"/>
            <w:szCs w:val="18"/>
          </w:rPr>
          <w:t>30</w:t>
        </w:r>
        <w:r w:rsidR="001B680C" w:rsidRPr="004B2B68">
          <w:rPr>
            <w:noProof/>
            <w:webHidden/>
            <w:sz w:val="16"/>
            <w:szCs w:val="18"/>
          </w:rPr>
          <w:fldChar w:fldCharType="end"/>
        </w:r>
      </w:hyperlink>
    </w:p>
    <w:p w14:paraId="29824751" w14:textId="23B6685D" w:rsidR="001B680C" w:rsidRPr="004B2B68" w:rsidRDefault="007E6818">
      <w:pPr>
        <w:pStyle w:val="TDC3"/>
        <w:rPr>
          <w:rFonts w:asciiTheme="minorHAnsi" w:eastAsiaTheme="minorEastAsia" w:hAnsiTheme="minorHAnsi" w:cstheme="minorBidi"/>
          <w:i w:val="0"/>
          <w:iCs w:val="0"/>
          <w:lang w:val="es-CR" w:eastAsia="es-CR"/>
        </w:rPr>
      </w:pPr>
      <w:hyperlink w:anchor="_Toc36742913" w:history="1">
        <w:r w:rsidR="001B680C" w:rsidRPr="004B2B68">
          <w:rPr>
            <w:rStyle w:val="Hipervnculo"/>
            <w:sz w:val="18"/>
            <w:szCs w:val="18"/>
            <w:lang w:val="es-CR"/>
          </w:rPr>
          <w:t>Gráfico # 1: Presupuesto por partidas</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_Toc36742913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30</w:t>
        </w:r>
        <w:r w:rsidR="001B680C" w:rsidRPr="004B2B68">
          <w:rPr>
            <w:webHidden/>
            <w:sz w:val="18"/>
            <w:szCs w:val="18"/>
            <w:lang w:val="es-CR"/>
          </w:rPr>
          <w:fldChar w:fldCharType="end"/>
        </w:r>
      </w:hyperlink>
    </w:p>
    <w:p w14:paraId="05F6C14D" w14:textId="4E27563E" w:rsidR="001B680C" w:rsidRPr="004B2B68" w:rsidRDefault="007E6818">
      <w:pPr>
        <w:pStyle w:val="TDC3"/>
        <w:rPr>
          <w:rFonts w:asciiTheme="minorHAnsi" w:eastAsiaTheme="minorEastAsia" w:hAnsiTheme="minorHAnsi" w:cstheme="minorBidi"/>
          <w:i w:val="0"/>
          <w:iCs w:val="0"/>
          <w:lang w:val="es-CR" w:eastAsia="es-CR"/>
        </w:rPr>
      </w:pPr>
      <w:hyperlink w:anchor="_Toc36742914" w:history="1">
        <w:r w:rsidR="001B680C" w:rsidRPr="004B2B68">
          <w:rPr>
            <w:rStyle w:val="Hipervnculo"/>
            <w:sz w:val="18"/>
            <w:szCs w:val="18"/>
            <w:lang w:val="es-CR"/>
          </w:rPr>
          <w:t>Gráfico # 2: Porcentaje de ejecución del presupuesto</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_Toc36742914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30</w:t>
        </w:r>
        <w:r w:rsidR="001B680C" w:rsidRPr="004B2B68">
          <w:rPr>
            <w:webHidden/>
            <w:sz w:val="18"/>
            <w:szCs w:val="18"/>
            <w:lang w:val="es-CR"/>
          </w:rPr>
          <w:fldChar w:fldCharType="end"/>
        </w:r>
      </w:hyperlink>
    </w:p>
    <w:p w14:paraId="66625666" w14:textId="3DF8A1B0" w:rsidR="001B680C" w:rsidRPr="004B2B68" w:rsidRDefault="007E6818">
      <w:pPr>
        <w:pStyle w:val="TDC3"/>
        <w:rPr>
          <w:rFonts w:asciiTheme="minorHAnsi" w:eastAsiaTheme="minorEastAsia" w:hAnsiTheme="minorHAnsi" w:cstheme="minorBidi"/>
          <w:i w:val="0"/>
          <w:iCs w:val="0"/>
          <w:lang w:val="es-CR" w:eastAsia="es-CR"/>
        </w:rPr>
      </w:pPr>
      <w:hyperlink w:anchor="_Toc36742915" w:history="1">
        <w:r w:rsidR="001B680C" w:rsidRPr="004B2B68">
          <w:rPr>
            <w:rStyle w:val="Hipervnculo"/>
            <w:sz w:val="18"/>
            <w:szCs w:val="18"/>
            <w:lang w:val="es-CR"/>
          </w:rPr>
          <w:t>Gráfico # 3: Porcentaje de ejecución por cada cuenta presupuestaria</w:t>
        </w:r>
        <w:r w:rsidR="001B680C" w:rsidRPr="004B2B68">
          <w:rPr>
            <w:webHidden/>
            <w:sz w:val="18"/>
            <w:szCs w:val="18"/>
            <w:lang w:val="es-CR"/>
          </w:rPr>
          <w:tab/>
        </w:r>
        <w:r w:rsidR="001B680C" w:rsidRPr="004B2B68">
          <w:rPr>
            <w:webHidden/>
            <w:sz w:val="18"/>
            <w:szCs w:val="18"/>
            <w:lang w:val="es-CR"/>
          </w:rPr>
          <w:fldChar w:fldCharType="begin"/>
        </w:r>
        <w:r w:rsidR="001B680C" w:rsidRPr="004B2B68">
          <w:rPr>
            <w:webHidden/>
            <w:sz w:val="18"/>
            <w:szCs w:val="18"/>
            <w:lang w:val="es-CR"/>
          </w:rPr>
          <w:instrText xml:space="preserve"> PAGEREF _Toc36742915 \h </w:instrText>
        </w:r>
        <w:r w:rsidR="001B680C" w:rsidRPr="004B2B68">
          <w:rPr>
            <w:webHidden/>
            <w:sz w:val="18"/>
            <w:szCs w:val="18"/>
            <w:lang w:val="es-CR"/>
          </w:rPr>
        </w:r>
        <w:r w:rsidR="001B680C" w:rsidRPr="004B2B68">
          <w:rPr>
            <w:webHidden/>
            <w:sz w:val="18"/>
            <w:szCs w:val="18"/>
            <w:lang w:val="es-CR"/>
          </w:rPr>
          <w:fldChar w:fldCharType="separate"/>
        </w:r>
        <w:r w:rsidR="00D272A5">
          <w:rPr>
            <w:webHidden/>
            <w:sz w:val="18"/>
            <w:szCs w:val="18"/>
            <w:lang w:val="es-CR"/>
          </w:rPr>
          <w:t>30</w:t>
        </w:r>
        <w:r w:rsidR="001B680C" w:rsidRPr="004B2B68">
          <w:rPr>
            <w:webHidden/>
            <w:sz w:val="18"/>
            <w:szCs w:val="18"/>
            <w:lang w:val="es-CR"/>
          </w:rPr>
          <w:fldChar w:fldCharType="end"/>
        </w:r>
      </w:hyperlink>
    </w:p>
    <w:p w14:paraId="64DC72AF" w14:textId="0F566795" w:rsidR="00E47859" w:rsidRPr="004B2B68" w:rsidRDefault="00A33FC2" w:rsidP="00AF62B4">
      <w:pPr>
        <w:pStyle w:val="TDC1"/>
      </w:pPr>
      <w:r w:rsidRPr="004B2B68">
        <w:rPr>
          <w:sz w:val="14"/>
          <w:szCs w:val="18"/>
        </w:rPr>
        <w:fldChar w:fldCharType="end"/>
      </w:r>
      <w:r w:rsidR="00D47086" w:rsidRPr="004B2B68">
        <w:br w:type="page"/>
      </w:r>
    </w:p>
    <w:p w14:paraId="64DC72B0" w14:textId="77777777" w:rsidR="00D47086" w:rsidRPr="004B2B68"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4B2B68" w:rsidRDefault="00E06125" w:rsidP="00D363F3">
      <w:pPr>
        <w:rPr>
          <w:b/>
          <w:lang w:val="es-CR"/>
        </w:rPr>
      </w:pPr>
      <w:bookmarkStart w:id="3" w:name="_Toc195505386"/>
      <w:bookmarkStart w:id="4" w:name="_Toc203492087"/>
      <w:r w:rsidRPr="004B2B68">
        <w:rPr>
          <w:b/>
          <w:lang w:val="es-CR"/>
        </w:rPr>
        <w:t>PRESENTACIÓN</w:t>
      </w:r>
      <w:bookmarkEnd w:id="3"/>
      <w:bookmarkEnd w:id="4"/>
    </w:p>
    <w:p w14:paraId="64DC72B2" w14:textId="77777777" w:rsidR="00A87425" w:rsidRPr="004B2B68" w:rsidRDefault="00A87425" w:rsidP="00093594">
      <w:pPr>
        <w:ind w:right="51"/>
        <w:rPr>
          <w:rFonts w:asciiTheme="minorHAnsi" w:hAnsiTheme="minorHAnsi" w:cstheme="minorHAnsi"/>
          <w:sz w:val="24"/>
          <w:szCs w:val="24"/>
          <w:lang w:val="es-CR"/>
        </w:rPr>
      </w:pPr>
    </w:p>
    <w:p w14:paraId="2FA399D5" w14:textId="71DAEC22" w:rsidR="004F3615" w:rsidRPr="004B2B68" w:rsidRDefault="00C44392"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4B2B68">
        <w:rPr>
          <w:rFonts w:asciiTheme="minorHAnsi" w:hAnsiTheme="minorHAnsi" w:cstheme="minorHAnsi"/>
          <w:sz w:val="24"/>
          <w:szCs w:val="24"/>
          <w:lang w:val="es-CR"/>
        </w:rPr>
        <w:t xml:space="preserve"> de 20</w:t>
      </w:r>
      <w:r w:rsidR="00702089" w:rsidRPr="004B2B68">
        <w:rPr>
          <w:rFonts w:asciiTheme="minorHAnsi" w:hAnsiTheme="minorHAnsi" w:cstheme="minorHAnsi"/>
          <w:sz w:val="24"/>
          <w:szCs w:val="24"/>
          <w:lang w:val="es-CR"/>
        </w:rPr>
        <w:t>20</w:t>
      </w:r>
      <w:r w:rsidR="009B7870" w:rsidRPr="004B2B68">
        <w:rPr>
          <w:rFonts w:asciiTheme="minorHAnsi" w:hAnsiTheme="minorHAnsi" w:cstheme="minorHAnsi"/>
          <w:sz w:val="24"/>
          <w:szCs w:val="24"/>
          <w:lang w:val="es-CR"/>
        </w:rPr>
        <w:t>.</w:t>
      </w:r>
    </w:p>
    <w:p w14:paraId="734FE6EC" w14:textId="77777777" w:rsidR="004F3615" w:rsidRPr="004B2B68" w:rsidRDefault="004F3615" w:rsidP="00093594">
      <w:pPr>
        <w:ind w:right="51"/>
        <w:rPr>
          <w:rFonts w:asciiTheme="minorHAnsi" w:hAnsiTheme="minorHAnsi" w:cstheme="minorHAnsi"/>
          <w:sz w:val="24"/>
          <w:szCs w:val="24"/>
          <w:lang w:val="es-CR"/>
        </w:rPr>
      </w:pPr>
    </w:p>
    <w:p w14:paraId="64DC72B8" w14:textId="65CA85D8" w:rsidR="00503858" w:rsidRPr="004B2B68" w:rsidRDefault="009B7870"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w:t>
      </w:r>
      <w:r w:rsidR="001A7F97" w:rsidRPr="004B2B68">
        <w:rPr>
          <w:rFonts w:asciiTheme="minorHAnsi" w:hAnsiTheme="minorHAnsi" w:cstheme="minorHAnsi"/>
          <w:sz w:val="24"/>
          <w:szCs w:val="24"/>
          <w:lang w:val="es-CR"/>
        </w:rPr>
        <w:t>ste informe</w:t>
      </w:r>
      <w:r w:rsidR="00C44392" w:rsidRPr="004B2B68">
        <w:rPr>
          <w:rFonts w:asciiTheme="minorHAnsi" w:hAnsiTheme="minorHAnsi" w:cstheme="minorHAnsi"/>
          <w:sz w:val="24"/>
          <w:szCs w:val="24"/>
          <w:lang w:val="es-CR"/>
        </w:rPr>
        <w:t xml:space="preserve"> tiene como objeto brindar al Consejo Nacional de Supervisión del Sistema Financiero </w:t>
      </w:r>
      <w:r w:rsidR="00240B0C" w:rsidRPr="004B2B68">
        <w:rPr>
          <w:rFonts w:asciiTheme="minorHAnsi" w:hAnsiTheme="minorHAnsi" w:cstheme="minorHAnsi"/>
          <w:sz w:val="24"/>
          <w:szCs w:val="24"/>
          <w:lang w:val="es-CR"/>
        </w:rPr>
        <w:t>(</w:t>
      </w:r>
      <w:r w:rsidR="00AC7DE6" w:rsidRPr="004B2B68">
        <w:rPr>
          <w:rFonts w:asciiTheme="minorHAnsi" w:hAnsiTheme="minorHAnsi" w:cstheme="minorHAnsi"/>
          <w:sz w:val="24"/>
          <w:szCs w:val="24"/>
          <w:lang w:val="es-CR"/>
        </w:rPr>
        <w:t>CONASSIF</w:t>
      </w:r>
      <w:r w:rsidR="00240B0C" w:rsidRPr="004B2B68">
        <w:rPr>
          <w:rFonts w:asciiTheme="minorHAnsi" w:hAnsiTheme="minorHAnsi" w:cstheme="minorHAnsi"/>
          <w:sz w:val="24"/>
          <w:szCs w:val="24"/>
          <w:lang w:val="es-CR"/>
        </w:rPr>
        <w:t>)</w:t>
      </w:r>
      <w:r w:rsidR="00C05E03" w:rsidRPr="004B2B68">
        <w:rPr>
          <w:rFonts w:asciiTheme="minorHAnsi" w:hAnsiTheme="minorHAnsi" w:cstheme="minorHAnsi"/>
          <w:sz w:val="24"/>
          <w:szCs w:val="24"/>
          <w:lang w:val="es-CR"/>
        </w:rPr>
        <w:t xml:space="preserve"> </w:t>
      </w:r>
      <w:r w:rsidR="00C44392" w:rsidRPr="004B2B68">
        <w:rPr>
          <w:rFonts w:asciiTheme="minorHAnsi" w:hAnsiTheme="minorHAnsi" w:cstheme="minorHAnsi"/>
          <w:sz w:val="24"/>
          <w:szCs w:val="24"/>
          <w:lang w:val="es-CR"/>
        </w:rPr>
        <w:t>y a la Contraloría General de la República</w:t>
      </w:r>
      <w:r w:rsidR="00240B0C" w:rsidRPr="004B2B68">
        <w:rPr>
          <w:rFonts w:asciiTheme="minorHAnsi" w:hAnsiTheme="minorHAnsi" w:cstheme="minorHAnsi"/>
          <w:sz w:val="24"/>
          <w:szCs w:val="24"/>
          <w:lang w:val="es-CR"/>
        </w:rPr>
        <w:t xml:space="preserve"> (CGR)</w:t>
      </w:r>
      <w:r w:rsidR="00C44392" w:rsidRPr="004B2B68">
        <w:rPr>
          <w:rFonts w:asciiTheme="minorHAnsi" w:hAnsiTheme="minorHAnsi" w:cstheme="minorHAnsi"/>
          <w:sz w:val="24"/>
          <w:szCs w:val="24"/>
          <w:lang w:val="es-CR"/>
        </w:rPr>
        <w:t>, la información relacionada con la ejecución económica del presupuesto de la Superintendencia</w:t>
      </w:r>
      <w:r w:rsidR="00103674" w:rsidRPr="004B2B68">
        <w:rPr>
          <w:rFonts w:asciiTheme="minorHAnsi" w:hAnsiTheme="minorHAnsi" w:cstheme="minorHAnsi"/>
          <w:sz w:val="24"/>
          <w:szCs w:val="24"/>
          <w:lang w:val="es-CR"/>
        </w:rPr>
        <w:t xml:space="preserve"> de Pensiones</w:t>
      </w:r>
      <w:r w:rsidR="000828FC" w:rsidRPr="004B2B68">
        <w:rPr>
          <w:rFonts w:asciiTheme="minorHAnsi" w:hAnsiTheme="minorHAnsi" w:cstheme="minorHAnsi"/>
          <w:sz w:val="24"/>
          <w:szCs w:val="24"/>
          <w:lang w:val="es-CR"/>
        </w:rPr>
        <w:t xml:space="preserve"> (</w:t>
      </w:r>
      <w:r w:rsidR="00F61278" w:rsidRPr="004B2B68">
        <w:rPr>
          <w:rFonts w:asciiTheme="minorHAnsi" w:hAnsiTheme="minorHAnsi" w:cstheme="minorHAnsi"/>
          <w:sz w:val="24"/>
          <w:szCs w:val="24"/>
          <w:lang w:val="es-CR"/>
        </w:rPr>
        <w:t>SUPEN</w:t>
      </w:r>
      <w:r w:rsidR="000828FC" w:rsidRPr="004B2B68">
        <w:rPr>
          <w:rFonts w:asciiTheme="minorHAnsi" w:hAnsiTheme="minorHAnsi" w:cstheme="minorHAnsi"/>
          <w:sz w:val="24"/>
          <w:szCs w:val="24"/>
          <w:lang w:val="es-CR"/>
        </w:rPr>
        <w:t>)</w:t>
      </w:r>
      <w:r w:rsidR="00C44392" w:rsidRPr="004B2B68">
        <w:rPr>
          <w:rFonts w:asciiTheme="minorHAnsi" w:hAnsiTheme="minorHAnsi" w:cstheme="minorHAnsi"/>
          <w:sz w:val="24"/>
          <w:szCs w:val="24"/>
          <w:lang w:val="es-CR"/>
        </w:rPr>
        <w:t xml:space="preserve">, de conformidad con los lineamientos </w:t>
      </w:r>
      <w:r w:rsidR="00BC781D" w:rsidRPr="004B2B68">
        <w:rPr>
          <w:rFonts w:asciiTheme="minorHAnsi" w:hAnsiTheme="minorHAnsi" w:cstheme="minorHAnsi"/>
          <w:sz w:val="24"/>
          <w:szCs w:val="24"/>
          <w:lang w:val="es-CR"/>
        </w:rPr>
        <w:t xml:space="preserve">presupuestarios </w:t>
      </w:r>
      <w:r w:rsidR="00C44392" w:rsidRPr="004B2B68">
        <w:rPr>
          <w:rFonts w:asciiTheme="minorHAnsi" w:hAnsiTheme="minorHAnsi" w:cstheme="minorHAnsi"/>
          <w:sz w:val="24"/>
          <w:szCs w:val="24"/>
          <w:lang w:val="es-CR"/>
        </w:rPr>
        <w:t xml:space="preserve">previamente establecidos por la Junta Directiva del Banco Central de Costa Rica </w:t>
      </w:r>
      <w:r w:rsidR="00240B0C" w:rsidRPr="004B2B68">
        <w:rPr>
          <w:rFonts w:asciiTheme="minorHAnsi" w:hAnsiTheme="minorHAnsi" w:cstheme="minorHAnsi"/>
          <w:sz w:val="24"/>
          <w:szCs w:val="24"/>
          <w:lang w:val="es-CR"/>
        </w:rPr>
        <w:t>(BCCR)</w:t>
      </w:r>
      <w:r w:rsidR="007B12FD" w:rsidRPr="004B2B68">
        <w:rPr>
          <w:rFonts w:asciiTheme="minorHAnsi" w:hAnsiTheme="minorHAnsi" w:cstheme="minorHAnsi"/>
          <w:sz w:val="24"/>
          <w:szCs w:val="24"/>
          <w:lang w:val="es-CR"/>
        </w:rPr>
        <w:t xml:space="preserve"> </w:t>
      </w:r>
      <w:r w:rsidR="00C44392" w:rsidRPr="004B2B68">
        <w:rPr>
          <w:rFonts w:asciiTheme="minorHAnsi" w:hAnsiTheme="minorHAnsi" w:cstheme="minorHAnsi"/>
          <w:sz w:val="24"/>
          <w:szCs w:val="24"/>
          <w:lang w:val="es-CR"/>
        </w:rPr>
        <w:t xml:space="preserve">y por el </w:t>
      </w:r>
      <w:r w:rsidR="00AC7DE6" w:rsidRPr="004B2B68">
        <w:rPr>
          <w:rFonts w:asciiTheme="minorHAnsi" w:hAnsiTheme="minorHAnsi" w:cstheme="minorHAnsi"/>
          <w:sz w:val="24"/>
          <w:szCs w:val="24"/>
          <w:lang w:val="es-CR"/>
        </w:rPr>
        <w:t>CONASSIF</w:t>
      </w:r>
      <w:r w:rsidR="00240B0C" w:rsidRPr="004B2B68">
        <w:rPr>
          <w:rFonts w:asciiTheme="minorHAnsi" w:hAnsiTheme="minorHAnsi" w:cstheme="minorHAnsi"/>
          <w:sz w:val="24"/>
          <w:szCs w:val="24"/>
          <w:lang w:val="es-CR"/>
        </w:rPr>
        <w:t>.</w:t>
      </w:r>
    </w:p>
    <w:p w14:paraId="64DC72BA" w14:textId="2C46C6B4" w:rsidR="00E47859" w:rsidRPr="004B2B68" w:rsidRDefault="00E47859" w:rsidP="00093594">
      <w:pPr>
        <w:spacing w:line="240" w:lineRule="auto"/>
        <w:ind w:right="51"/>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502" w14:textId="77777777" w:rsidR="003B7E1B" w:rsidRPr="004B2B68" w:rsidRDefault="003B7E1B" w:rsidP="00093594">
      <w:pPr>
        <w:ind w:right="51"/>
        <w:rPr>
          <w:rFonts w:asciiTheme="minorHAnsi" w:hAnsiTheme="minorHAnsi" w:cstheme="minorHAnsi"/>
          <w:lang w:val="es-CR"/>
        </w:rPr>
      </w:pPr>
      <w:bookmarkStart w:id="5" w:name="_Toc109179104"/>
      <w:bookmarkStart w:id="6" w:name="_Toc131912449"/>
      <w:bookmarkStart w:id="7" w:name="_Toc163371954"/>
      <w:bookmarkStart w:id="8" w:name="_Toc195505387"/>
    </w:p>
    <w:p w14:paraId="64DC7503" w14:textId="3A5F9507" w:rsidR="003A13F8" w:rsidRPr="004B2B68" w:rsidRDefault="00052414" w:rsidP="00D363F3">
      <w:pPr>
        <w:rPr>
          <w:rFonts w:asciiTheme="minorHAnsi" w:hAnsiTheme="minorHAnsi" w:cstheme="minorHAnsi"/>
          <w:b/>
          <w:sz w:val="28"/>
          <w:szCs w:val="28"/>
          <w:lang w:val="es-CR"/>
        </w:rPr>
      </w:pPr>
      <w:r w:rsidRPr="004B2B68">
        <w:rPr>
          <w:rFonts w:asciiTheme="minorHAnsi" w:hAnsiTheme="minorHAnsi" w:cstheme="minorHAnsi"/>
          <w:b/>
          <w:sz w:val="28"/>
          <w:szCs w:val="28"/>
          <w:lang w:val="es-CR"/>
        </w:rPr>
        <w:t xml:space="preserve">I </w:t>
      </w:r>
      <w:r w:rsidR="003A13F8" w:rsidRPr="004B2B68">
        <w:rPr>
          <w:rFonts w:asciiTheme="minorHAnsi" w:hAnsiTheme="minorHAnsi" w:cstheme="minorHAnsi"/>
          <w:b/>
          <w:sz w:val="28"/>
          <w:szCs w:val="28"/>
          <w:lang w:val="es-CR"/>
        </w:rPr>
        <w:t>EJECUCIÓN DEL PRESUPUESTO DE EGRESOS</w:t>
      </w:r>
      <w:bookmarkEnd w:id="5"/>
      <w:bookmarkEnd w:id="6"/>
      <w:bookmarkEnd w:id="7"/>
      <w:bookmarkEnd w:id="8"/>
    </w:p>
    <w:p w14:paraId="64DC7504" w14:textId="77777777" w:rsidR="003B7E1B" w:rsidRPr="004B2B68" w:rsidRDefault="003B7E1B" w:rsidP="00093594">
      <w:pPr>
        <w:ind w:right="51"/>
        <w:rPr>
          <w:rFonts w:asciiTheme="minorHAnsi" w:hAnsiTheme="minorHAnsi" w:cstheme="minorHAnsi"/>
          <w:lang w:val="es-CR"/>
        </w:rPr>
      </w:pPr>
    </w:p>
    <w:p w14:paraId="64DC7505" w14:textId="245C0541"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9" w:name="_Toc23842378"/>
      <w:bookmarkStart w:id="10" w:name="_Toc109179105"/>
      <w:bookmarkStart w:id="11" w:name="_Toc131912450"/>
      <w:bookmarkStart w:id="12" w:name="_Toc163371955"/>
      <w:bookmarkStart w:id="13" w:name="_Toc195505388"/>
      <w:bookmarkStart w:id="14" w:name="_Toc226364821"/>
      <w:bookmarkStart w:id="15" w:name="_Toc273448675"/>
      <w:bookmarkStart w:id="16" w:name="_Toc36742878"/>
      <w:r w:rsidRPr="004B2B68">
        <w:rPr>
          <w:rStyle w:val="nfasisintenso"/>
          <w:rFonts w:asciiTheme="minorHAnsi" w:hAnsiTheme="minorHAnsi" w:cstheme="minorHAnsi"/>
          <w:color w:val="auto"/>
          <w:sz w:val="32"/>
          <w:szCs w:val="28"/>
          <w:lang w:val="es-CR"/>
        </w:rPr>
        <w:t>A</w:t>
      </w:r>
      <w:r w:rsidR="00225437" w:rsidRPr="004B2B68">
        <w:rPr>
          <w:rStyle w:val="nfasisintenso"/>
          <w:rFonts w:asciiTheme="minorHAnsi" w:hAnsiTheme="minorHAnsi" w:cstheme="minorHAnsi"/>
          <w:color w:val="auto"/>
          <w:sz w:val="32"/>
          <w:szCs w:val="28"/>
          <w:lang w:val="es-CR"/>
        </w:rPr>
        <w:t>.</w:t>
      </w:r>
      <w:r w:rsidR="00225437" w:rsidRPr="004B2B68">
        <w:rPr>
          <w:rStyle w:val="nfasisintenso"/>
          <w:rFonts w:asciiTheme="minorHAnsi" w:hAnsiTheme="minorHAnsi" w:cstheme="minorHAnsi"/>
          <w:color w:val="auto"/>
          <w:sz w:val="32"/>
          <w:szCs w:val="28"/>
          <w:lang w:val="es-CR"/>
        </w:rPr>
        <w:tab/>
        <w:t>Introducción</w:t>
      </w:r>
      <w:bookmarkEnd w:id="9"/>
      <w:bookmarkEnd w:id="10"/>
      <w:bookmarkEnd w:id="11"/>
      <w:bookmarkEnd w:id="12"/>
      <w:bookmarkEnd w:id="13"/>
      <w:bookmarkEnd w:id="14"/>
      <w:bookmarkEnd w:id="15"/>
      <w:bookmarkEnd w:id="16"/>
    </w:p>
    <w:p w14:paraId="64DC7506" w14:textId="77777777" w:rsidR="00225437" w:rsidRPr="004B2B68" w:rsidRDefault="00225437" w:rsidP="00093594">
      <w:pPr>
        <w:ind w:right="51"/>
        <w:rPr>
          <w:rFonts w:asciiTheme="minorHAnsi" w:hAnsiTheme="minorHAnsi" w:cstheme="minorHAnsi"/>
          <w:b/>
          <w:szCs w:val="24"/>
          <w:lang w:val="es-CR"/>
        </w:rPr>
      </w:pPr>
    </w:p>
    <w:p w14:paraId="35078E7C" w14:textId="67F69F2B" w:rsidR="00EC142B" w:rsidRPr="004B2B68" w:rsidRDefault="005A0E42"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w:t>
      </w:r>
      <w:r w:rsidR="003F7281"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en los artículos 10 y 6, de las actas de las sesiones 1518-2019 y 1519-2019, ambas celebradas el 12 de agosto de 2019, dispuso solicitar a la Junta Directiva del Banco Central de Costa Rica la aprobación de una transferencia por</w:t>
      </w:r>
      <w:r w:rsidR="00766EEF" w:rsidRPr="004B2B68">
        <w:rPr>
          <w:rFonts w:asciiTheme="minorHAnsi" w:hAnsiTheme="minorHAnsi" w:cstheme="minorHAnsi"/>
          <w:sz w:val="24"/>
          <w:szCs w:val="24"/>
          <w:lang w:val="es-CR"/>
        </w:rPr>
        <w:t xml:space="preserve"> la suma de</w:t>
      </w:r>
      <w:r w:rsidRPr="004B2B68">
        <w:rPr>
          <w:rFonts w:asciiTheme="minorHAnsi" w:hAnsiTheme="minorHAnsi" w:cstheme="minorHAnsi"/>
          <w:sz w:val="24"/>
          <w:szCs w:val="24"/>
          <w:lang w:val="es-CR"/>
        </w:rPr>
        <w:t xml:space="preserve"> ¢30.990.800.069</w:t>
      </w:r>
      <w:r w:rsidR="00A114B7" w:rsidRPr="004B2B68">
        <w:rPr>
          <w:rFonts w:asciiTheme="minorHAnsi" w:hAnsiTheme="minorHAnsi" w:cstheme="minorHAnsi"/>
          <w:sz w:val="24"/>
          <w:szCs w:val="24"/>
          <w:lang w:val="es-CR"/>
        </w:rPr>
        <w:t>, con sus</w:t>
      </w:r>
      <w:r w:rsidR="00093594" w:rsidRPr="004B2B68">
        <w:rPr>
          <w:rFonts w:asciiTheme="minorHAnsi" w:hAnsiTheme="minorHAnsi" w:cstheme="minorHAnsi"/>
          <w:sz w:val="24"/>
          <w:szCs w:val="24"/>
          <w:lang w:val="es-CR"/>
        </w:rPr>
        <w:t xml:space="preserve">tento en </w:t>
      </w:r>
      <w:r w:rsidR="004C788F" w:rsidRPr="004B2B68">
        <w:rPr>
          <w:rFonts w:asciiTheme="minorHAnsi" w:hAnsiTheme="minorHAnsi" w:cstheme="minorHAnsi"/>
          <w:sz w:val="24"/>
          <w:szCs w:val="24"/>
          <w:lang w:val="es-CR"/>
        </w:rPr>
        <w:t>lo que prevé el literal k</w:t>
      </w:r>
      <w:r w:rsidR="00990EC6" w:rsidRPr="004B2B68">
        <w:rPr>
          <w:rFonts w:asciiTheme="minorHAnsi" w:hAnsiTheme="minorHAnsi" w:cstheme="minorHAnsi"/>
          <w:sz w:val="24"/>
          <w:szCs w:val="24"/>
          <w:lang w:val="es-CR"/>
        </w:rPr>
        <w:t>)</w:t>
      </w:r>
      <w:r w:rsidR="004C788F" w:rsidRPr="004B2B68">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w:t>
      </w:r>
      <w:r w:rsidR="00D03248" w:rsidRPr="004B2B68">
        <w:rPr>
          <w:rFonts w:asciiTheme="minorHAnsi" w:hAnsiTheme="minorHAnsi" w:cstheme="minorHAnsi"/>
          <w:sz w:val="24"/>
          <w:szCs w:val="24"/>
          <w:lang w:val="es-CR"/>
        </w:rPr>
        <w:t xml:space="preserve">cuatro </w:t>
      </w:r>
      <w:r w:rsidR="004C788F" w:rsidRPr="004B2B68">
        <w:rPr>
          <w:rFonts w:asciiTheme="minorHAnsi" w:hAnsiTheme="minorHAnsi" w:cstheme="minorHAnsi"/>
          <w:sz w:val="24"/>
          <w:szCs w:val="24"/>
          <w:lang w:val="es-CR"/>
        </w:rPr>
        <w:t>Superintendencias y del CONASSIF</w:t>
      </w:r>
      <w:r w:rsidR="00A114B7" w:rsidRPr="004B2B68">
        <w:rPr>
          <w:rFonts w:asciiTheme="minorHAnsi" w:hAnsiTheme="minorHAnsi" w:cstheme="minorHAnsi"/>
          <w:sz w:val="24"/>
          <w:szCs w:val="24"/>
          <w:lang w:val="es-CR"/>
        </w:rPr>
        <w:t xml:space="preserve"> correspondientes al 20</w:t>
      </w:r>
      <w:r w:rsidR="00D03248" w:rsidRPr="004B2B68">
        <w:rPr>
          <w:rFonts w:asciiTheme="minorHAnsi" w:hAnsiTheme="minorHAnsi" w:cstheme="minorHAnsi"/>
          <w:sz w:val="24"/>
          <w:szCs w:val="24"/>
          <w:lang w:val="es-CR"/>
        </w:rPr>
        <w:t>20</w:t>
      </w:r>
      <w:r w:rsidR="00A114B7" w:rsidRPr="004B2B68">
        <w:rPr>
          <w:rFonts w:asciiTheme="minorHAnsi" w:hAnsiTheme="minorHAnsi" w:cstheme="minorHAnsi"/>
          <w:sz w:val="24"/>
          <w:szCs w:val="24"/>
          <w:lang w:val="es-CR"/>
        </w:rPr>
        <w:t>.</w:t>
      </w:r>
      <w:r w:rsidR="00EC142B" w:rsidRPr="004B2B68">
        <w:rPr>
          <w:rFonts w:asciiTheme="minorHAnsi" w:hAnsiTheme="minorHAnsi" w:cstheme="minorHAnsi"/>
          <w:sz w:val="24"/>
          <w:szCs w:val="24"/>
          <w:lang w:val="es-CR"/>
        </w:rPr>
        <w:t xml:space="preserve"> Por su parte, </w:t>
      </w:r>
      <w:r w:rsidR="00C73853" w:rsidRPr="004B2B68">
        <w:rPr>
          <w:rFonts w:asciiTheme="minorHAnsi" w:hAnsiTheme="minorHAnsi" w:cstheme="minorHAnsi"/>
          <w:sz w:val="24"/>
          <w:szCs w:val="24"/>
          <w:lang w:val="es-CR"/>
        </w:rPr>
        <w:t xml:space="preserve">luego de una revisión, </w:t>
      </w:r>
      <w:r w:rsidR="000828FC" w:rsidRPr="004B2B68">
        <w:rPr>
          <w:rFonts w:asciiTheme="minorHAnsi" w:hAnsiTheme="minorHAnsi" w:cstheme="minorHAnsi"/>
          <w:sz w:val="24"/>
          <w:szCs w:val="24"/>
          <w:lang w:val="es-CR"/>
        </w:rPr>
        <w:t xml:space="preserve">la Junta Directiva del BCCR </w:t>
      </w:r>
      <w:r w:rsidR="0089347E" w:rsidRPr="004B2B68">
        <w:rPr>
          <w:rFonts w:asciiTheme="minorHAnsi" w:hAnsiTheme="minorHAnsi" w:cstheme="minorHAnsi"/>
          <w:sz w:val="24"/>
          <w:szCs w:val="24"/>
          <w:lang w:val="es-CR"/>
        </w:rPr>
        <w:t xml:space="preserve">dispuso aprobar </w:t>
      </w:r>
      <w:r w:rsidR="00860E3F" w:rsidRPr="004B2B68">
        <w:rPr>
          <w:rFonts w:asciiTheme="minorHAnsi" w:hAnsiTheme="minorHAnsi" w:cstheme="minorHAnsi"/>
          <w:sz w:val="24"/>
          <w:szCs w:val="24"/>
          <w:lang w:val="es-CR"/>
        </w:rPr>
        <w:t xml:space="preserve">la transferencia </w:t>
      </w:r>
      <w:r w:rsidR="00F170F0" w:rsidRPr="004B2B68">
        <w:rPr>
          <w:rFonts w:asciiTheme="minorHAnsi" w:hAnsiTheme="minorHAnsi" w:cstheme="minorHAnsi"/>
          <w:sz w:val="24"/>
          <w:szCs w:val="24"/>
          <w:lang w:val="es-CR"/>
        </w:rPr>
        <w:t xml:space="preserve">según consta </w:t>
      </w:r>
      <w:r w:rsidR="0089347E" w:rsidRPr="004B2B68">
        <w:rPr>
          <w:rFonts w:asciiTheme="minorHAnsi" w:hAnsiTheme="minorHAnsi" w:cstheme="minorHAnsi"/>
          <w:sz w:val="24"/>
          <w:szCs w:val="24"/>
          <w:lang w:val="es-CR"/>
        </w:rPr>
        <w:t>en el inciso II, del artículo 5, del acta de la sesión 5895-2019, celebrada el 20 de setiembre de 2019</w:t>
      </w:r>
      <w:r w:rsidR="00EC142B" w:rsidRPr="004B2B68">
        <w:rPr>
          <w:rFonts w:asciiTheme="minorHAnsi" w:hAnsiTheme="minorHAnsi" w:cstheme="minorHAnsi"/>
          <w:sz w:val="24"/>
          <w:szCs w:val="24"/>
          <w:lang w:val="es-CR"/>
        </w:rPr>
        <w:t xml:space="preserve">. </w:t>
      </w:r>
    </w:p>
    <w:p w14:paraId="7DF20170" w14:textId="77777777" w:rsidR="00EC142B" w:rsidRPr="004B2B68" w:rsidRDefault="00EC142B" w:rsidP="00093594">
      <w:pPr>
        <w:widowControl w:val="0"/>
        <w:ind w:right="51"/>
        <w:rPr>
          <w:rFonts w:asciiTheme="minorHAnsi" w:hAnsiTheme="minorHAnsi" w:cstheme="minorHAnsi"/>
          <w:sz w:val="24"/>
          <w:szCs w:val="24"/>
          <w:lang w:val="es-CR"/>
        </w:rPr>
      </w:pPr>
    </w:p>
    <w:p w14:paraId="482E1016" w14:textId="57FC7BAE" w:rsidR="00EC142B" w:rsidRPr="004B2B68" w:rsidRDefault="00EC142B"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Posteriormente, el </w:t>
      </w:r>
      <w:r w:rsidR="00AC7DE6"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w:t>
      </w:r>
      <w:r w:rsidR="00F439D2" w:rsidRPr="004B2B68">
        <w:rPr>
          <w:rFonts w:asciiTheme="minorHAnsi" w:hAnsiTheme="minorHAnsi" w:cstheme="minorHAnsi"/>
          <w:sz w:val="24"/>
          <w:szCs w:val="24"/>
          <w:lang w:val="es-CR"/>
        </w:rPr>
        <w:t xml:space="preserve">en </w:t>
      </w:r>
      <w:r w:rsidR="00C11B91" w:rsidRPr="004B2B68">
        <w:rPr>
          <w:rFonts w:asciiTheme="minorHAnsi" w:hAnsiTheme="minorHAnsi" w:cstheme="minorHAnsi"/>
          <w:sz w:val="24"/>
          <w:szCs w:val="24"/>
          <w:lang w:val="es-CR"/>
        </w:rPr>
        <w:t>el inciso II, artículo 10, del acta de la sesión 1530-2019, celebrada el 27 de setiembre de 2019</w:t>
      </w:r>
      <w:r w:rsidR="00C73853" w:rsidRPr="004B2B68">
        <w:rPr>
          <w:rFonts w:asciiTheme="minorHAnsi" w:hAnsiTheme="minorHAnsi" w:cstheme="minorHAnsi"/>
          <w:sz w:val="24"/>
          <w:szCs w:val="24"/>
          <w:lang w:val="es-CR"/>
        </w:rPr>
        <w:t>, dispuso aprobar</w:t>
      </w:r>
      <w:r w:rsidR="002E1E35" w:rsidRPr="004B2B68">
        <w:rPr>
          <w:rFonts w:asciiTheme="minorHAnsi" w:hAnsiTheme="minorHAnsi" w:cstheme="minorHAnsi"/>
          <w:sz w:val="24"/>
          <w:szCs w:val="24"/>
          <w:lang w:val="es-CR"/>
        </w:rPr>
        <w:t xml:space="preserve"> en firme</w:t>
      </w:r>
      <w:r w:rsidR="00C73853" w:rsidRPr="004B2B68">
        <w:rPr>
          <w:rFonts w:asciiTheme="minorHAnsi" w:hAnsiTheme="minorHAnsi" w:cstheme="minorHAnsi"/>
          <w:sz w:val="24"/>
          <w:szCs w:val="24"/>
          <w:lang w:val="es-CR"/>
        </w:rPr>
        <w:t xml:space="preserve"> el presupuesto de la </w:t>
      </w:r>
      <w:r w:rsidR="00F61278" w:rsidRPr="004B2B68">
        <w:rPr>
          <w:rFonts w:asciiTheme="minorHAnsi" w:hAnsiTheme="minorHAnsi" w:cstheme="minorHAnsi"/>
          <w:sz w:val="24"/>
          <w:szCs w:val="24"/>
          <w:lang w:val="es-CR"/>
        </w:rPr>
        <w:t>SUPEN</w:t>
      </w:r>
      <w:r w:rsidR="00C46F1F" w:rsidRPr="004B2B68">
        <w:rPr>
          <w:rFonts w:asciiTheme="minorHAnsi" w:hAnsiTheme="minorHAnsi" w:cstheme="minorHAnsi"/>
          <w:sz w:val="24"/>
          <w:szCs w:val="24"/>
          <w:lang w:val="es-CR"/>
        </w:rPr>
        <w:t xml:space="preserve">, </w:t>
      </w:r>
      <w:r w:rsidR="00782066" w:rsidRPr="004B2B68">
        <w:rPr>
          <w:rFonts w:asciiTheme="minorHAnsi" w:hAnsiTheme="minorHAnsi" w:cstheme="minorHAnsi"/>
          <w:sz w:val="24"/>
          <w:szCs w:val="24"/>
          <w:lang w:val="es-CR"/>
        </w:rPr>
        <w:t xml:space="preserve">por un monto de </w:t>
      </w:r>
      <w:r w:rsidR="00B018F4" w:rsidRPr="004B2B68">
        <w:rPr>
          <w:rFonts w:asciiTheme="minorHAnsi" w:hAnsiTheme="minorHAnsi" w:cstheme="minorHAnsi"/>
          <w:sz w:val="24"/>
          <w:szCs w:val="24"/>
          <w:lang w:val="es-CR"/>
        </w:rPr>
        <w:t>¢5.645.784.898,90</w:t>
      </w:r>
      <w:r w:rsidR="00E00FAE" w:rsidRPr="004B2B68">
        <w:rPr>
          <w:rFonts w:asciiTheme="minorHAnsi" w:hAnsiTheme="minorHAnsi" w:cstheme="minorHAnsi"/>
          <w:sz w:val="24"/>
          <w:szCs w:val="24"/>
          <w:lang w:val="es-CR"/>
        </w:rPr>
        <w:t xml:space="preserve">, que </w:t>
      </w:r>
      <w:r w:rsidR="009E6B77" w:rsidRPr="004B2B68">
        <w:rPr>
          <w:rFonts w:asciiTheme="minorHAnsi" w:hAnsiTheme="minorHAnsi" w:cstheme="minorHAnsi"/>
          <w:sz w:val="24"/>
          <w:szCs w:val="24"/>
          <w:lang w:val="es-CR"/>
        </w:rPr>
        <w:t>luego</w:t>
      </w:r>
      <w:r w:rsidR="00E00FAE" w:rsidRPr="004B2B68">
        <w:rPr>
          <w:rFonts w:asciiTheme="minorHAnsi" w:hAnsiTheme="minorHAnsi" w:cstheme="minorHAnsi"/>
          <w:sz w:val="24"/>
          <w:szCs w:val="24"/>
          <w:lang w:val="es-CR"/>
        </w:rPr>
        <w:t xml:space="preserve"> fue </w:t>
      </w:r>
      <w:r w:rsidR="00D25D2B" w:rsidRPr="004B2B68">
        <w:rPr>
          <w:rFonts w:asciiTheme="minorHAnsi" w:hAnsiTheme="minorHAnsi" w:cstheme="minorHAnsi"/>
          <w:sz w:val="24"/>
          <w:szCs w:val="24"/>
          <w:lang w:val="es-CR"/>
        </w:rPr>
        <w:t>refrendado</w:t>
      </w:r>
      <w:r w:rsidR="00E00FAE" w:rsidRPr="004B2B68">
        <w:rPr>
          <w:rFonts w:asciiTheme="minorHAnsi" w:hAnsiTheme="minorHAnsi" w:cstheme="minorHAnsi"/>
          <w:sz w:val="24"/>
          <w:szCs w:val="24"/>
          <w:lang w:val="es-CR"/>
        </w:rPr>
        <w:t xml:space="preserve"> por</w:t>
      </w:r>
      <w:r w:rsidRPr="004B2B68">
        <w:rPr>
          <w:rFonts w:asciiTheme="minorHAnsi" w:hAnsiTheme="minorHAnsi" w:cstheme="minorHAnsi"/>
          <w:sz w:val="24"/>
          <w:szCs w:val="24"/>
          <w:lang w:val="es-CR"/>
        </w:rPr>
        <w:t xml:space="preserve"> la </w:t>
      </w:r>
      <w:r w:rsidR="005C5B2E" w:rsidRPr="004B2B68">
        <w:rPr>
          <w:rFonts w:asciiTheme="minorHAnsi" w:hAnsiTheme="minorHAnsi" w:cstheme="minorHAnsi"/>
          <w:sz w:val="24"/>
          <w:szCs w:val="24"/>
          <w:lang w:val="es-CR"/>
        </w:rPr>
        <w:t>CGR</w:t>
      </w:r>
      <w:r w:rsidR="00BC0CAC"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según </w:t>
      </w:r>
      <w:r w:rsidR="00D47ECD" w:rsidRPr="004B2B68">
        <w:rPr>
          <w:rFonts w:asciiTheme="minorHAnsi" w:hAnsiTheme="minorHAnsi" w:cstheme="minorHAnsi"/>
          <w:sz w:val="24"/>
          <w:szCs w:val="24"/>
          <w:lang w:val="es-CR"/>
        </w:rPr>
        <w:t xml:space="preserve">costa en el </w:t>
      </w:r>
      <w:r w:rsidRPr="004B2B68">
        <w:rPr>
          <w:rFonts w:asciiTheme="minorHAnsi" w:hAnsiTheme="minorHAnsi" w:cstheme="minorHAnsi"/>
          <w:sz w:val="24"/>
          <w:szCs w:val="24"/>
          <w:lang w:val="es-CR"/>
        </w:rPr>
        <w:t xml:space="preserve">oficio número </w:t>
      </w:r>
      <w:r w:rsidR="00D47ECD" w:rsidRPr="004B2B68">
        <w:rPr>
          <w:rFonts w:asciiTheme="minorHAnsi" w:hAnsiTheme="minorHAnsi" w:cstheme="minorHAnsi"/>
          <w:sz w:val="24"/>
          <w:szCs w:val="24"/>
          <w:lang w:val="es-CR"/>
        </w:rPr>
        <w:t>DFOE-EC-0915</w:t>
      </w:r>
      <w:r w:rsidR="00187132" w:rsidRPr="004B2B68">
        <w:rPr>
          <w:rFonts w:asciiTheme="minorHAnsi" w:hAnsiTheme="minorHAnsi" w:cstheme="minorHAnsi"/>
          <w:sz w:val="24"/>
          <w:szCs w:val="24"/>
          <w:lang w:val="es-CR"/>
        </w:rPr>
        <w:t xml:space="preserve"> </w:t>
      </w:r>
      <w:r w:rsidR="00100B83" w:rsidRPr="004B2B68">
        <w:rPr>
          <w:rFonts w:asciiTheme="minorHAnsi" w:hAnsiTheme="minorHAnsi" w:cstheme="minorHAnsi"/>
          <w:sz w:val="24"/>
          <w:szCs w:val="24"/>
          <w:lang w:val="es-CR"/>
        </w:rPr>
        <w:t xml:space="preserve">del </w:t>
      </w:r>
      <w:r w:rsidR="001C2A21" w:rsidRPr="004B2B68">
        <w:rPr>
          <w:rFonts w:asciiTheme="minorHAnsi" w:hAnsiTheme="minorHAnsi" w:cstheme="minorHAnsi"/>
          <w:sz w:val="24"/>
          <w:szCs w:val="24"/>
          <w:lang w:val="es-CR"/>
        </w:rPr>
        <w:t>6</w:t>
      </w:r>
      <w:r w:rsidRPr="004B2B68">
        <w:rPr>
          <w:rFonts w:asciiTheme="minorHAnsi" w:hAnsiTheme="minorHAnsi" w:cstheme="minorHAnsi"/>
          <w:sz w:val="24"/>
          <w:szCs w:val="24"/>
          <w:lang w:val="es-CR"/>
        </w:rPr>
        <w:t xml:space="preserve"> de </w:t>
      </w:r>
      <w:r w:rsidR="00FC5E8D" w:rsidRPr="004B2B68">
        <w:rPr>
          <w:rFonts w:asciiTheme="minorHAnsi" w:hAnsiTheme="minorHAnsi" w:cstheme="minorHAnsi"/>
          <w:sz w:val="24"/>
          <w:szCs w:val="24"/>
          <w:lang w:val="es-CR"/>
        </w:rPr>
        <w:t>dic</w:t>
      </w:r>
      <w:r w:rsidR="001C2A21" w:rsidRPr="004B2B68">
        <w:rPr>
          <w:rFonts w:asciiTheme="minorHAnsi" w:hAnsiTheme="minorHAnsi" w:cstheme="minorHAnsi"/>
          <w:sz w:val="24"/>
          <w:szCs w:val="24"/>
          <w:lang w:val="es-CR"/>
        </w:rPr>
        <w:t>iembre</w:t>
      </w:r>
      <w:r w:rsidR="00187132" w:rsidRPr="004B2B68">
        <w:rPr>
          <w:rFonts w:asciiTheme="minorHAnsi" w:hAnsiTheme="minorHAnsi" w:cstheme="minorHAnsi"/>
          <w:sz w:val="24"/>
          <w:szCs w:val="24"/>
          <w:lang w:val="es-CR"/>
        </w:rPr>
        <w:t xml:space="preserve"> de</w:t>
      </w:r>
      <w:r w:rsidR="00100B83" w:rsidRPr="004B2B68">
        <w:rPr>
          <w:rFonts w:asciiTheme="minorHAnsi" w:hAnsiTheme="minorHAnsi" w:cstheme="minorHAnsi"/>
          <w:sz w:val="24"/>
          <w:szCs w:val="24"/>
          <w:lang w:val="es-CR"/>
        </w:rPr>
        <w:t xml:space="preserve"> 201</w:t>
      </w:r>
      <w:r w:rsidR="00FC5E8D" w:rsidRPr="004B2B68">
        <w:rPr>
          <w:rFonts w:asciiTheme="minorHAnsi" w:hAnsiTheme="minorHAnsi" w:cstheme="minorHAnsi"/>
          <w:sz w:val="24"/>
          <w:szCs w:val="24"/>
          <w:lang w:val="es-CR"/>
        </w:rPr>
        <w:t>9</w:t>
      </w:r>
      <w:r w:rsidRPr="004B2B68">
        <w:rPr>
          <w:rFonts w:asciiTheme="minorHAnsi" w:hAnsiTheme="minorHAnsi" w:cstheme="minorHAnsi"/>
          <w:sz w:val="24"/>
          <w:szCs w:val="24"/>
          <w:lang w:val="es-CR"/>
        </w:rPr>
        <w:t>.</w:t>
      </w:r>
    </w:p>
    <w:p w14:paraId="2A2BF323" w14:textId="77777777" w:rsidR="00EC142B" w:rsidRPr="004B2B68" w:rsidRDefault="00EC142B" w:rsidP="00093594">
      <w:pPr>
        <w:widowControl w:val="0"/>
        <w:ind w:right="51"/>
        <w:rPr>
          <w:rFonts w:asciiTheme="minorHAnsi" w:hAnsiTheme="minorHAnsi" w:cstheme="minorHAnsi"/>
          <w:sz w:val="24"/>
          <w:szCs w:val="24"/>
          <w:lang w:val="es-CR"/>
        </w:rPr>
      </w:pPr>
    </w:p>
    <w:p w14:paraId="527B4BE3" w14:textId="6D14F22C" w:rsidR="00962B5B" w:rsidRPr="004B2B68" w:rsidRDefault="005C5B2E" w:rsidP="00093594">
      <w:pPr>
        <w:widowControl w:val="0"/>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el c</w:t>
      </w:r>
      <w:r w:rsidR="00726C28" w:rsidRPr="004B2B68">
        <w:rPr>
          <w:rFonts w:asciiTheme="minorHAnsi" w:hAnsiTheme="minorHAnsi" w:cstheme="minorHAnsi"/>
          <w:sz w:val="24"/>
          <w:szCs w:val="24"/>
          <w:lang w:val="es-CR"/>
        </w:rPr>
        <w:t xml:space="preserve">uadro número </w:t>
      </w:r>
      <w:r w:rsidR="008204B1" w:rsidRPr="004B2B68">
        <w:rPr>
          <w:rFonts w:asciiTheme="minorHAnsi" w:hAnsiTheme="minorHAnsi" w:cstheme="minorHAnsi"/>
          <w:sz w:val="24"/>
          <w:szCs w:val="24"/>
          <w:lang w:val="es-CR"/>
        </w:rPr>
        <w:t>diez</w:t>
      </w:r>
      <w:r w:rsidR="00CF25B5" w:rsidRPr="004B2B68">
        <w:rPr>
          <w:rFonts w:asciiTheme="minorHAnsi" w:hAnsiTheme="minorHAnsi" w:cstheme="minorHAnsi"/>
          <w:sz w:val="24"/>
          <w:szCs w:val="24"/>
          <w:lang w:val="es-CR"/>
        </w:rPr>
        <w:t xml:space="preserve"> del apartado de</w:t>
      </w:r>
      <w:r w:rsidRPr="004B2B68">
        <w:rPr>
          <w:rFonts w:asciiTheme="minorHAnsi" w:hAnsiTheme="minorHAnsi" w:cstheme="minorHAnsi"/>
          <w:sz w:val="24"/>
          <w:szCs w:val="24"/>
          <w:lang w:val="es-CR"/>
        </w:rPr>
        <w:t xml:space="preserve"> a</w:t>
      </w:r>
      <w:r w:rsidR="00EC142B" w:rsidRPr="004B2B68">
        <w:rPr>
          <w:rFonts w:asciiTheme="minorHAnsi" w:hAnsiTheme="minorHAnsi" w:cstheme="minorHAnsi"/>
          <w:sz w:val="24"/>
          <w:szCs w:val="24"/>
          <w:lang w:val="es-CR"/>
        </w:rPr>
        <w:t>nexos, se detalla por cada cuenta la composición del presupuesto</w:t>
      </w:r>
      <w:r w:rsidR="009D39B5" w:rsidRPr="004B2B68">
        <w:rPr>
          <w:rFonts w:asciiTheme="minorHAnsi" w:hAnsiTheme="minorHAnsi" w:cstheme="minorHAnsi"/>
          <w:sz w:val="24"/>
          <w:szCs w:val="24"/>
          <w:lang w:val="es-CR"/>
        </w:rPr>
        <w:t xml:space="preserve"> y </w:t>
      </w:r>
      <w:r w:rsidR="00EC142B" w:rsidRPr="004B2B68">
        <w:rPr>
          <w:rFonts w:asciiTheme="minorHAnsi" w:hAnsiTheme="minorHAnsi" w:cstheme="minorHAnsi"/>
          <w:sz w:val="24"/>
          <w:szCs w:val="24"/>
          <w:lang w:val="es-CR"/>
        </w:rPr>
        <w:t xml:space="preserve">el grado de ejecución alcanzado, de igual forma se observa </w:t>
      </w:r>
      <w:r w:rsidR="00293537" w:rsidRPr="004B2B68">
        <w:rPr>
          <w:rFonts w:asciiTheme="minorHAnsi" w:hAnsiTheme="minorHAnsi" w:cstheme="minorHAnsi"/>
          <w:sz w:val="24"/>
          <w:szCs w:val="24"/>
          <w:lang w:val="es-CR"/>
        </w:rPr>
        <w:t>el</w:t>
      </w:r>
      <w:r w:rsidR="00EC142B" w:rsidRPr="004B2B68">
        <w:rPr>
          <w:rFonts w:asciiTheme="minorHAnsi" w:hAnsiTheme="minorHAnsi" w:cstheme="minorHAnsi"/>
          <w:sz w:val="24"/>
          <w:szCs w:val="24"/>
          <w:lang w:val="es-CR"/>
        </w:rPr>
        <w:t xml:space="preserve"> porcentaje </w:t>
      </w:r>
      <w:r w:rsidR="0052468A" w:rsidRPr="004B2B68">
        <w:rPr>
          <w:rFonts w:asciiTheme="minorHAnsi" w:hAnsiTheme="minorHAnsi" w:cstheme="minorHAnsi"/>
          <w:sz w:val="24"/>
          <w:szCs w:val="24"/>
          <w:lang w:val="es-CR"/>
        </w:rPr>
        <w:t xml:space="preserve">total </w:t>
      </w:r>
      <w:r w:rsidR="00EC142B" w:rsidRPr="004B2B68">
        <w:rPr>
          <w:rFonts w:asciiTheme="minorHAnsi" w:hAnsiTheme="minorHAnsi" w:cstheme="minorHAnsi"/>
          <w:sz w:val="24"/>
          <w:szCs w:val="24"/>
          <w:lang w:val="es-CR"/>
        </w:rPr>
        <w:t>de ejecución</w:t>
      </w:r>
      <w:r w:rsidR="00D66A91" w:rsidRPr="004B2B68">
        <w:rPr>
          <w:rFonts w:asciiTheme="minorHAnsi" w:hAnsiTheme="minorHAnsi" w:cstheme="minorHAnsi"/>
          <w:sz w:val="24"/>
          <w:szCs w:val="24"/>
          <w:lang w:val="es-CR"/>
        </w:rPr>
        <w:t>,</w:t>
      </w:r>
      <w:r w:rsidR="00EC142B" w:rsidRPr="004B2B68">
        <w:rPr>
          <w:rFonts w:asciiTheme="minorHAnsi" w:hAnsiTheme="minorHAnsi" w:cstheme="minorHAnsi"/>
          <w:sz w:val="24"/>
          <w:szCs w:val="24"/>
          <w:lang w:val="es-CR"/>
        </w:rPr>
        <w:t xml:space="preserve"> </w:t>
      </w:r>
      <w:r w:rsidR="0032367E" w:rsidRPr="004B2B68">
        <w:rPr>
          <w:rFonts w:asciiTheme="minorHAnsi" w:hAnsiTheme="minorHAnsi" w:cstheme="minorHAnsi"/>
          <w:sz w:val="24"/>
          <w:szCs w:val="24"/>
          <w:lang w:val="es-CR"/>
        </w:rPr>
        <w:t>incluyen</w:t>
      </w:r>
      <w:r w:rsidR="003E15AE" w:rsidRPr="004B2B68">
        <w:rPr>
          <w:rFonts w:asciiTheme="minorHAnsi" w:hAnsiTheme="minorHAnsi" w:cstheme="minorHAnsi"/>
          <w:sz w:val="24"/>
          <w:szCs w:val="24"/>
          <w:lang w:val="es-CR"/>
        </w:rPr>
        <w:t>do los compromisos</w:t>
      </w:r>
      <w:r w:rsidR="00D66A91" w:rsidRPr="004B2B68">
        <w:rPr>
          <w:rFonts w:asciiTheme="minorHAnsi" w:hAnsiTheme="minorHAnsi" w:cstheme="minorHAnsi"/>
          <w:sz w:val="24"/>
          <w:szCs w:val="24"/>
          <w:lang w:val="es-CR"/>
        </w:rPr>
        <w:t>,</w:t>
      </w:r>
      <w:r w:rsidR="003E15AE" w:rsidRPr="004B2B68">
        <w:rPr>
          <w:rFonts w:asciiTheme="minorHAnsi" w:hAnsiTheme="minorHAnsi" w:cstheme="minorHAnsi"/>
          <w:sz w:val="24"/>
          <w:szCs w:val="24"/>
          <w:lang w:val="es-CR"/>
        </w:rPr>
        <w:t xml:space="preserve"> </w:t>
      </w:r>
      <w:r w:rsidR="00F91A1B" w:rsidRPr="004B2B68">
        <w:rPr>
          <w:rFonts w:asciiTheme="minorHAnsi" w:hAnsiTheme="minorHAnsi" w:cstheme="minorHAnsi"/>
          <w:sz w:val="24"/>
          <w:szCs w:val="24"/>
          <w:lang w:val="es-CR"/>
        </w:rPr>
        <w:t xml:space="preserve">para cada uno y de forma global </w:t>
      </w:r>
      <w:r w:rsidR="006B44A2" w:rsidRPr="004B2B68">
        <w:rPr>
          <w:rFonts w:asciiTheme="minorHAnsi" w:hAnsiTheme="minorHAnsi" w:cstheme="minorHAnsi"/>
          <w:sz w:val="24"/>
          <w:szCs w:val="24"/>
          <w:lang w:val="es-CR"/>
        </w:rPr>
        <w:t xml:space="preserve">que alcanzó </w:t>
      </w:r>
      <w:r w:rsidR="00EC142B" w:rsidRPr="004B2B68">
        <w:rPr>
          <w:rFonts w:asciiTheme="minorHAnsi" w:hAnsiTheme="minorHAnsi" w:cstheme="minorHAnsi"/>
          <w:sz w:val="24"/>
          <w:szCs w:val="24"/>
          <w:lang w:val="es-CR"/>
        </w:rPr>
        <w:t>del</w:t>
      </w:r>
      <w:r w:rsidR="00962B5B" w:rsidRPr="004B2B68">
        <w:rPr>
          <w:rFonts w:asciiTheme="minorHAnsi" w:hAnsiTheme="minorHAnsi" w:cstheme="minorHAnsi"/>
          <w:sz w:val="24"/>
          <w:szCs w:val="24"/>
          <w:lang w:val="es-CR"/>
        </w:rPr>
        <w:t xml:space="preserve"> </w:t>
      </w:r>
      <w:r w:rsidR="009520AD" w:rsidRPr="004B2B68">
        <w:rPr>
          <w:rFonts w:asciiTheme="minorHAnsi" w:hAnsiTheme="minorHAnsi" w:cstheme="minorHAnsi"/>
          <w:sz w:val="24"/>
          <w:szCs w:val="24"/>
          <w:lang w:val="es-CR"/>
        </w:rPr>
        <w:t>17</w:t>
      </w:r>
      <w:r w:rsidR="00962B5B" w:rsidRPr="004B2B68">
        <w:rPr>
          <w:rFonts w:asciiTheme="minorHAnsi" w:hAnsiTheme="minorHAnsi" w:cstheme="minorHAnsi"/>
          <w:sz w:val="24"/>
          <w:szCs w:val="24"/>
          <w:lang w:val="es-CR"/>
        </w:rPr>
        <w:t>%</w:t>
      </w:r>
    </w:p>
    <w:p w14:paraId="64DC750C" w14:textId="77777777" w:rsidR="00225437" w:rsidRPr="004B2B68" w:rsidRDefault="00225437" w:rsidP="00093594">
      <w:pPr>
        <w:ind w:right="51"/>
        <w:rPr>
          <w:rFonts w:asciiTheme="minorHAnsi" w:hAnsiTheme="minorHAnsi" w:cstheme="minorHAnsi"/>
          <w:sz w:val="24"/>
          <w:szCs w:val="24"/>
          <w:lang w:val="es-CR"/>
        </w:rPr>
      </w:pPr>
    </w:p>
    <w:p w14:paraId="64DC750D" w14:textId="77777777" w:rsidR="00225437" w:rsidRPr="004B2B68" w:rsidRDefault="00225437" w:rsidP="00093594">
      <w:pPr>
        <w:spacing w:line="288" w:lineRule="auto"/>
        <w:ind w:right="51"/>
        <w:jc w:val="center"/>
        <w:rPr>
          <w:rFonts w:asciiTheme="minorHAnsi" w:hAnsiTheme="minorHAnsi" w:cstheme="minorHAnsi"/>
          <w:szCs w:val="22"/>
          <w:lang w:val="es-CR"/>
        </w:rPr>
      </w:pPr>
      <w:r w:rsidRPr="004B2B68">
        <w:rPr>
          <w:rFonts w:asciiTheme="minorHAnsi" w:hAnsiTheme="minorHAnsi" w:cstheme="minorHAnsi"/>
          <w:szCs w:val="22"/>
          <w:lang w:val="es-CR"/>
        </w:rPr>
        <w:br w:type="page"/>
      </w:r>
    </w:p>
    <w:p w14:paraId="64DC750F" w14:textId="01B9D252"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7" w:name="_Toc23842379"/>
      <w:bookmarkStart w:id="18" w:name="_Toc109179106"/>
      <w:bookmarkStart w:id="19" w:name="_Toc131912451"/>
      <w:bookmarkStart w:id="20" w:name="_Toc163371956"/>
      <w:bookmarkStart w:id="21" w:name="_Toc195505389"/>
      <w:bookmarkStart w:id="22" w:name="_Toc226364822"/>
      <w:bookmarkStart w:id="23" w:name="_Toc273448676"/>
      <w:bookmarkStart w:id="24" w:name="_Toc36742879"/>
      <w:r w:rsidRPr="004B2B68">
        <w:rPr>
          <w:rStyle w:val="nfasisintenso"/>
          <w:rFonts w:asciiTheme="minorHAnsi" w:hAnsiTheme="minorHAnsi" w:cstheme="minorHAnsi"/>
          <w:color w:val="auto"/>
          <w:sz w:val="32"/>
          <w:szCs w:val="28"/>
          <w:lang w:val="es-CR"/>
        </w:rPr>
        <w:lastRenderedPageBreak/>
        <w:t>B</w:t>
      </w:r>
      <w:r w:rsidR="00225437" w:rsidRPr="004B2B68">
        <w:rPr>
          <w:rStyle w:val="nfasisintenso"/>
          <w:rFonts w:asciiTheme="minorHAnsi" w:hAnsiTheme="minorHAnsi" w:cstheme="minorHAnsi"/>
          <w:color w:val="auto"/>
          <w:sz w:val="32"/>
          <w:szCs w:val="28"/>
          <w:lang w:val="es-CR"/>
        </w:rPr>
        <w:t xml:space="preserve">. </w:t>
      </w:r>
      <w:r w:rsidR="00225437" w:rsidRPr="004B2B68">
        <w:rPr>
          <w:rStyle w:val="nfasisintenso"/>
          <w:rFonts w:asciiTheme="minorHAnsi" w:hAnsiTheme="minorHAnsi" w:cstheme="minorHAnsi"/>
          <w:color w:val="auto"/>
          <w:sz w:val="32"/>
          <w:szCs w:val="28"/>
          <w:lang w:val="es-CR"/>
        </w:rPr>
        <w:tab/>
        <w:t>Objeto del informe</w:t>
      </w:r>
      <w:bookmarkEnd w:id="17"/>
      <w:bookmarkEnd w:id="18"/>
      <w:bookmarkEnd w:id="19"/>
      <w:bookmarkEnd w:id="20"/>
      <w:bookmarkEnd w:id="21"/>
      <w:bookmarkEnd w:id="22"/>
      <w:bookmarkEnd w:id="23"/>
      <w:bookmarkEnd w:id="24"/>
    </w:p>
    <w:p w14:paraId="64DC7510" w14:textId="77777777" w:rsidR="00225437" w:rsidRPr="004B2B68" w:rsidRDefault="00225437" w:rsidP="00093594">
      <w:pPr>
        <w:ind w:right="51"/>
        <w:rPr>
          <w:rFonts w:asciiTheme="minorHAnsi" w:hAnsiTheme="minorHAnsi" w:cstheme="minorHAnsi"/>
          <w:sz w:val="24"/>
          <w:szCs w:val="24"/>
          <w:lang w:val="es-CR"/>
        </w:rPr>
      </w:pPr>
    </w:p>
    <w:p w14:paraId="64DC7511" w14:textId="791712AB"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presente informe de ejecución presupuestaria tiene como </w:t>
      </w:r>
      <w:r w:rsidR="00726C28" w:rsidRPr="004B2B68">
        <w:rPr>
          <w:rFonts w:asciiTheme="minorHAnsi" w:hAnsiTheme="minorHAnsi" w:cstheme="minorHAnsi"/>
          <w:sz w:val="24"/>
          <w:szCs w:val="24"/>
          <w:lang w:val="es-CR"/>
        </w:rPr>
        <w:t>propósito</w:t>
      </w:r>
      <w:r w:rsidRPr="004B2B68">
        <w:rPr>
          <w:rFonts w:asciiTheme="minorHAnsi" w:hAnsiTheme="minorHAnsi" w:cstheme="minorHAnsi"/>
          <w:sz w:val="24"/>
          <w:szCs w:val="24"/>
          <w:lang w:val="es-CR"/>
        </w:rPr>
        <w:t>:</w:t>
      </w:r>
    </w:p>
    <w:p w14:paraId="31A87E55" w14:textId="7FBAB697" w:rsidR="00EC142B"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Brindar al </w:t>
      </w:r>
      <w:r w:rsidR="00AC7DE6" w:rsidRPr="004B2B68">
        <w:rPr>
          <w:rFonts w:asciiTheme="minorHAnsi" w:hAnsiTheme="minorHAnsi" w:cstheme="minorHAnsi"/>
          <w:sz w:val="24"/>
          <w:szCs w:val="24"/>
          <w:lang w:val="es-CR"/>
        </w:rPr>
        <w:t>CONASSIF</w:t>
      </w:r>
      <w:r w:rsidRPr="004B2B68">
        <w:rPr>
          <w:rFonts w:asciiTheme="minorHAnsi" w:hAnsiTheme="minorHAnsi" w:cstheme="minorHAnsi"/>
          <w:sz w:val="24"/>
          <w:szCs w:val="24"/>
          <w:lang w:val="es-CR"/>
        </w:rPr>
        <w:t xml:space="preserve"> y a la CGR, la información relativa a la ejecución del presupuesto de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para el </w:t>
      </w:r>
      <w:r w:rsidR="00100B83" w:rsidRPr="004B2B68">
        <w:rPr>
          <w:rFonts w:asciiTheme="minorHAnsi" w:hAnsiTheme="minorHAnsi" w:cstheme="minorHAnsi"/>
          <w:sz w:val="24"/>
          <w:szCs w:val="24"/>
          <w:lang w:val="es-CR"/>
        </w:rPr>
        <w:t>ejercicio económico de 20</w:t>
      </w:r>
      <w:r w:rsidR="001952D5"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de conformidad con los lineamientos exigidos para estos casos por el </w:t>
      </w:r>
      <w:r w:rsidR="00D71BFB" w:rsidRPr="004B2B68">
        <w:rPr>
          <w:rFonts w:asciiTheme="minorHAnsi" w:hAnsiTheme="minorHAnsi" w:cstheme="minorHAnsi"/>
          <w:sz w:val="24"/>
          <w:szCs w:val="24"/>
          <w:lang w:val="es-CR"/>
        </w:rPr>
        <w:t>E</w:t>
      </w:r>
      <w:r w:rsidRPr="004B2B68">
        <w:rPr>
          <w:rFonts w:asciiTheme="minorHAnsi" w:hAnsiTheme="minorHAnsi" w:cstheme="minorHAnsi"/>
          <w:sz w:val="24"/>
          <w:szCs w:val="24"/>
          <w:lang w:val="es-CR"/>
        </w:rPr>
        <w:t>nte Contralor y el Consejo.</w:t>
      </w:r>
    </w:p>
    <w:p w14:paraId="28036377" w14:textId="77777777" w:rsidR="00EC142B"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4B2B68"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como para el </w:t>
      </w:r>
      <w:r w:rsidR="00AC7DE6" w:rsidRPr="004B2B68">
        <w:rPr>
          <w:rFonts w:asciiTheme="minorHAnsi" w:hAnsiTheme="minorHAnsi" w:cstheme="minorHAnsi"/>
          <w:sz w:val="24"/>
          <w:szCs w:val="24"/>
          <w:lang w:val="es-CR"/>
        </w:rPr>
        <w:t>CONASSIF</w:t>
      </w:r>
      <w:r w:rsidR="00573E3A" w:rsidRPr="004B2B68">
        <w:rPr>
          <w:rFonts w:asciiTheme="minorHAnsi" w:hAnsiTheme="minorHAnsi" w:cstheme="minorHAnsi"/>
          <w:sz w:val="24"/>
          <w:szCs w:val="24"/>
          <w:lang w:val="es-CR"/>
        </w:rPr>
        <w:t xml:space="preserve">. </w:t>
      </w:r>
      <w:r w:rsidR="00225437" w:rsidRPr="004B2B68">
        <w:rPr>
          <w:rFonts w:asciiTheme="minorHAnsi" w:hAnsiTheme="minorHAnsi" w:cstheme="minorHAnsi"/>
          <w:sz w:val="24"/>
          <w:szCs w:val="24"/>
          <w:lang w:val="es-CR"/>
        </w:rPr>
        <w:t xml:space="preserve"> </w:t>
      </w:r>
    </w:p>
    <w:p w14:paraId="70A80DD3" w14:textId="4977660D" w:rsidR="001F067B" w:rsidRPr="004B2B68" w:rsidRDefault="001F067B">
      <w:pPr>
        <w:spacing w:line="240" w:lineRule="auto"/>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517" w14:textId="12665393" w:rsidR="00225437" w:rsidRPr="004B2B68" w:rsidRDefault="0048527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5" w:name="_Toc109179107"/>
      <w:bookmarkStart w:id="26" w:name="_Toc131912452"/>
      <w:bookmarkStart w:id="27" w:name="_Toc163371957"/>
      <w:bookmarkStart w:id="28" w:name="_Toc36742880"/>
      <w:bookmarkStart w:id="29" w:name="_Toc195505390"/>
      <w:bookmarkStart w:id="30" w:name="_Toc226364823"/>
      <w:bookmarkStart w:id="31" w:name="_Toc273448677"/>
      <w:bookmarkStart w:id="32" w:name="_Toc514582661"/>
      <w:bookmarkStart w:id="33" w:name="_Toc16481527"/>
      <w:r w:rsidRPr="004B2B68">
        <w:rPr>
          <w:rStyle w:val="nfasisintenso"/>
          <w:rFonts w:asciiTheme="minorHAnsi" w:hAnsiTheme="minorHAnsi" w:cstheme="minorHAnsi"/>
          <w:color w:val="auto"/>
          <w:sz w:val="32"/>
          <w:szCs w:val="28"/>
          <w:lang w:val="es-CR"/>
        </w:rPr>
        <w:lastRenderedPageBreak/>
        <w:t>C</w:t>
      </w:r>
      <w:r w:rsidR="00225437" w:rsidRPr="004B2B68">
        <w:rPr>
          <w:rStyle w:val="nfasisintenso"/>
          <w:rFonts w:asciiTheme="minorHAnsi" w:hAnsiTheme="minorHAnsi" w:cstheme="minorHAnsi"/>
          <w:color w:val="auto"/>
          <w:sz w:val="32"/>
          <w:szCs w:val="28"/>
          <w:lang w:val="es-CR"/>
        </w:rPr>
        <w:t xml:space="preserve">. </w:t>
      </w:r>
      <w:r w:rsidR="00225437" w:rsidRPr="004B2B68">
        <w:rPr>
          <w:rStyle w:val="nfasisintenso"/>
          <w:rFonts w:asciiTheme="minorHAnsi" w:hAnsiTheme="minorHAnsi" w:cstheme="minorHAnsi"/>
          <w:color w:val="auto"/>
          <w:sz w:val="32"/>
          <w:szCs w:val="28"/>
          <w:lang w:val="es-CR"/>
        </w:rPr>
        <w:tab/>
        <w:t>Comentario de los datos</w:t>
      </w:r>
      <w:bookmarkEnd w:id="25"/>
      <w:bookmarkEnd w:id="26"/>
      <w:bookmarkEnd w:id="27"/>
      <w:bookmarkEnd w:id="28"/>
      <w:r w:rsidR="00225437" w:rsidRPr="004B2B68">
        <w:rPr>
          <w:rStyle w:val="nfasisintenso"/>
          <w:rFonts w:asciiTheme="minorHAnsi" w:hAnsiTheme="minorHAnsi" w:cstheme="minorHAnsi"/>
          <w:color w:val="auto"/>
          <w:sz w:val="32"/>
          <w:szCs w:val="28"/>
          <w:lang w:val="es-CR"/>
        </w:rPr>
        <w:t xml:space="preserve"> </w:t>
      </w:r>
      <w:bookmarkEnd w:id="29"/>
      <w:bookmarkEnd w:id="30"/>
      <w:bookmarkEnd w:id="31"/>
    </w:p>
    <w:p w14:paraId="64DC7518" w14:textId="77777777" w:rsidR="00225437" w:rsidRPr="004B2B68" w:rsidRDefault="00225437" w:rsidP="00093594">
      <w:pPr>
        <w:ind w:right="51"/>
        <w:rPr>
          <w:rFonts w:asciiTheme="minorHAnsi" w:hAnsiTheme="minorHAnsi" w:cstheme="minorHAnsi"/>
          <w:lang w:val="es-CR"/>
        </w:rPr>
      </w:pPr>
    </w:p>
    <w:p w14:paraId="64DC7519" w14:textId="16AB0743" w:rsidR="00225437" w:rsidRPr="004B2B68" w:rsidRDefault="00225437" w:rsidP="001F067B">
      <w:pPr>
        <w:pStyle w:val="Ttulo2"/>
      </w:pPr>
      <w:bookmarkStart w:id="34" w:name="_Toc70497972"/>
      <w:bookmarkStart w:id="35" w:name="_Toc131912453"/>
      <w:bookmarkStart w:id="36" w:name="_Toc163371958"/>
      <w:bookmarkStart w:id="37" w:name="_Toc195505391"/>
      <w:bookmarkStart w:id="38" w:name="_Toc226364824"/>
      <w:bookmarkStart w:id="39" w:name="_Toc273448678"/>
      <w:bookmarkStart w:id="40" w:name="_Toc36742881"/>
      <w:r w:rsidRPr="004B2B68">
        <w:t>Cuenta 0</w:t>
      </w:r>
      <w:r w:rsidR="00981270" w:rsidRPr="004B2B68">
        <w:tab/>
      </w:r>
      <w:r w:rsidRPr="004B2B68">
        <w:t>“REMUNERACIONES”</w:t>
      </w:r>
      <w:bookmarkEnd w:id="34"/>
      <w:bookmarkEnd w:id="35"/>
      <w:bookmarkEnd w:id="36"/>
      <w:bookmarkEnd w:id="37"/>
      <w:bookmarkEnd w:id="38"/>
      <w:bookmarkEnd w:id="39"/>
      <w:bookmarkEnd w:id="40"/>
    </w:p>
    <w:p w14:paraId="34391EDA" w14:textId="77777777" w:rsidR="001B7AE0" w:rsidRPr="004B2B68"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4B2B68" w:rsidRDefault="008E7333" w:rsidP="008E7333">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4B2B68" w:rsidRDefault="00E849D9" w:rsidP="00093594">
      <w:pPr>
        <w:ind w:right="51"/>
        <w:rPr>
          <w:rFonts w:asciiTheme="minorHAnsi" w:hAnsiTheme="minorHAnsi" w:cstheme="minorHAnsi"/>
          <w:sz w:val="24"/>
          <w:szCs w:val="24"/>
          <w:lang w:val="es-CR"/>
        </w:rPr>
      </w:pPr>
    </w:p>
    <w:p w14:paraId="575758A0" w14:textId="34BBFF0C" w:rsidR="00CB0CF9" w:rsidRPr="004B2B68" w:rsidRDefault="00CB0CF9" w:rsidP="00CB0CF9">
      <w:pPr>
        <w:pStyle w:val="Ttulo3"/>
        <w:ind w:right="51"/>
      </w:pPr>
      <w:bookmarkStart w:id="41" w:name="_Toc36742882"/>
      <w:r w:rsidRPr="004B2B68">
        <w:t xml:space="preserve">Detalle de la cuenta de </w:t>
      </w:r>
      <w:r w:rsidR="00420373" w:rsidRPr="004B2B68">
        <w:t>r</w:t>
      </w:r>
      <w:r w:rsidRPr="004B2B68">
        <w:t>emuneraciones e incentivos salariales</w:t>
      </w:r>
      <w:bookmarkEnd w:id="41"/>
    </w:p>
    <w:p w14:paraId="263F2D9C" w14:textId="77777777" w:rsidR="00447972" w:rsidRPr="004B2B68" w:rsidRDefault="00447972" w:rsidP="00CB0CF9">
      <w:pPr>
        <w:spacing w:line="240" w:lineRule="auto"/>
        <w:ind w:left="142" w:right="51"/>
        <w:jc w:val="left"/>
        <w:rPr>
          <w:rFonts w:asciiTheme="minorHAnsi" w:hAnsiTheme="minorHAnsi" w:cstheme="minorHAnsi"/>
          <w:b/>
          <w:i/>
          <w:szCs w:val="22"/>
          <w:lang w:val="es-CR"/>
        </w:rPr>
      </w:pPr>
    </w:p>
    <w:p w14:paraId="4CEFE3A4" w14:textId="695969DD" w:rsidR="00CB0CF9" w:rsidRPr="004B2B68" w:rsidRDefault="00CB0CF9" w:rsidP="00CB0CF9">
      <w:pPr>
        <w:spacing w:line="240" w:lineRule="auto"/>
        <w:ind w:left="142" w:right="51"/>
        <w:jc w:val="left"/>
        <w:rPr>
          <w:rFonts w:asciiTheme="minorHAnsi" w:hAnsiTheme="minorHAnsi" w:cstheme="minorHAnsi"/>
          <w:szCs w:val="16"/>
          <w:lang w:val="es-CR"/>
        </w:rPr>
      </w:pPr>
      <w:r w:rsidRPr="004B2B68">
        <w:rPr>
          <w:rFonts w:asciiTheme="minorHAnsi" w:hAnsiTheme="minorHAnsi" w:cstheme="minorHAnsi"/>
          <w:b/>
          <w:i/>
          <w:szCs w:val="22"/>
          <w:lang w:val="es-CR"/>
        </w:rPr>
        <w:t xml:space="preserve">Cuadro 1: </w:t>
      </w:r>
      <w:r w:rsidRPr="004B2B68">
        <w:rPr>
          <w:rFonts w:asciiTheme="minorHAnsi" w:hAnsiTheme="minorHAnsi" w:cstheme="minorHAnsi"/>
          <w:szCs w:val="16"/>
          <w:lang w:val="es-CR"/>
        </w:rPr>
        <w:t xml:space="preserve">Detalle de ejecución por cuenta </w:t>
      </w:r>
    </w:p>
    <w:p w14:paraId="29FCEB89" w14:textId="77777777" w:rsidR="00CB0CF9" w:rsidRPr="004B2B68" w:rsidRDefault="00CB0CF9" w:rsidP="00CB0CF9">
      <w:pPr>
        <w:spacing w:line="240" w:lineRule="auto"/>
        <w:ind w:left="142" w:right="51"/>
        <w:jc w:val="left"/>
        <w:rPr>
          <w:rFonts w:ascii="Calibri Light" w:hAnsi="Calibri Light" w:cs="Calibri Light"/>
          <w:i/>
          <w:sz w:val="16"/>
          <w:szCs w:val="16"/>
          <w:lang w:val="es-CR"/>
        </w:rPr>
      </w:pPr>
      <w:r w:rsidRPr="004B2B68">
        <w:rPr>
          <w:rFonts w:ascii="Calibri Light" w:hAnsi="Calibri Light" w:cs="Calibri Light"/>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CB0CF9" w:rsidRPr="004B2B68" w14:paraId="261DD1E2" w14:textId="77777777" w:rsidTr="0082283F">
        <w:trPr>
          <w:trHeight w:val="405"/>
          <w:tblHeader/>
        </w:trPr>
        <w:tc>
          <w:tcPr>
            <w:tcW w:w="786" w:type="dxa"/>
            <w:vMerge w:val="restart"/>
            <w:shd w:val="clear" w:color="auto" w:fill="8DB3E2" w:themeFill="text2" w:themeFillTint="66"/>
            <w:vAlign w:val="center"/>
          </w:tcPr>
          <w:p w14:paraId="66E4C241" w14:textId="77777777" w:rsidR="00CB0CF9" w:rsidRPr="004B2B68" w:rsidRDefault="00CB0CF9" w:rsidP="0082283F">
            <w:pPr>
              <w:spacing w:line="240" w:lineRule="auto"/>
              <w:ind w:right="51"/>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CÓDIGO</w:t>
            </w:r>
          </w:p>
        </w:tc>
        <w:tc>
          <w:tcPr>
            <w:tcW w:w="2410" w:type="dxa"/>
            <w:vMerge w:val="restart"/>
            <w:shd w:val="clear" w:color="auto" w:fill="8DB3E2" w:themeFill="text2" w:themeFillTint="66"/>
            <w:vAlign w:val="center"/>
          </w:tcPr>
          <w:p w14:paraId="70FD2F7F"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DESCRIPCIÓN</w:t>
            </w:r>
          </w:p>
        </w:tc>
        <w:tc>
          <w:tcPr>
            <w:tcW w:w="1276" w:type="dxa"/>
            <w:vMerge w:val="restart"/>
            <w:shd w:val="clear" w:color="auto" w:fill="8DB3E2" w:themeFill="text2" w:themeFillTint="66"/>
            <w:vAlign w:val="center"/>
          </w:tcPr>
          <w:p w14:paraId="3C140CF4"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PRESUPUESTO</w:t>
            </w:r>
          </w:p>
        </w:tc>
        <w:tc>
          <w:tcPr>
            <w:tcW w:w="1166" w:type="dxa"/>
            <w:vMerge w:val="restart"/>
            <w:shd w:val="clear" w:color="auto" w:fill="8DB3E2" w:themeFill="text2" w:themeFillTint="66"/>
            <w:vAlign w:val="center"/>
          </w:tcPr>
          <w:p w14:paraId="6841C32E" w14:textId="7164E8B6"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GASTO</w:t>
            </w:r>
          </w:p>
        </w:tc>
        <w:tc>
          <w:tcPr>
            <w:tcW w:w="1244" w:type="dxa"/>
            <w:vMerge w:val="restart"/>
            <w:shd w:val="clear" w:color="auto" w:fill="8DB3E2" w:themeFill="text2" w:themeFillTint="66"/>
            <w:vAlign w:val="center"/>
          </w:tcPr>
          <w:p w14:paraId="3DE9B40C"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COMPROMISO</w:t>
            </w:r>
          </w:p>
        </w:tc>
        <w:tc>
          <w:tcPr>
            <w:tcW w:w="1276" w:type="dxa"/>
            <w:vMerge w:val="restart"/>
            <w:shd w:val="clear" w:color="auto" w:fill="8DB3E2" w:themeFill="text2" w:themeFillTint="66"/>
            <w:vAlign w:val="center"/>
          </w:tcPr>
          <w:p w14:paraId="49ACFF42"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DISPONIBLE</w:t>
            </w:r>
          </w:p>
        </w:tc>
        <w:tc>
          <w:tcPr>
            <w:tcW w:w="992" w:type="dxa"/>
            <w:vMerge w:val="restart"/>
            <w:shd w:val="clear" w:color="auto" w:fill="8DB3E2" w:themeFill="text2" w:themeFillTint="66"/>
            <w:vAlign w:val="center"/>
          </w:tcPr>
          <w:p w14:paraId="0CC96B16" w14:textId="77777777" w:rsidR="00CB0CF9" w:rsidRPr="004B2B68" w:rsidRDefault="00CB0CF9" w:rsidP="0082283F">
            <w:pPr>
              <w:spacing w:line="240" w:lineRule="auto"/>
              <w:ind w:right="51"/>
              <w:jc w:val="center"/>
              <w:rPr>
                <w:rFonts w:ascii="Calibri Light" w:hAnsi="Calibri Light" w:cs="Calibri Light"/>
                <w:b/>
                <w:color w:val="000000"/>
                <w:sz w:val="16"/>
                <w:szCs w:val="16"/>
                <w:lang w:val="es-CR"/>
              </w:rPr>
            </w:pPr>
            <w:r w:rsidRPr="004B2B68">
              <w:rPr>
                <w:rFonts w:ascii="Calibri Light" w:hAnsi="Calibri Light" w:cs="Calibri Light"/>
                <w:b/>
                <w:color w:val="000000"/>
                <w:sz w:val="16"/>
                <w:szCs w:val="16"/>
                <w:lang w:val="es-CR"/>
              </w:rPr>
              <w:t>% DE EJECUCIÓN</w:t>
            </w:r>
          </w:p>
        </w:tc>
      </w:tr>
      <w:tr w:rsidR="00CB0CF9" w:rsidRPr="004B2B68" w14:paraId="7D4A1FDB" w14:textId="77777777" w:rsidTr="0082283F">
        <w:trPr>
          <w:trHeight w:val="195"/>
        </w:trPr>
        <w:tc>
          <w:tcPr>
            <w:tcW w:w="786" w:type="dxa"/>
            <w:vMerge/>
            <w:shd w:val="clear" w:color="auto" w:fill="8DB3E2" w:themeFill="text2" w:themeFillTint="66"/>
            <w:vAlign w:val="center"/>
          </w:tcPr>
          <w:p w14:paraId="610988FE"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2410" w:type="dxa"/>
            <w:vMerge/>
            <w:shd w:val="clear" w:color="auto" w:fill="8DB3E2" w:themeFill="text2" w:themeFillTint="66"/>
            <w:vAlign w:val="center"/>
          </w:tcPr>
          <w:p w14:paraId="45D95376"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3D63B1E1"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166" w:type="dxa"/>
            <w:vMerge/>
            <w:shd w:val="clear" w:color="auto" w:fill="8DB3E2" w:themeFill="text2" w:themeFillTint="66"/>
            <w:vAlign w:val="center"/>
          </w:tcPr>
          <w:p w14:paraId="34ABE0AD"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44" w:type="dxa"/>
            <w:vMerge/>
            <w:shd w:val="clear" w:color="auto" w:fill="8DB3E2" w:themeFill="text2" w:themeFillTint="66"/>
            <w:vAlign w:val="center"/>
          </w:tcPr>
          <w:p w14:paraId="40D721D1"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18392805"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c>
          <w:tcPr>
            <w:tcW w:w="992" w:type="dxa"/>
            <w:vMerge/>
            <w:shd w:val="clear" w:color="auto" w:fill="8DB3E2" w:themeFill="text2" w:themeFillTint="66"/>
            <w:vAlign w:val="center"/>
          </w:tcPr>
          <w:p w14:paraId="63C0FA2B" w14:textId="77777777" w:rsidR="00CB0CF9" w:rsidRPr="004B2B68" w:rsidRDefault="00CB0CF9" w:rsidP="0082283F">
            <w:pPr>
              <w:spacing w:line="240" w:lineRule="auto"/>
              <w:ind w:right="51"/>
              <w:jc w:val="left"/>
              <w:rPr>
                <w:rFonts w:ascii="Calibri Light" w:hAnsi="Calibri Light" w:cs="Calibri Light"/>
                <w:color w:val="000000"/>
                <w:sz w:val="16"/>
                <w:szCs w:val="16"/>
                <w:lang w:val="es-CR"/>
              </w:rPr>
            </w:pPr>
          </w:p>
        </w:tc>
      </w:tr>
      <w:tr w:rsidR="00042246" w:rsidRPr="004B2B68" w14:paraId="5990C436" w14:textId="77777777" w:rsidTr="0082283F">
        <w:trPr>
          <w:trHeight w:val="374"/>
        </w:trPr>
        <w:tc>
          <w:tcPr>
            <w:tcW w:w="786" w:type="dxa"/>
            <w:shd w:val="clear" w:color="auto" w:fill="DBE5F1" w:themeFill="accent1" w:themeFillTint="33"/>
            <w:noWrap/>
            <w:vAlign w:val="center"/>
          </w:tcPr>
          <w:p w14:paraId="1FB50567" w14:textId="44CE5E87" w:rsidR="00042246" w:rsidRPr="004B2B68" w:rsidRDefault="00042246" w:rsidP="00042246">
            <w:pPr>
              <w:spacing w:line="240" w:lineRule="auto"/>
              <w:ind w:right="51"/>
              <w:rPr>
                <w:rFonts w:ascii="Calibri Light" w:hAnsi="Calibri Light" w:cs="Calibri Light"/>
                <w:b/>
                <w:bCs/>
                <w:color w:val="000000"/>
                <w:sz w:val="16"/>
                <w:szCs w:val="16"/>
                <w:lang w:val="es-CR"/>
              </w:rPr>
            </w:pPr>
            <w:r w:rsidRPr="004B2B68">
              <w:rPr>
                <w:rFonts w:ascii="Calibri Light" w:hAnsi="Calibri Light" w:cs="Calibri Light"/>
                <w:b/>
                <w:bCs/>
                <w:color w:val="000000"/>
                <w:sz w:val="16"/>
                <w:szCs w:val="16"/>
                <w:lang w:val="es-CR"/>
              </w:rPr>
              <w:t>0</w:t>
            </w:r>
          </w:p>
        </w:tc>
        <w:tc>
          <w:tcPr>
            <w:tcW w:w="2410" w:type="dxa"/>
            <w:shd w:val="clear" w:color="auto" w:fill="DBE5F1" w:themeFill="accent1" w:themeFillTint="33"/>
            <w:noWrap/>
            <w:vAlign w:val="center"/>
          </w:tcPr>
          <w:p w14:paraId="7E9D092B" w14:textId="60EC750B" w:rsidR="00042246" w:rsidRPr="004B2B68" w:rsidRDefault="00042246" w:rsidP="00042246">
            <w:pPr>
              <w:spacing w:line="240" w:lineRule="auto"/>
              <w:ind w:right="51"/>
              <w:rPr>
                <w:rFonts w:ascii="Calibri Light" w:hAnsi="Calibri Light" w:cs="Calibri Light"/>
                <w:b/>
                <w:bCs/>
                <w:color w:val="000000"/>
                <w:sz w:val="16"/>
                <w:szCs w:val="16"/>
                <w:lang w:val="es-CR"/>
              </w:rPr>
            </w:pPr>
            <w:r w:rsidRPr="004B2B68">
              <w:rPr>
                <w:rFonts w:ascii="Calibri Light" w:hAnsi="Calibri Light" w:cs="Calibri Light"/>
                <w:b/>
                <w:bCs/>
                <w:color w:val="000000"/>
                <w:sz w:val="16"/>
                <w:szCs w:val="16"/>
                <w:lang w:val="es-CR"/>
              </w:rPr>
              <w:t>REMUNERACIONES</w:t>
            </w:r>
          </w:p>
        </w:tc>
        <w:tc>
          <w:tcPr>
            <w:tcW w:w="1276" w:type="dxa"/>
            <w:shd w:val="clear" w:color="auto" w:fill="DBE5F1" w:themeFill="accent1" w:themeFillTint="33"/>
            <w:noWrap/>
            <w:vAlign w:val="center"/>
          </w:tcPr>
          <w:p w14:paraId="6975C522" w14:textId="0D4B43CE" w:rsidR="00042246" w:rsidRPr="004B2B68" w:rsidRDefault="00042246" w:rsidP="00042246">
            <w:pPr>
              <w:spacing w:line="240" w:lineRule="auto"/>
              <w:ind w:right="51"/>
              <w:jc w:val="right"/>
              <w:rPr>
                <w:rFonts w:ascii="Calibri Light" w:hAnsi="Calibri Light" w:cs="Calibri Light"/>
                <w:b/>
                <w:bCs/>
                <w:color w:val="000000"/>
                <w:sz w:val="16"/>
                <w:szCs w:val="16"/>
                <w:lang w:val="es-CR"/>
              </w:rPr>
            </w:pPr>
            <w:r w:rsidRPr="004B2B68">
              <w:rPr>
                <w:rFonts w:ascii="Calibri Light" w:hAnsi="Calibri Light" w:cs="Calibri Light"/>
                <w:b/>
                <w:bCs/>
                <w:color w:val="000000"/>
                <w:sz w:val="16"/>
                <w:szCs w:val="16"/>
                <w:lang w:val="es-CR"/>
              </w:rPr>
              <w:t>3,220,599,412</w:t>
            </w:r>
          </w:p>
        </w:tc>
        <w:tc>
          <w:tcPr>
            <w:tcW w:w="1166" w:type="dxa"/>
            <w:shd w:val="clear" w:color="auto" w:fill="DBE5F1" w:themeFill="accent1" w:themeFillTint="33"/>
            <w:noWrap/>
            <w:vAlign w:val="center"/>
          </w:tcPr>
          <w:p w14:paraId="661895C5" w14:textId="70F07F2B" w:rsidR="00042246" w:rsidRPr="004B2B68" w:rsidRDefault="00042246" w:rsidP="00042246">
            <w:pPr>
              <w:spacing w:line="240" w:lineRule="auto"/>
              <w:ind w:right="51"/>
              <w:jc w:val="right"/>
              <w:rPr>
                <w:rFonts w:ascii="Calibri Light" w:hAnsi="Calibri Light" w:cs="Calibri Light"/>
                <w:b/>
                <w:bCs/>
                <w:color w:val="000000"/>
                <w:sz w:val="16"/>
                <w:szCs w:val="16"/>
                <w:lang w:val="es-CR"/>
              </w:rPr>
            </w:pPr>
            <w:r w:rsidRPr="004B2B68">
              <w:rPr>
                <w:rFonts w:ascii="Calibri Light" w:hAnsi="Calibri Light" w:cs="Calibri Light"/>
                <w:b/>
                <w:bCs/>
                <w:color w:val="000000"/>
                <w:sz w:val="16"/>
                <w:szCs w:val="16"/>
                <w:lang w:val="es-CR"/>
              </w:rPr>
              <w:t>579,691,088</w:t>
            </w:r>
          </w:p>
        </w:tc>
        <w:tc>
          <w:tcPr>
            <w:tcW w:w="1244" w:type="dxa"/>
            <w:shd w:val="clear" w:color="auto" w:fill="DBE5F1" w:themeFill="accent1" w:themeFillTint="33"/>
            <w:noWrap/>
            <w:vAlign w:val="center"/>
          </w:tcPr>
          <w:p w14:paraId="5836A066" w14:textId="4F121A67" w:rsidR="00042246" w:rsidRPr="004B2B68" w:rsidRDefault="00042246" w:rsidP="00042246">
            <w:pPr>
              <w:spacing w:line="240" w:lineRule="auto"/>
              <w:ind w:right="51"/>
              <w:jc w:val="right"/>
              <w:rPr>
                <w:rFonts w:ascii="Calibri Light" w:hAnsi="Calibri Light" w:cs="Calibri Light"/>
                <w:b/>
                <w:bCs/>
                <w:color w:val="000000"/>
                <w:sz w:val="16"/>
                <w:szCs w:val="16"/>
                <w:lang w:val="es-CR"/>
              </w:rPr>
            </w:pPr>
            <w:r w:rsidRPr="004B2B68">
              <w:rPr>
                <w:rFonts w:ascii="Calibri Light" w:hAnsi="Calibri Light" w:cs="Calibri Light"/>
                <w:b/>
                <w:bCs/>
                <w:color w:val="000000"/>
                <w:sz w:val="16"/>
                <w:szCs w:val="16"/>
                <w:lang w:val="es-CR"/>
              </w:rPr>
              <w:t>1,590,308</w:t>
            </w:r>
          </w:p>
        </w:tc>
        <w:tc>
          <w:tcPr>
            <w:tcW w:w="1276" w:type="dxa"/>
            <w:shd w:val="clear" w:color="auto" w:fill="DBE5F1" w:themeFill="accent1" w:themeFillTint="33"/>
            <w:noWrap/>
            <w:vAlign w:val="center"/>
          </w:tcPr>
          <w:p w14:paraId="42B4503B" w14:textId="7FD24230" w:rsidR="00042246" w:rsidRPr="004B2B68" w:rsidRDefault="00042246" w:rsidP="00042246">
            <w:pPr>
              <w:spacing w:line="240" w:lineRule="auto"/>
              <w:ind w:right="51"/>
              <w:jc w:val="right"/>
              <w:rPr>
                <w:rFonts w:ascii="Calibri Light" w:hAnsi="Calibri Light" w:cs="Calibri Light"/>
                <w:b/>
                <w:bCs/>
                <w:color w:val="000000"/>
                <w:sz w:val="16"/>
                <w:szCs w:val="16"/>
                <w:lang w:val="es-CR"/>
              </w:rPr>
            </w:pPr>
            <w:r w:rsidRPr="004B2B68">
              <w:rPr>
                <w:rFonts w:ascii="Calibri Light" w:hAnsi="Calibri Light" w:cs="Calibri Light"/>
                <w:b/>
                <w:bCs/>
                <w:color w:val="000000"/>
                <w:sz w:val="16"/>
                <w:szCs w:val="16"/>
                <w:lang w:val="es-CR"/>
              </w:rPr>
              <w:t>2,639,318,016</w:t>
            </w:r>
          </w:p>
        </w:tc>
        <w:tc>
          <w:tcPr>
            <w:tcW w:w="992" w:type="dxa"/>
            <w:shd w:val="clear" w:color="auto" w:fill="DBE5F1" w:themeFill="accent1" w:themeFillTint="33"/>
            <w:noWrap/>
            <w:vAlign w:val="center"/>
          </w:tcPr>
          <w:p w14:paraId="1A76C5D9" w14:textId="454367BE" w:rsidR="00042246" w:rsidRPr="004B2B68" w:rsidRDefault="00042246" w:rsidP="00042246">
            <w:pPr>
              <w:spacing w:line="240" w:lineRule="auto"/>
              <w:ind w:right="51"/>
              <w:jc w:val="center"/>
              <w:rPr>
                <w:rFonts w:ascii="Calibri Light" w:hAnsi="Calibri Light" w:cs="Calibri Light"/>
                <w:b/>
                <w:bCs/>
                <w:color w:val="000000"/>
                <w:sz w:val="16"/>
                <w:szCs w:val="16"/>
                <w:lang w:val="es-CR"/>
              </w:rPr>
            </w:pPr>
            <w:r w:rsidRPr="004B2B68">
              <w:rPr>
                <w:rFonts w:ascii="Calibri Light" w:hAnsi="Calibri Light" w:cs="Calibri Light"/>
                <w:b/>
                <w:bCs/>
                <w:color w:val="000000"/>
                <w:sz w:val="16"/>
                <w:szCs w:val="16"/>
                <w:lang w:val="es-CR"/>
              </w:rPr>
              <w:t>18%</w:t>
            </w:r>
          </w:p>
        </w:tc>
      </w:tr>
      <w:tr w:rsidR="00042246" w:rsidRPr="004B2B68" w14:paraId="7250B6F2" w14:textId="77777777" w:rsidTr="0082283F">
        <w:trPr>
          <w:trHeight w:val="288"/>
        </w:trPr>
        <w:tc>
          <w:tcPr>
            <w:tcW w:w="786" w:type="dxa"/>
            <w:shd w:val="clear" w:color="auto" w:fill="F2F2F2" w:themeFill="background1" w:themeFillShade="F2"/>
            <w:noWrap/>
            <w:vAlign w:val="center"/>
          </w:tcPr>
          <w:p w14:paraId="21C4362B" w14:textId="18AFC055" w:rsidR="00042246" w:rsidRPr="004B2B68" w:rsidRDefault="00042246" w:rsidP="00042246">
            <w:pPr>
              <w:spacing w:line="240" w:lineRule="auto"/>
              <w:ind w:right="51"/>
              <w:rPr>
                <w:rFonts w:ascii="Calibri Light" w:hAnsi="Calibri Light" w:cs="Calibri Light"/>
                <w:b/>
                <w:bCs/>
                <w:i/>
                <w:iCs/>
                <w:color w:val="000000"/>
                <w:sz w:val="16"/>
                <w:szCs w:val="16"/>
                <w:lang w:val="es-CR"/>
              </w:rPr>
            </w:pPr>
            <w:r w:rsidRPr="004B2B68">
              <w:rPr>
                <w:rFonts w:ascii="Calibri Light" w:hAnsi="Calibri Light" w:cs="Calibri Light"/>
                <w:b/>
                <w:bCs/>
                <w:i/>
                <w:iCs/>
                <w:color w:val="000000"/>
                <w:sz w:val="16"/>
                <w:szCs w:val="16"/>
                <w:lang w:val="es-CR"/>
              </w:rPr>
              <w:t> </w:t>
            </w:r>
          </w:p>
        </w:tc>
        <w:tc>
          <w:tcPr>
            <w:tcW w:w="2410" w:type="dxa"/>
            <w:shd w:val="clear" w:color="auto" w:fill="F2F2F2" w:themeFill="background1" w:themeFillShade="F2"/>
            <w:noWrap/>
            <w:vAlign w:val="center"/>
          </w:tcPr>
          <w:p w14:paraId="7F5ECE55" w14:textId="1D59BD5C" w:rsidR="00042246" w:rsidRPr="004B2B68" w:rsidRDefault="00042246" w:rsidP="00042246">
            <w:pPr>
              <w:spacing w:line="240" w:lineRule="auto"/>
              <w:ind w:right="51"/>
              <w:rPr>
                <w:rFonts w:ascii="Calibri Light" w:hAnsi="Calibri Light" w:cs="Calibri Light"/>
                <w:b/>
                <w:bCs/>
                <w:i/>
                <w:iCs/>
                <w:color w:val="000000"/>
                <w:sz w:val="16"/>
                <w:szCs w:val="16"/>
                <w:lang w:val="es-CR"/>
              </w:rPr>
            </w:pPr>
            <w:r w:rsidRPr="004B2B68">
              <w:rPr>
                <w:rFonts w:ascii="Calibri Light" w:hAnsi="Calibri Light" w:cs="Calibri Light"/>
                <w:b/>
                <w:bCs/>
                <w:i/>
                <w:iCs/>
                <w:color w:val="000000"/>
                <w:sz w:val="16"/>
                <w:szCs w:val="16"/>
                <w:lang w:val="es-CR"/>
              </w:rPr>
              <w:t>PLANILLA Y CARGAS SOCIALES</w:t>
            </w:r>
          </w:p>
        </w:tc>
        <w:tc>
          <w:tcPr>
            <w:tcW w:w="1276" w:type="dxa"/>
            <w:shd w:val="clear" w:color="auto" w:fill="F2F2F2" w:themeFill="background1" w:themeFillShade="F2"/>
            <w:noWrap/>
            <w:vAlign w:val="center"/>
          </w:tcPr>
          <w:p w14:paraId="731E945A" w14:textId="362E20F0" w:rsidR="00042246" w:rsidRPr="004B2B68" w:rsidRDefault="00042246" w:rsidP="00042246">
            <w:pPr>
              <w:spacing w:line="240" w:lineRule="auto"/>
              <w:ind w:right="51"/>
              <w:jc w:val="right"/>
              <w:rPr>
                <w:rFonts w:ascii="Calibri Light" w:hAnsi="Calibri Light" w:cs="Calibri Light"/>
                <w:b/>
                <w:bCs/>
                <w:i/>
                <w:iCs/>
                <w:color w:val="000000"/>
                <w:sz w:val="16"/>
                <w:szCs w:val="16"/>
                <w:lang w:val="es-CR"/>
              </w:rPr>
            </w:pPr>
            <w:r w:rsidRPr="004B2B68">
              <w:rPr>
                <w:rFonts w:ascii="Calibri Light" w:hAnsi="Calibri Light" w:cs="Calibri Light"/>
                <w:b/>
                <w:bCs/>
                <w:i/>
                <w:iCs/>
                <w:color w:val="000000"/>
                <w:sz w:val="16"/>
                <w:szCs w:val="16"/>
                <w:lang w:val="es-CR"/>
              </w:rPr>
              <w:t>3,208,899,412</w:t>
            </w:r>
          </w:p>
        </w:tc>
        <w:tc>
          <w:tcPr>
            <w:tcW w:w="1166" w:type="dxa"/>
            <w:shd w:val="clear" w:color="auto" w:fill="F2F2F2" w:themeFill="background1" w:themeFillShade="F2"/>
            <w:noWrap/>
            <w:vAlign w:val="center"/>
          </w:tcPr>
          <w:p w14:paraId="772E3C19" w14:textId="2F3472EB" w:rsidR="00042246" w:rsidRPr="004B2B68" w:rsidRDefault="00042246" w:rsidP="00042246">
            <w:pPr>
              <w:spacing w:line="240" w:lineRule="auto"/>
              <w:ind w:right="51"/>
              <w:jc w:val="right"/>
              <w:rPr>
                <w:rFonts w:ascii="Calibri Light" w:hAnsi="Calibri Light" w:cs="Calibri Light"/>
                <w:b/>
                <w:bCs/>
                <w:i/>
                <w:iCs/>
                <w:color w:val="000000"/>
                <w:sz w:val="16"/>
                <w:szCs w:val="16"/>
                <w:lang w:val="es-CR"/>
              </w:rPr>
            </w:pPr>
            <w:r w:rsidRPr="004B2B68">
              <w:rPr>
                <w:rFonts w:ascii="Calibri Light" w:hAnsi="Calibri Light" w:cs="Calibri Light"/>
                <w:b/>
                <w:bCs/>
                <w:i/>
                <w:iCs/>
                <w:color w:val="000000"/>
                <w:sz w:val="16"/>
                <w:szCs w:val="16"/>
                <w:lang w:val="es-CR"/>
              </w:rPr>
              <w:t>572,344,011</w:t>
            </w:r>
          </w:p>
        </w:tc>
        <w:tc>
          <w:tcPr>
            <w:tcW w:w="1244" w:type="dxa"/>
            <w:shd w:val="clear" w:color="auto" w:fill="F2F2F2" w:themeFill="background1" w:themeFillShade="F2"/>
            <w:noWrap/>
            <w:vAlign w:val="center"/>
          </w:tcPr>
          <w:p w14:paraId="43C49194" w14:textId="7437BA7C" w:rsidR="00042246" w:rsidRPr="004B2B68" w:rsidRDefault="00042246" w:rsidP="00042246">
            <w:pPr>
              <w:spacing w:line="240" w:lineRule="auto"/>
              <w:ind w:right="51"/>
              <w:jc w:val="right"/>
              <w:rPr>
                <w:rFonts w:ascii="Calibri Light" w:hAnsi="Calibri Light" w:cs="Calibri Light"/>
                <w:b/>
                <w:bCs/>
                <w:i/>
                <w:iCs/>
                <w:color w:val="000000"/>
                <w:sz w:val="16"/>
                <w:szCs w:val="16"/>
                <w:lang w:val="es-CR"/>
              </w:rPr>
            </w:pPr>
            <w:r w:rsidRPr="004B2B68">
              <w:rPr>
                <w:rFonts w:ascii="Calibri Light" w:hAnsi="Calibri Light" w:cs="Calibri Light"/>
                <w:b/>
                <w:bCs/>
                <w:i/>
                <w:iCs/>
                <w:color w:val="000000"/>
                <w:sz w:val="16"/>
                <w:szCs w:val="16"/>
                <w:lang w:val="es-CR"/>
              </w:rPr>
              <w:t>0</w:t>
            </w:r>
          </w:p>
        </w:tc>
        <w:tc>
          <w:tcPr>
            <w:tcW w:w="1276" w:type="dxa"/>
            <w:shd w:val="clear" w:color="auto" w:fill="F2F2F2" w:themeFill="background1" w:themeFillShade="F2"/>
            <w:noWrap/>
            <w:vAlign w:val="center"/>
          </w:tcPr>
          <w:p w14:paraId="6711B667" w14:textId="4EAF8035" w:rsidR="00042246" w:rsidRPr="004B2B68" w:rsidRDefault="00042246" w:rsidP="00042246">
            <w:pPr>
              <w:spacing w:line="240" w:lineRule="auto"/>
              <w:ind w:right="51"/>
              <w:jc w:val="right"/>
              <w:rPr>
                <w:rFonts w:ascii="Calibri Light" w:hAnsi="Calibri Light" w:cs="Calibri Light"/>
                <w:b/>
                <w:bCs/>
                <w:i/>
                <w:iCs/>
                <w:color w:val="000000"/>
                <w:sz w:val="16"/>
                <w:szCs w:val="16"/>
                <w:lang w:val="es-CR"/>
              </w:rPr>
            </w:pPr>
            <w:r w:rsidRPr="004B2B68">
              <w:rPr>
                <w:rFonts w:ascii="Calibri Light" w:hAnsi="Calibri Light" w:cs="Calibri Light"/>
                <w:b/>
                <w:bCs/>
                <w:i/>
                <w:iCs/>
                <w:color w:val="000000"/>
                <w:sz w:val="16"/>
                <w:szCs w:val="16"/>
                <w:lang w:val="es-CR"/>
              </w:rPr>
              <w:t>2,636,555,401</w:t>
            </w:r>
          </w:p>
        </w:tc>
        <w:tc>
          <w:tcPr>
            <w:tcW w:w="992" w:type="dxa"/>
            <w:shd w:val="clear" w:color="auto" w:fill="F2F2F2" w:themeFill="background1" w:themeFillShade="F2"/>
            <w:noWrap/>
            <w:vAlign w:val="center"/>
          </w:tcPr>
          <w:p w14:paraId="2D8F6CE1" w14:textId="62283C96" w:rsidR="00042246" w:rsidRPr="004B2B68" w:rsidRDefault="00042246" w:rsidP="00042246">
            <w:pPr>
              <w:spacing w:line="240" w:lineRule="auto"/>
              <w:ind w:right="51"/>
              <w:jc w:val="center"/>
              <w:rPr>
                <w:rFonts w:ascii="Calibri Light" w:hAnsi="Calibri Light" w:cs="Calibri Light"/>
                <w:b/>
                <w:bCs/>
                <w:i/>
                <w:iCs/>
                <w:color w:val="000000"/>
                <w:sz w:val="16"/>
                <w:szCs w:val="16"/>
                <w:lang w:val="es-CR"/>
              </w:rPr>
            </w:pPr>
            <w:r w:rsidRPr="004B2B68">
              <w:rPr>
                <w:rFonts w:ascii="Calibri Light" w:hAnsi="Calibri Light" w:cs="Calibri Light"/>
                <w:b/>
                <w:bCs/>
                <w:i/>
                <w:iCs/>
                <w:color w:val="000000"/>
                <w:sz w:val="16"/>
                <w:szCs w:val="16"/>
                <w:lang w:val="es-CR"/>
              </w:rPr>
              <w:t>18%</w:t>
            </w:r>
          </w:p>
        </w:tc>
      </w:tr>
      <w:tr w:rsidR="00042246" w:rsidRPr="004B2B68" w14:paraId="37E1FE98" w14:textId="77777777" w:rsidTr="0082283F">
        <w:trPr>
          <w:trHeight w:val="276"/>
        </w:trPr>
        <w:tc>
          <w:tcPr>
            <w:tcW w:w="786" w:type="dxa"/>
            <w:shd w:val="clear" w:color="auto" w:fill="auto"/>
            <w:noWrap/>
            <w:vAlign w:val="center"/>
          </w:tcPr>
          <w:p w14:paraId="1D875F7F" w14:textId="41527725"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0 01 01</w:t>
            </w:r>
          </w:p>
        </w:tc>
        <w:tc>
          <w:tcPr>
            <w:tcW w:w="2410" w:type="dxa"/>
            <w:shd w:val="clear" w:color="auto" w:fill="auto"/>
            <w:noWrap/>
            <w:vAlign w:val="center"/>
          </w:tcPr>
          <w:p w14:paraId="6D674F18" w14:textId="1DC0F9F7"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Sueldos para cargos fijos</w:t>
            </w:r>
          </w:p>
        </w:tc>
        <w:tc>
          <w:tcPr>
            <w:tcW w:w="1276" w:type="dxa"/>
            <w:shd w:val="clear" w:color="auto" w:fill="auto"/>
            <w:noWrap/>
            <w:vAlign w:val="center"/>
          </w:tcPr>
          <w:p w14:paraId="2F524242" w14:textId="78C09DC2"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1,923,912,522</w:t>
            </w:r>
          </w:p>
        </w:tc>
        <w:tc>
          <w:tcPr>
            <w:tcW w:w="1166" w:type="dxa"/>
            <w:shd w:val="clear" w:color="auto" w:fill="auto"/>
            <w:noWrap/>
            <w:vAlign w:val="center"/>
          </w:tcPr>
          <w:p w14:paraId="01C49F3E" w14:textId="5E5F529C"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365,743,145</w:t>
            </w:r>
          </w:p>
        </w:tc>
        <w:tc>
          <w:tcPr>
            <w:tcW w:w="1244" w:type="dxa"/>
            <w:shd w:val="clear" w:color="auto" w:fill="auto"/>
            <w:noWrap/>
            <w:vAlign w:val="center"/>
          </w:tcPr>
          <w:p w14:paraId="6F1DC904" w14:textId="7F40FC02"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64B580D6" w14:textId="4E50EBCD"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1,558,169,377</w:t>
            </w:r>
          </w:p>
        </w:tc>
        <w:tc>
          <w:tcPr>
            <w:tcW w:w="992" w:type="dxa"/>
            <w:shd w:val="clear" w:color="auto" w:fill="auto"/>
            <w:noWrap/>
            <w:vAlign w:val="center"/>
          </w:tcPr>
          <w:p w14:paraId="221C6F2E" w14:textId="7F9AF302"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19%</w:t>
            </w:r>
          </w:p>
        </w:tc>
      </w:tr>
      <w:tr w:rsidR="00042246" w:rsidRPr="004B2B68" w14:paraId="71DD829E" w14:textId="77777777" w:rsidTr="0082283F">
        <w:trPr>
          <w:trHeight w:val="276"/>
        </w:trPr>
        <w:tc>
          <w:tcPr>
            <w:tcW w:w="786" w:type="dxa"/>
            <w:shd w:val="clear" w:color="auto" w:fill="auto"/>
            <w:noWrap/>
            <w:vAlign w:val="center"/>
          </w:tcPr>
          <w:p w14:paraId="73F0E09C" w14:textId="4D3A0DBD"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0 03 01</w:t>
            </w:r>
          </w:p>
        </w:tc>
        <w:tc>
          <w:tcPr>
            <w:tcW w:w="2410" w:type="dxa"/>
            <w:shd w:val="clear" w:color="auto" w:fill="auto"/>
            <w:noWrap/>
            <w:vAlign w:val="center"/>
          </w:tcPr>
          <w:p w14:paraId="7AE5C73D" w14:textId="48BE5AAB"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Retribuciones por años servidos</w:t>
            </w:r>
          </w:p>
        </w:tc>
        <w:tc>
          <w:tcPr>
            <w:tcW w:w="1276" w:type="dxa"/>
            <w:shd w:val="clear" w:color="auto" w:fill="auto"/>
            <w:noWrap/>
            <w:vAlign w:val="center"/>
          </w:tcPr>
          <w:p w14:paraId="5C19780E" w14:textId="7BBD3A61"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217,812,005</w:t>
            </w:r>
          </w:p>
        </w:tc>
        <w:tc>
          <w:tcPr>
            <w:tcW w:w="1166" w:type="dxa"/>
            <w:shd w:val="clear" w:color="auto" w:fill="auto"/>
            <w:noWrap/>
            <w:vAlign w:val="center"/>
          </w:tcPr>
          <w:p w14:paraId="581F8587" w14:textId="29E4E64D"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21,518,416</w:t>
            </w:r>
          </w:p>
        </w:tc>
        <w:tc>
          <w:tcPr>
            <w:tcW w:w="1244" w:type="dxa"/>
            <w:shd w:val="clear" w:color="auto" w:fill="auto"/>
            <w:noWrap/>
            <w:vAlign w:val="center"/>
          </w:tcPr>
          <w:p w14:paraId="4C528115" w14:textId="0D74736B"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142ED1D5" w14:textId="12513645"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196,293,589</w:t>
            </w:r>
          </w:p>
        </w:tc>
        <w:tc>
          <w:tcPr>
            <w:tcW w:w="992" w:type="dxa"/>
            <w:shd w:val="clear" w:color="auto" w:fill="auto"/>
            <w:noWrap/>
            <w:vAlign w:val="center"/>
          </w:tcPr>
          <w:p w14:paraId="63348BA1" w14:textId="7F7B0435"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10%</w:t>
            </w:r>
          </w:p>
        </w:tc>
      </w:tr>
      <w:tr w:rsidR="00042246" w:rsidRPr="004B2B68" w14:paraId="060FC17F" w14:textId="77777777" w:rsidTr="0082283F">
        <w:trPr>
          <w:trHeight w:val="276"/>
        </w:trPr>
        <w:tc>
          <w:tcPr>
            <w:tcW w:w="786" w:type="dxa"/>
            <w:shd w:val="clear" w:color="auto" w:fill="auto"/>
            <w:noWrap/>
            <w:vAlign w:val="center"/>
          </w:tcPr>
          <w:p w14:paraId="59E8CD26" w14:textId="71693E13"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0 03 02</w:t>
            </w:r>
          </w:p>
        </w:tc>
        <w:tc>
          <w:tcPr>
            <w:tcW w:w="2410" w:type="dxa"/>
            <w:shd w:val="clear" w:color="auto" w:fill="auto"/>
            <w:noWrap/>
            <w:vAlign w:val="center"/>
          </w:tcPr>
          <w:p w14:paraId="53131E6B" w14:textId="4A06056A"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Restricciones al ejercicio liberal de la profesión</w:t>
            </w:r>
          </w:p>
        </w:tc>
        <w:tc>
          <w:tcPr>
            <w:tcW w:w="1276" w:type="dxa"/>
            <w:shd w:val="clear" w:color="auto" w:fill="auto"/>
            <w:noWrap/>
            <w:vAlign w:val="center"/>
          </w:tcPr>
          <w:p w14:paraId="1F82D321" w14:textId="05C04B48"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60,498,300</w:t>
            </w:r>
          </w:p>
        </w:tc>
        <w:tc>
          <w:tcPr>
            <w:tcW w:w="1166" w:type="dxa"/>
            <w:shd w:val="clear" w:color="auto" w:fill="auto"/>
            <w:noWrap/>
            <w:vAlign w:val="center"/>
          </w:tcPr>
          <w:p w14:paraId="78EA4DCF" w14:textId="5F3F2867"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7,178,228</w:t>
            </w:r>
          </w:p>
        </w:tc>
        <w:tc>
          <w:tcPr>
            <w:tcW w:w="1244" w:type="dxa"/>
            <w:shd w:val="clear" w:color="auto" w:fill="auto"/>
            <w:noWrap/>
            <w:vAlign w:val="center"/>
          </w:tcPr>
          <w:p w14:paraId="4FB80093" w14:textId="698814AE"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60FAE356" w14:textId="0035B7CB"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53,320,072</w:t>
            </w:r>
          </w:p>
        </w:tc>
        <w:tc>
          <w:tcPr>
            <w:tcW w:w="992" w:type="dxa"/>
            <w:shd w:val="clear" w:color="auto" w:fill="auto"/>
            <w:noWrap/>
            <w:vAlign w:val="center"/>
          </w:tcPr>
          <w:p w14:paraId="13F05594" w14:textId="3A036101"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12%</w:t>
            </w:r>
          </w:p>
        </w:tc>
      </w:tr>
      <w:tr w:rsidR="00042246" w:rsidRPr="004B2B68" w14:paraId="1FC82350" w14:textId="77777777" w:rsidTr="0082283F">
        <w:trPr>
          <w:trHeight w:val="276"/>
        </w:trPr>
        <w:tc>
          <w:tcPr>
            <w:tcW w:w="786" w:type="dxa"/>
            <w:shd w:val="clear" w:color="auto" w:fill="auto"/>
            <w:noWrap/>
            <w:vAlign w:val="center"/>
          </w:tcPr>
          <w:p w14:paraId="257ED77E" w14:textId="461A90AF"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0 03 03</w:t>
            </w:r>
          </w:p>
        </w:tc>
        <w:tc>
          <w:tcPr>
            <w:tcW w:w="2410" w:type="dxa"/>
            <w:shd w:val="clear" w:color="auto" w:fill="auto"/>
            <w:noWrap/>
            <w:vAlign w:val="center"/>
          </w:tcPr>
          <w:p w14:paraId="0E1DB2A6" w14:textId="5D991C2D"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Decimotercer mes</w:t>
            </w:r>
          </w:p>
        </w:tc>
        <w:tc>
          <w:tcPr>
            <w:tcW w:w="1276" w:type="dxa"/>
            <w:shd w:val="clear" w:color="auto" w:fill="auto"/>
            <w:noWrap/>
            <w:vAlign w:val="center"/>
          </w:tcPr>
          <w:p w14:paraId="245B54C9" w14:textId="47AD5431"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191,711,403</w:t>
            </w:r>
          </w:p>
        </w:tc>
        <w:tc>
          <w:tcPr>
            <w:tcW w:w="1166" w:type="dxa"/>
            <w:shd w:val="clear" w:color="auto" w:fill="auto"/>
            <w:noWrap/>
            <w:vAlign w:val="center"/>
          </w:tcPr>
          <w:p w14:paraId="5ED06BA0" w14:textId="5AC52749"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34,697,411</w:t>
            </w:r>
          </w:p>
        </w:tc>
        <w:tc>
          <w:tcPr>
            <w:tcW w:w="1244" w:type="dxa"/>
            <w:shd w:val="clear" w:color="auto" w:fill="auto"/>
            <w:noWrap/>
            <w:vAlign w:val="center"/>
          </w:tcPr>
          <w:p w14:paraId="7CBDB356" w14:textId="6571662E"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1495DEC2" w14:textId="59F57694"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157,013,992</w:t>
            </w:r>
          </w:p>
        </w:tc>
        <w:tc>
          <w:tcPr>
            <w:tcW w:w="992" w:type="dxa"/>
            <w:shd w:val="clear" w:color="auto" w:fill="auto"/>
            <w:noWrap/>
            <w:vAlign w:val="center"/>
          </w:tcPr>
          <w:p w14:paraId="548F7D56" w14:textId="124E487A"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18%</w:t>
            </w:r>
          </w:p>
        </w:tc>
      </w:tr>
      <w:tr w:rsidR="00042246" w:rsidRPr="004B2B68" w14:paraId="148D107C" w14:textId="77777777" w:rsidTr="0082283F">
        <w:trPr>
          <w:trHeight w:val="276"/>
        </w:trPr>
        <w:tc>
          <w:tcPr>
            <w:tcW w:w="786" w:type="dxa"/>
            <w:shd w:val="clear" w:color="auto" w:fill="auto"/>
            <w:noWrap/>
            <w:vAlign w:val="center"/>
          </w:tcPr>
          <w:p w14:paraId="5BFF6A16" w14:textId="737501F3"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0 03 04</w:t>
            </w:r>
          </w:p>
        </w:tc>
        <w:tc>
          <w:tcPr>
            <w:tcW w:w="2410" w:type="dxa"/>
            <w:shd w:val="clear" w:color="auto" w:fill="auto"/>
            <w:noWrap/>
            <w:vAlign w:val="center"/>
          </w:tcPr>
          <w:p w14:paraId="7095A668" w14:textId="15C07598"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Salario escolar</w:t>
            </w:r>
          </w:p>
        </w:tc>
        <w:tc>
          <w:tcPr>
            <w:tcW w:w="1276" w:type="dxa"/>
            <w:shd w:val="clear" w:color="auto" w:fill="auto"/>
            <w:noWrap/>
            <w:vAlign w:val="center"/>
          </w:tcPr>
          <w:p w14:paraId="381DCA82" w14:textId="31BD60AA"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38,473,557</w:t>
            </w:r>
          </w:p>
        </w:tc>
        <w:tc>
          <w:tcPr>
            <w:tcW w:w="1166" w:type="dxa"/>
            <w:shd w:val="clear" w:color="auto" w:fill="auto"/>
            <w:noWrap/>
            <w:vAlign w:val="center"/>
          </w:tcPr>
          <w:p w14:paraId="69EEB843" w14:textId="22D8E9F3"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3,779,788</w:t>
            </w:r>
          </w:p>
        </w:tc>
        <w:tc>
          <w:tcPr>
            <w:tcW w:w="1244" w:type="dxa"/>
            <w:shd w:val="clear" w:color="auto" w:fill="auto"/>
            <w:noWrap/>
            <w:vAlign w:val="center"/>
          </w:tcPr>
          <w:p w14:paraId="061FD6C8" w14:textId="214C4DA1"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0E7F747A" w14:textId="5B77F378"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34,693,768</w:t>
            </w:r>
          </w:p>
        </w:tc>
        <w:tc>
          <w:tcPr>
            <w:tcW w:w="992" w:type="dxa"/>
            <w:shd w:val="clear" w:color="auto" w:fill="auto"/>
            <w:noWrap/>
            <w:vAlign w:val="center"/>
          </w:tcPr>
          <w:p w14:paraId="4AA41A2D" w14:textId="3994312E"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10%</w:t>
            </w:r>
          </w:p>
        </w:tc>
      </w:tr>
      <w:tr w:rsidR="00042246" w:rsidRPr="004B2B68" w14:paraId="276459FD" w14:textId="77777777" w:rsidTr="0082283F">
        <w:trPr>
          <w:trHeight w:val="276"/>
        </w:trPr>
        <w:tc>
          <w:tcPr>
            <w:tcW w:w="786" w:type="dxa"/>
            <w:shd w:val="clear" w:color="auto" w:fill="auto"/>
            <w:noWrap/>
            <w:vAlign w:val="center"/>
          </w:tcPr>
          <w:p w14:paraId="02BE1A40" w14:textId="0C9EEB2C"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0 03 99</w:t>
            </w:r>
          </w:p>
        </w:tc>
        <w:tc>
          <w:tcPr>
            <w:tcW w:w="2410" w:type="dxa"/>
            <w:shd w:val="clear" w:color="auto" w:fill="auto"/>
            <w:noWrap/>
            <w:vAlign w:val="center"/>
          </w:tcPr>
          <w:p w14:paraId="5201BB60" w14:textId="61D867E5"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Otros incentivos salariales</w:t>
            </w:r>
          </w:p>
        </w:tc>
        <w:tc>
          <w:tcPr>
            <w:tcW w:w="1276" w:type="dxa"/>
            <w:shd w:val="clear" w:color="auto" w:fill="auto"/>
            <w:noWrap/>
            <w:vAlign w:val="center"/>
          </w:tcPr>
          <w:p w14:paraId="277E3F93" w14:textId="707749AC"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48,141,372</w:t>
            </w:r>
          </w:p>
        </w:tc>
        <w:tc>
          <w:tcPr>
            <w:tcW w:w="1166" w:type="dxa"/>
            <w:shd w:val="clear" w:color="auto" w:fill="auto"/>
            <w:noWrap/>
            <w:vAlign w:val="center"/>
          </w:tcPr>
          <w:p w14:paraId="3159B1E3" w14:textId="0D96430D"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8,482,086</w:t>
            </w:r>
          </w:p>
        </w:tc>
        <w:tc>
          <w:tcPr>
            <w:tcW w:w="1244" w:type="dxa"/>
            <w:shd w:val="clear" w:color="auto" w:fill="auto"/>
            <w:noWrap/>
            <w:vAlign w:val="center"/>
          </w:tcPr>
          <w:p w14:paraId="590A0FE1" w14:textId="35EC2323"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72101057" w14:textId="67A90198"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39,659,286</w:t>
            </w:r>
          </w:p>
        </w:tc>
        <w:tc>
          <w:tcPr>
            <w:tcW w:w="992" w:type="dxa"/>
            <w:shd w:val="clear" w:color="auto" w:fill="auto"/>
            <w:noWrap/>
            <w:vAlign w:val="center"/>
          </w:tcPr>
          <w:p w14:paraId="6D4FBF22" w14:textId="2D6E87EB"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18%</w:t>
            </w:r>
          </w:p>
        </w:tc>
      </w:tr>
      <w:tr w:rsidR="00042246" w:rsidRPr="004B2B68" w14:paraId="51FB8777" w14:textId="77777777" w:rsidTr="0082283F">
        <w:trPr>
          <w:trHeight w:val="276"/>
        </w:trPr>
        <w:tc>
          <w:tcPr>
            <w:tcW w:w="786" w:type="dxa"/>
            <w:shd w:val="clear" w:color="auto" w:fill="auto"/>
            <w:noWrap/>
            <w:vAlign w:val="center"/>
          </w:tcPr>
          <w:p w14:paraId="4FDD0245" w14:textId="1B3F43E8"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0 04 00</w:t>
            </w:r>
          </w:p>
        </w:tc>
        <w:tc>
          <w:tcPr>
            <w:tcW w:w="2410" w:type="dxa"/>
            <w:shd w:val="clear" w:color="auto" w:fill="auto"/>
            <w:noWrap/>
            <w:vAlign w:val="center"/>
          </w:tcPr>
          <w:p w14:paraId="6CACF638" w14:textId="1DEF91BF"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Contribuciones patronales al desarrollo y la seguridad social</w:t>
            </w:r>
          </w:p>
        </w:tc>
        <w:tc>
          <w:tcPr>
            <w:tcW w:w="1276" w:type="dxa"/>
            <w:shd w:val="clear" w:color="auto" w:fill="auto"/>
            <w:noWrap/>
            <w:vAlign w:val="center"/>
          </w:tcPr>
          <w:p w14:paraId="426EA46D" w14:textId="298B3292"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385,340,074</w:t>
            </w:r>
          </w:p>
        </w:tc>
        <w:tc>
          <w:tcPr>
            <w:tcW w:w="1166" w:type="dxa"/>
            <w:shd w:val="clear" w:color="auto" w:fill="auto"/>
            <w:noWrap/>
            <w:vAlign w:val="center"/>
          </w:tcPr>
          <w:p w14:paraId="29A6BA99" w14:textId="4CB0D386"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69,353,161</w:t>
            </w:r>
          </w:p>
        </w:tc>
        <w:tc>
          <w:tcPr>
            <w:tcW w:w="1244" w:type="dxa"/>
            <w:shd w:val="clear" w:color="auto" w:fill="auto"/>
            <w:noWrap/>
            <w:vAlign w:val="center"/>
          </w:tcPr>
          <w:p w14:paraId="7C51409E" w14:textId="0B15E953"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5428E0B6" w14:textId="6897644D"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315,986,913</w:t>
            </w:r>
          </w:p>
        </w:tc>
        <w:tc>
          <w:tcPr>
            <w:tcW w:w="992" w:type="dxa"/>
            <w:shd w:val="clear" w:color="auto" w:fill="auto"/>
            <w:noWrap/>
            <w:vAlign w:val="center"/>
          </w:tcPr>
          <w:p w14:paraId="3F4194F0" w14:textId="1636E104"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18%</w:t>
            </w:r>
          </w:p>
        </w:tc>
      </w:tr>
      <w:tr w:rsidR="00042246" w:rsidRPr="004B2B68" w14:paraId="31C1EC6C" w14:textId="77777777" w:rsidTr="0082283F">
        <w:trPr>
          <w:trHeight w:val="276"/>
        </w:trPr>
        <w:tc>
          <w:tcPr>
            <w:tcW w:w="786" w:type="dxa"/>
            <w:shd w:val="clear" w:color="auto" w:fill="auto"/>
            <w:noWrap/>
            <w:vAlign w:val="center"/>
          </w:tcPr>
          <w:p w14:paraId="3988B6A0" w14:textId="3D30193F"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0 05 00</w:t>
            </w:r>
          </w:p>
        </w:tc>
        <w:tc>
          <w:tcPr>
            <w:tcW w:w="2410" w:type="dxa"/>
            <w:shd w:val="clear" w:color="auto" w:fill="auto"/>
            <w:noWrap/>
            <w:vAlign w:val="center"/>
          </w:tcPr>
          <w:p w14:paraId="4CD2DC29" w14:textId="7237799D"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Contribuciones patronales a fondos de pensiones y otros</w:t>
            </w:r>
          </w:p>
        </w:tc>
        <w:tc>
          <w:tcPr>
            <w:tcW w:w="1276" w:type="dxa"/>
            <w:shd w:val="clear" w:color="auto" w:fill="auto"/>
            <w:noWrap/>
            <w:vAlign w:val="center"/>
          </w:tcPr>
          <w:p w14:paraId="5054E809" w14:textId="4C7BBF94"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343,010,179</w:t>
            </w:r>
          </w:p>
        </w:tc>
        <w:tc>
          <w:tcPr>
            <w:tcW w:w="1166" w:type="dxa"/>
            <w:shd w:val="clear" w:color="auto" w:fill="auto"/>
            <w:noWrap/>
            <w:vAlign w:val="center"/>
          </w:tcPr>
          <w:p w14:paraId="6456849F" w14:textId="156F5E56"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61,591,776</w:t>
            </w:r>
          </w:p>
        </w:tc>
        <w:tc>
          <w:tcPr>
            <w:tcW w:w="1244" w:type="dxa"/>
            <w:shd w:val="clear" w:color="auto" w:fill="auto"/>
            <w:noWrap/>
            <w:vAlign w:val="center"/>
          </w:tcPr>
          <w:p w14:paraId="662AC26B" w14:textId="6E805129"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w:t>
            </w:r>
          </w:p>
        </w:tc>
        <w:tc>
          <w:tcPr>
            <w:tcW w:w="1276" w:type="dxa"/>
            <w:shd w:val="clear" w:color="auto" w:fill="auto"/>
            <w:noWrap/>
            <w:vAlign w:val="center"/>
          </w:tcPr>
          <w:p w14:paraId="117169FA" w14:textId="3357FA20"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281,418,403</w:t>
            </w:r>
          </w:p>
        </w:tc>
        <w:tc>
          <w:tcPr>
            <w:tcW w:w="992" w:type="dxa"/>
            <w:shd w:val="clear" w:color="auto" w:fill="auto"/>
            <w:noWrap/>
            <w:vAlign w:val="center"/>
          </w:tcPr>
          <w:p w14:paraId="46FB4CE6" w14:textId="599F36E9"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18%</w:t>
            </w:r>
          </w:p>
        </w:tc>
      </w:tr>
      <w:tr w:rsidR="00042246" w:rsidRPr="004B2B68" w14:paraId="5FB39D92" w14:textId="77777777" w:rsidTr="0082283F">
        <w:trPr>
          <w:trHeight w:val="108"/>
        </w:trPr>
        <w:tc>
          <w:tcPr>
            <w:tcW w:w="786" w:type="dxa"/>
            <w:shd w:val="clear" w:color="auto" w:fill="auto"/>
            <w:noWrap/>
            <w:vAlign w:val="center"/>
          </w:tcPr>
          <w:p w14:paraId="7797AF0B" w14:textId="449F2A29" w:rsidR="00042246" w:rsidRPr="004B2B68" w:rsidRDefault="00042246" w:rsidP="00042246">
            <w:pPr>
              <w:spacing w:line="240" w:lineRule="auto"/>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 </w:t>
            </w:r>
          </w:p>
        </w:tc>
        <w:tc>
          <w:tcPr>
            <w:tcW w:w="2410" w:type="dxa"/>
            <w:shd w:val="clear" w:color="auto" w:fill="auto"/>
            <w:noWrap/>
            <w:vAlign w:val="center"/>
          </w:tcPr>
          <w:p w14:paraId="11232199" w14:textId="77777777" w:rsidR="00042246" w:rsidRPr="004B2B68" w:rsidRDefault="00042246" w:rsidP="00042246">
            <w:pPr>
              <w:spacing w:line="240" w:lineRule="auto"/>
              <w:ind w:right="51"/>
              <w:jc w:val="left"/>
              <w:rPr>
                <w:rFonts w:ascii="Calibri Light" w:hAnsi="Calibri Light" w:cs="Calibri Light"/>
                <w:color w:val="000000"/>
                <w:sz w:val="16"/>
                <w:szCs w:val="16"/>
                <w:lang w:val="es-CR"/>
              </w:rPr>
            </w:pPr>
          </w:p>
        </w:tc>
        <w:tc>
          <w:tcPr>
            <w:tcW w:w="1276" w:type="dxa"/>
            <w:shd w:val="clear" w:color="auto" w:fill="auto"/>
            <w:noWrap/>
            <w:vAlign w:val="center"/>
          </w:tcPr>
          <w:p w14:paraId="0BCCB3F1" w14:textId="7AC32938"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 </w:t>
            </w:r>
          </w:p>
        </w:tc>
        <w:tc>
          <w:tcPr>
            <w:tcW w:w="1166" w:type="dxa"/>
            <w:shd w:val="clear" w:color="auto" w:fill="auto"/>
            <w:noWrap/>
            <w:vAlign w:val="center"/>
          </w:tcPr>
          <w:p w14:paraId="471FD15C" w14:textId="2A6B1DC8"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 </w:t>
            </w:r>
          </w:p>
        </w:tc>
        <w:tc>
          <w:tcPr>
            <w:tcW w:w="1244" w:type="dxa"/>
            <w:shd w:val="clear" w:color="auto" w:fill="auto"/>
            <w:noWrap/>
            <w:vAlign w:val="center"/>
          </w:tcPr>
          <w:p w14:paraId="2AAF81BA" w14:textId="5A4309F9"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 </w:t>
            </w:r>
          </w:p>
        </w:tc>
        <w:tc>
          <w:tcPr>
            <w:tcW w:w="1276" w:type="dxa"/>
            <w:shd w:val="clear" w:color="auto" w:fill="auto"/>
            <w:noWrap/>
            <w:vAlign w:val="center"/>
          </w:tcPr>
          <w:p w14:paraId="2A10851A" w14:textId="77777777" w:rsidR="00042246" w:rsidRPr="004B2B68" w:rsidRDefault="00042246" w:rsidP="00042246">
            <w:pPr>
              <w:spacing w:line="240" w:lineRule="auto"/>
              <w:ind w:right="51"/>
              <w:jc w:val="right"/>
              <w:rPr>
                <w:rFonts w:ascii="Calibri Light" w:hAnsi="Calibri Light" w:cs="Calibri Light"/>
                <w:color w:val="000000"/>
                <w:sz w:val="16"/>
                <w:szCs w:val="16"/>
                <w:lang w:val="es-CR"/>
              </w:rPr>
            </w:pPr>
          </w:p>
        </w:tc>
        <w:tc>
          <w:tcPr>
            <w:tcW w:w="992" w:type="dxa"/>
            <w:shd w:val="clear" w:color="auto" w:fill="auto"/>
            <w:noWrap/>
            <w:vAlign w:val="center"/>
          </w:tcPr>
          <w:p w14:paraId="56CF09B1" w14:textId="01926B43"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 </w:t>
            </w:r>
          </w:p>
        </w:tc>
      </w:tr>
      <w:tr w:rsidR="00042246" w:rsidRPr="004B2B68" w14:paraId="01C6CEFE" w14:textId="77777777" w:rsidTr="0082283F">
        <w:trPr>
          <w:trHeight w:val="193"/>
        </w:trPr>
        <w:tc>
          <w:tcPr>
            <w:tcW w:w="786" w:type="dxa"/>
            <w:shd w:val="clear" w:color="auto" w:fill="8DB3E2" w:themeFill="text2" w:themeFillTint="66"/>
            <w:noWrap/>
            <w:vAlign w:val="center"/>
          </w:tcPr>
          <w:p w14:paraId="08B0D4D1" w14:textId="7955936B" w:rsidR="00042246" w:rsidRPr="004B2B68" w:rsidRDefault="00042246" w:rsidP="00042246">
            <w:pPr>
              <w:ind w:right="51"/>
              <w:rPr>
                <w:rFonts w:ascii="Calibri Light" w:hAnsi="Calibri Light" w:cs="Calibri Light"/>
                <w:color w:val="000000"/>
                <w:sz w:val="16"/>
                <w:szCs w:val="16"/>
                <w:lang w:val="es-CR"/>
              </w:rPr>
            </w:pPr>
            <w:r w:rsidRPr="004B2B68">
              <w:rPr>
                <w:rFonts w:ascii="Calibri Light" w:hAnsi="Calibri Light" w:cs="Calibri Light"/>
                <w:b/>
                <w:bCs/>
                <w:i/>
                <w:iCs/>
                <w:color w:val="000000"/>
                <w:sz w:val="16"/>
                <w:szCs w:val="16"/>
                <w:lang w:val="es-CR"/>
              </w:rPr>
              <w:t> </w:t>
            </w:r>
          </w:p>
        </w:tc>
        <w:tc>
          <w:tcPr>
            <w:tcW w:w="2410" w:type="dxa"/>
            <w:shd w:val="clear" w:color="auto" w:fill="8DB3E2" w:themeFill="text2" w:themeFillTint="66"/>
            <w:noWrap/>
            <w:vAlign w:val="center"/>
          </w:tcPr>
          <w:p w14:paraId="02E10330" w14:textId="62E897CD"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b/>
                <w:bCs/>
                <w:i/>
                <w:iCs/>
                <w:color w:val="000000"/>
                <w:sz w:val="16"/>
                <w:szCs w:val="16"/>
                <w:lang w:val="es-CR"/>
              </w:rPr>
              <w:t>OTROS SERVICIOS PERSONALES</w:t>
            </w:r>
          </w:p>
        </w:tc>
        <w:tc>
          <w:tcPr>
            <w:tcW w:w="1276" w:type="dxa"/>
            <w:shd w:val="clear" w:color="auto" w:fill="8DB3E2" w:themeFill="text2" w:themeFillTint="66"/>
            <w:noWrap/>
            <w:vAlign w:val="center"/>
          </w:tcPr>
          <w:p w14:paraId="0D43F0D4" w14:textId="7F559252"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b/>
                <w:bCs/>
                <w:i/>
                <w:iCs/>
                <w:color w:val="000000"/>
                <w:sz w:val="16"/>
                <w:szCs w:val="16"/>
                <w:lang w:val="es-CR"/>
              </w:rPr>
              <w:t>11,700,000</w:t>
            </w:r>
          </w:p>
        </w:tc>
        <w:tc>
          <w:tcPr>
            <w:tcW w:w="1166" w:type="dxa"/>
            <w:shd w:val="clear" w:color="auto" w:fill="8DB3E2" w:themeFill="text2" w:themeFillTint="66"/>
            <w:noWrap/>
            <w:vAlign w:val="center"/>
          </w:tcPr>
          <w:p w14:paraId="027AA4D4" w14:textId="4707420E"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b/>
                <w:bCs/>
                <w:i/>
                <w:iCs/>
                <w:color w:val="000000"/>
                <w:sz w:val="16"/>
                <w:szCs w:val="16"/>
                <w:lang w:val="es-CR"/>
              </w:rPr>
              <w:t>7,347,077</w:t>
            </w:r>
          </w:p>
        </w:tc>
        <w:tc>
          <w:tcPr>
            <w:tcW w:w="1244" w:type="dxa"/>
            <w:shd w:val="clear" w:color="auto" w:fill="8DB3E2" w:themeFill="text2" w:themeFillTint="66"/>
            <w:noWrap/>
            <w:vAlign w:val="center"/>
          </w:tcPr>
          <w:p w14:paraId="3611F8C7" w14:textId="0672AC36"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b/>
                <w:bCs/>
                <w:i/>
                <w:iCs/>
                <w:color w:val="000000"/>
                <w:sz w:val="16"/>
                <w:szCs w:val="16"/>
                <w:lang w:val="es-CR"/>
              </w:rPr>
              <w:t>1,590,308</w:t>
            </w:r>
          </w:p>
        </w:tc>
        <w:tc>
          <w:tcPr>
            <w:tcW w:w="1276" w:type="dxa"/>
            <w:shd w:val="clear" w:color="auto" w:fill="8DB3E2" w:themeFill="text2" w:themeFillTint="66"/>
            <w:noWrap/>
            <w:vAlign w:val="center"/>
          </w:tcPr>
          <w:p w14:paraId="6A81B579" w14:textId="16E75CD2" w:rsidR="00042246" w:rsidRPr="004B2B68" w:rsidRDefault="00042246" w:rsidP="00042246">
            <w:pPr>
              <w:spacing w:line="240" w:lineRule="auto"/>
              <w:ind w:right="51"/>
              <w:jc w:val="right"/>
              <w:rPr>
                <w:rFonts w:ascii="Calibri Light" w:hAnsi="Calibri Light" w:cs="Calibri Light"/>
                <w:color w:val="000000"/>
                <w:sz w:val="16"/>
                <w:szCs w:val="16"/>
                <w:lang w:val="es-CR"/>
              </w:rPr>
            </w:pPr>
            <w:r w:rsidRPr="004B2B68">
              <w:rPr>
                <w:rFonts w:ascii="Calibri Light" w:hAnsi="Calibri Light" w:cs="Calibri Light"/>
                <w:b/>
                <w:bCs/>
                <w:i/>
                <w:iCs/>
                <w:color w:val="000000"/>
                <w:sz w:val="16"/>
                <w:szCs w:val="16"/>
                <w:lang w:val="es-CR"/>
              </w:rPr>
              <w:t>2,762,615</w:t>
            </w:r>
          </w:p>
        </w:tc>
        <w:tc>
          <w:tcPr>
            <w:tcW w:w="992" w:type="dxa"/>
            <w:shd w:val="clear" w:color="auto" w:fill="8DB3E2" w:themeFill="text2" w:themeFillTint="66"/>
            <w:noWrap/>
            <w:vAlign w:val="center"/>
          </w:tcPr>
          <w:p w14:paraId="0D1BE257" w14:textId="7A7DE597" w:rsidR="00042246" w:rsidRPr="004B2B68" w:rsidRDefault="00042246" w:rsidP="00042246">
            <w:pPr>
              <w:spacing w:line="240" w:lineRule="auto"/>
              <w:ind w:right="51"/>
              <w:jc w:val="center"/>
              <w:rPr>
                <w:rFonts w:ascii="Calibri Light" w:hAnsi="Calibri Light" w:cs="Calibri Light"/>
                <w:color w:val="000000"/>
                <w:sz w:val="16"/>
                <w:szCs w:val="16"/>
                <w:lang w:val="es-CR"/>
              </w:rPr>
            </w:pPr>
            <w:r w:rsidRPr="004B2B68">
              <w:rPr>
                <w:rFonts w:ascii="Calibri Light" w:hAnsi="Calibri Light" w:cs="Calibri Light"/>
                <w:b/>
                <w:bCs/>
                <w:i/>
                <w:iCs/>
                <w:color w:val="000000"/>
                <w:sz w:val="16"/>
                <w:szCs w:val="16"/>
                <w:lang w:val="es-CR"/>
              </w:rPr>
              <w:t>76%</w:t>
            </w:r>
          </w:p>
        </w:tc>
      </w:tr>
      <w:tr w:rsidR="00042246" w:rsidRPr="004B2B68" w14:paraId="2E500ABF" w14:textId="77777777" w:rsidTr="0082283F">
        <w:trPr>
          <w:trHeight w:val="193"/>
        </w:trPr>
        <w:tc>
          <w:tcPr>
            <w:tcW w:w="786" w:type="dxa"/>
            <w:shd w:val="clear" w:color="auto" w:fill="auto"/>
            <w:noWrap/>
            <w:vAlign w:val="center"/>
          </w:tcPr>
          <w:p w14:paraId="42FFA045" w14:textId="3BEA0E86" w:rsidR="00042246" w:rsidRPr="004B2B68" w:rsidRDefault="00042246" w:rsidP="00042246">
            <w:pPr>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0 02 02</w:t>
            </w:r>
          </w:p>
        </w:tc>
        <w:tc>
          <w:tcPr>
            <w:tcW w:w="2410" w:type="dxa"/>
            <w:shd w:val="clear" w:color="auto" w:fill="auto"/>
            <w:noWrap/>
            <w:vAlign w:val="center"/>
          </w:tcPr>
          <w:p w14:paraId="63B4412C" w14:textId="20782BA8" w:rsidR="00042246" w:rsidRPr="004B2B68" w:rsidRDefault="00042246" w:rsidP="00042246">
            <w:pPr>
              <w:spacing w:line="240" w:lineRule="auto"/>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Recargo o sustitución de funcionarios</w:t>
            </w:r>
          </w:p>
        </w:tc>
        <w:tc>
          <w:tcPr>
            <w:tcW w:w="1276" w:type="dxa"/>
            <w:shd w:val="clear" w:color="auto" w:fill="auto"/>
            <w:noWrap/>
            <w:vAlign w:val="center"/>
          </w:tcPr>
          <w:p w14:paraId="1535181E" w14:textId="65F2E517"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9,900,000</w:t>
            </w:r>
          </w:p>
        </w:tc>
        <w:tc>
          <w:tcPr>
            <w:tcW w:w="1166" w:type="dxa"/>
            <w:shd w:val="clear" w:color="auto" w:fill="auto"/>
            <w:noWrap/>
            <w:vAlign w:val="center"/>
          </w:tcPr>
          <w:p w14:paraId="30EAF64A" w14:textId="1789FC42"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7,083,738</w:t>
            </w:r>
          </w:p>
        </w:tc>
        <w:tc>
          <w:tcPr>
            <w:tcW w:w="1244" w:type="dxa"/>
            <w:shd w:val="clear" w:color="auto" w:fill="auto"/>
            <w:noWrap/>
            <w:vAlign w:val="center"/>
          </w:tcPr>
          <w:p w14:paraId="40F741FC" w14:textId="2C8CFA64"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1,544,472</w:t>
            </w:r>
          </w:p>
        </w:tc>
        <w:tc>
          <w:tcPr>
            <w:tcW w:w="1276" w:type="dxa"/>
            <w:shd w:val="clear" w:color="auto" w:fill="auto"/>
            <w:noWrap/>
            <w:vAlign w:val="center"/>
          </w:tcPr>
          <w:p w14:paraId="68AB36DD" w14:textId="2773569E"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1,271,790</w:t>
            </w:r>
          </w:p>
        </w:tc>
        <w:tc>
          <w:tcPr>
            <w:tcW w:w="992" w:type="dxa"/>
            <w:shd w:val="clear" w:color="auto" w:fill="auto"/>
            <w:noWrap/>
            <w:vAlign w:val="center"/>
          </w:tcPr>
          <w:p w14:paraId="0B649FB8" w14:textId="2D4C2884" w:rsidR="00042246" w:rsidRPr="004B2B68" w:rsidRDefault="00042246" w:rsidP="00042246">
            <w:pPr>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87%</w:t>
            </w:r>
          </w:p>
        </w:tc>
      </w:tr>
      <w:tr w:rsidR="00042246" w:rsidRPr="004B2B68" w14:paraId="10A4DF28" w14:textId="77777777" w:rsidTr="0082283F">
        <w:trPr>
          <w:trHeight w:val="276"/>
        </w:trPr>
        <w:tc>
          <w:tcPr>
            <w:tcW w:w="786" w:type="dxa"/>
            <w:shd w:val="clear" w:color="auto" w:fill="auto"/>
            <w:noWrap/>
            <w:vAlign w:val="center"/>
          </w:tcPr>
          <w:p w14:paraId="4FB8FE01" w14:textId="6CB5AB27" w:rsidR="00042246" w:rsidRPr="004B2B68" w:rsidRDefault="00042246" w:rsidP="00042246">
            <w:pPr>
              <w:ind w:right="51"/>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0 02 01</w:t>
            </w:r>
          </w:p>
        </w:tc>
        <w:tc>
          <w:tcPr>
            <w:tcW w:w="2410" w:type="dxa"/>
            <w:shd w:val="clear" w:color="auto" w:fill="auto"/>
            <w:noWrap/>
            <w:vAlign w:val="center"/>
          </w:tcPr>
          <w:p w14:paraId="06F5442F" w14:textId="4AE5F4D8" w:rsidR="00042246" w:rsidRPr="004B2B68" w:rsidRDefault="00042246" w:rsidP="00042246">
            <w:pPr>
              <w:ind w:right="51"/>
              <w:jc w:val="lef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Tiempo Extraordinario</w:t>
            </w:r>
          </w:p>
        </w:tc>
        <w:tc>
          <w:tcPr>
            <w:tcW w:w="1276" w:type="dxa"/>
            <w:shd w:val="clear" w:color="auto" w:fill="auto"/>
            <w:noWrap/>
            <w:vAlign w:val="center"/>
          </w:tcPr>
          <w:p w14:paraId="0A456E0F" w14:textId="50053A31"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1,800,000</w:t>
            </w:r>
          </w:p>
        </w:tc>
        <w:tc>
          <w:tcPr>
            <w:tcW w:w="1166" w:type="dxa"/>
            <w:shd w:val="clear" w:color="auto" w:fill="auto"/>
            <w:noWrap/>
            <w:vAlign w:val="center"/>
          </w:tcPr>
          <w:p w14:paraId="249BE4A8" w14:textId="65AB07E3"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263,338</w:t>
            </w:r>
          </w:p>
        </w:tc>
        <w:tc>
          <w:tcPr>
            <w:tcW w:w="1244" w:type="dxa"/>
            <w:shd w:val="clear" w:color="auto" w:fill="auto"/>
            <w:noWrap/>
            <w:vAlign w:val="center"/>
          </w:tcPr>
          <w:p w14:paraId="0B9FC525" w14:textId="444C7B8E"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45,836</w:t>
            </w:r>
          </w:p>
        </w:tc>
        <w:tc>
          <w:tcPr>
            <w:tcW w:w="1276" w:type="dxa"/>
            <w:shd w:val="clear" w:color="auto" w:fill="auto"/>
            <w:noWrap/>
            <w:vAlign w:val="center"/>
          </w:tcPr>
          <w:p w14:paraId="0B5AD431" w14:textId="62AF3DFE" w:rsidR="00042246" w:rsidRPr="004B2B68" w:rsidRDefault="00042246" w:rsidP="00042246">
            <w:pPr>
              <w:ind w:right="51"/>
              <w:jc w:val="right"/>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1,490,826</w:t>
            </w:r>
          </w:p>
        </w:tc>
        <w:tc>
          <w:tcPr>
            <w:tcW w:w="992" w:type="dxa"/>
            <w:shd w:val="clear" w:color="auto" w:fill="auto"/>
            <w:noWrap/>
            <w:vAlign w:val="center"/>
          </w:tcPr>
          <w:p w14:paraId="368B14AC" w14:textId="6D392B2F" w:rsidR="00042246" w:rsidRPr="004B2B68" w:rsidRDefault="00042246" w:rsidP="00042246">
            <w:pPr>
              <w:ind w:right="51"/>
              <w:jc w:val="center"/>
              <w:rPr>
                <w:rFonts w:ascii="Calibri Light" w:hAnsi="Calibri Light" w:cs="Calibri Light"/>
                <w:color w:val="000000"/>
                <w:sz w:val="16"/>
                <w:szCs w:val="16"/>
                <w:lang w:val="es-CR"/>
              </w:rPr>
            </w:pPr>
            <w:r w:rsidRPr="004B2B68">
              <w:rPr>
                <w:rFonts w:ascii="Calibri Light" w:hAnsi="Calibri Light" w:cs="Calibri Light"/>
                <w:color w:val="000000"/>
                <w:sz w:val="16"/>
                <w:szCs w:val="16"/>
                <w:lang w:val="es-CR"/>
              </w:rPr>
              <w:t>17%</w:t>
            </w:r>
          </w:p>
        </w:tc>
      </w:tr>
    </w:tbl>
    <w:p w14:paraId="2011BEC0" w14:textId="77777777" w:rsidR="00CB0CF9" w:rsidRPr="004B2B68" w:rsidRDefault="00CB0CF9" w:rsidP="00CB0CF9">
      <w:pPr>
        <w:ind w:right="51"/>
        <w:rPr>
          <w:rFonts w:asciiTheme="minorHAnsi" w:hAnsiTheme="minorHAnsi" w:cstheme="minorHAnsi"/>
          <w:sz w:val="24"/>
          <w:lang w:val="es-CR"/>
        </w:rPr>
      </w:pPr>
    </w:p>
    <w:p w14:paraId="4AE34E2C" w14:textId="77777777" w:rsidR="00F61D60" w:rsidRPr="004B2B68" w:rsidRDefault="00F61D60" w:rsidP="00CA6851">
      <w:pPr>
        <w:ind w:right="51"/>
        <w:rPr>
          <w:rFonts w:asciiTheme="minorHAnsi" w:hAnsiTheme="minorHAnsi" w:cstheme="minorHAnsi"/>
          <w:sz w:val="24"/>
          <w:szCs w:val="24"/>
          <w:lang w:val="es-CR"/>
        </w:rPr>
      </w:pPr>
    </w:p>
    <w:p w14:paraId="494FA552" w14:textId="30315EE6" w:rsidR="00CA6851" w:rsidRPr="004B2B68" w:rsidRDefault="00E77CCC" w:rsidP="00CA685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Esta</w:t>
      </w:r>
      <w:r w:rsidR="00CA6851" w:rsidRPr="004B2B68">
        <w:rPr>
          <w:rFonts w:asciiTheme="minorHAnsi" w:hAnsiTheme="minorHAnsi" w:cstheme="minorHAnsi"/>
          <w:sz w:val="24"/>
          <w:szCs w:val="24"/>
          <w:lang w:val="es-CR"/>
        </w:rPr>
        <w:t xml:space="preserve"> cuenta comprende el pago de remuneraciones básicas en dinero al personal permanente y transitorio de la institución cuya relación se rige por las leyes laborales vigentes. Además, los incentivos derivados del salario o complementarios a este, como el decimotercer mes</w:t>
      </w:r>
      <w:r w:rsidR="003F3502" w:rsidRPr="004B2B68">
        <w:rPr>
          <w:rFonts w:asciiTheme="minorHAnsi" w:hAnsiTheme="minorHAnsi" w:cstheme="minorHAnsi"/>
          <w:sz w:val="24"/>
          <w:szCs w:val="24"/>
          <w:lang w:val="es-CR"/>
        </w:rPr>
        <w:t xml:space="preserve">, </w:t>
      </w:r>
      <w:r w:rsidR="00402868" w:rsidRPr="004B2B68">
        <w:rPr>
          <w:rFonts w:asciiTheme="minorHAnsi" w:hAnsiTheme="minorHAnsi" w:cstheme="minorHAnsi"/>
          <w:sz w:val="24"/>
          <w:szCs w:val="24"/>
          <w:lang w:val="es-CR"/>
        </w:rPr>
        <w:t xml:space="preserve">la </w:t>
      </w:r>
      <w:r w:rsidR="003F3502" w:rsidRPr="004B2B68">
        <w:rPr>
          <w:rFonts w:asciiTheme="minorHAnsi" w:hAnsiTheme="minorHAnsi" w:cstheme="minorHAnsi"/>
          <w:sz w:val="24"/>
          <w:szCs w:val="24"/>
          <w:lang w:val="es-CR"/>
        </w:rPr>
        <w:t>prohibición</w:t>
      </w:r>
      <w:r w:rsidR="00CA6851" w:rsidRPr="004B2B68">
        <w:rPr>
          <w:rFonts w:asciiTheme="minorHAnsi" w:hAnsiTheme="minorHAnsi" w:cstheme="minorHAnsi"/>
          <w:sz w:val="24"/>
          <w:szCs w:val="24"/>
          <w:lang w:val="es-CR"/>
        </w:rPr>
        <w:t xml:space="preserve"> o la retribución por años servidos, así como gastos por concepto de las contribuciones patronales al desarrollo y la seguridad social.</w:t>
      </w:r>
    </w:p>
    <w:p w14:paraId="7D08D81A" w14:textId="77777777" w:rsidR="00CB0CF9" w:rsidRPr="004B2B68" w:rsidRDefault="00CB0CF9" w:rsidP="00093594">
      <w:pPr>
        <w:ind w:right="51"/>
        <w:rPr>
          <w:rFonts w:asciiTheme="minorHAnsi" w:hAnsiTheme="minorHAnsi" w:cstheme="minorHAnsi"/>
          <w:sz w:val="24"/>
          <w:szCs w:val="24"/>
          <w:lang w:val="es-CR"/>
        </w:rPr>
      </w:pPr>
    </w:p>
    <w:p w14:paraId="64DC751A" w14:textId="6D4038D3"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lastRenderedPageBreak/>
        <w:t xml:space="preserve">Al </w:t>
      </w:r>
      <w:r w:rsidR="001E2BFE" w:rsidRPr="004B2B68">
        <w:rPr>
          <w:rFonts w:asciiTheme="minorHAnsi" w:hAnsiTheme="minorHAnsi" w:cstheme="minorHAnsi"/>
          <w:sz w:val="24"/>
          <w:szCs w:val="24"/>
          <w:lang w:val="es-CR"/>
        </w:rPr>
        <w:t>3</w:t>
      </w:r>
      <w:r w:rsidR="004E7798" w:rsidRPr="004B2B68">
        <w:rPr>
          <w:rFonts w:asciiTheme="minorHAnsi" w:hAnsiTheme="minorHAnsi" w:cstheme="minorHAnsi"/>
          <w:sz w:val="24"/>
          <w:szCs w:val="24"/>
          <w:lang w:val="es-CR"/>
        </w:rPr>
        <w:t>1</w:t>
      </w:r>
      <w:r w:rsidR="001E2BFE" w:rsidRPr="004B2B68">
        <w:rPr>
          <w:rFonts w:asciiTheme="minorHAnsi" w:hAnsiTheme="minorHAnsi" w:cstheme="minorHAnsi"/>
          <w:sz w:val="24"/>
          <w:szCs w:val="24"/>
          <w:lang w:val="es-CR"/>
        </w:rPr>
        <w:t xml:space="preserve"> de </w:t>
      </w:r>
      <w:r w:rsidR="007E70A2" w:rsidRPr="004B2B68">
        <w:rPr>
          <w:rFonts w:asciiTheme="minorHAnsi" w:hAnsiTheme="minorHAnsi" w:cstheme="minorHAnsi"/>
          <w:sz w:val="24"/>
          <w:szCs w:val="24"/>
          <w:lang w:val="es-CR"/>
        </w:rPr>
        <w:t>marzo</w:t>
      </w:r>
      <w:r w:rsidRPr="004B2B68">
        <w:rPr>
          <w:rFonts w:asciiTheme="minorHAnsi" w:hAnsiTheme="minorHAnsi" w:cstheme="minorHAnsi"/>
          <w:sz w:val="24"/>
          <w:szCs w:val="24"/>
          <w:lang w:val="es-CR"/>
        </w:rPr>
        <w:t xml:space="preserve"> de 20</w:t>
      </w:r>
      <w:r w:rsidR="007E70A2"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la cuenta “Remuneraciones” alcanzó un nivel de ejecución de </w:t>
      </w:r>
      <w:r w:rsidR="00096D3F" w:rsidRPr="004B2B68">
        <w:rPr>
          <w:rFonts w:asciiTheme="minorHAnsi" w:hAnsiTheme="minorHAnsi" w:cstheme="minorHAnsi"/>
          <w:sz w:val="24"/>
          <w:szCs w:val="24"/>
          <w:lang w:val="es-CR"/>
        </w:rPr>
        <w:t>57</w:t>
      </w:r>
      <w:r w:rsidR="00424F17" w:rsidRPr="004B2B68">
        <w:rPr>
          <w:rFonts w:asciiTheme="minorHAnsi" w:hAnsiTheme="minorHAnsi" w:cstheme="minorHAnsi"/>
          <w:sz w:val="24"/>
          <w:szCs w:val="24"/>
          <w:lang w:val="es-CR"/>
        </w:rPr>
        <w:t>9,7</w:t>
      </w:r>
      <w:r w:rsidRPr="004B2B68">
        <w:rPr>
          <w:rFonts w:asciiTheme="minorHAnsi" w:hAnsiTheme="minorHAnsi" w:cstheme="minorHAnsi"/>
          <w:sz w:val="24"/>
          <w:szCs w:val="24"/>
          <w:lang w:val="es-CR"/>
        </w:rPr>
        <w:t xml:space="preserve"> millones de colones</w:t>
      </w:r>
      <w:r w:rsidR="00B645E8"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lo que representa un </w:t>
      </w:r>
      <w:r w:rsidR="00424F17" w:rsidRPr="004B2B68">
        <w:rPr>
          <w:rFonts w:asciiTheme="minorHAnsi" w:hAnsiTheme="minorHAnsi" w:cstheme="minorHAnsi"/>
          <w:sz w:val="24"/>
          <w:szCs w:val="24"/>
          <w:lang w:val="es-CR"/>
        </w:rPr>
        <w:t>1</w:t>
      </w:r>
      <w:r w:rsidR="00C65F24" w:rsidRPr="004B2B68">
        <w:rPr>
          <w:rFonts w:asciiTheme="minorHAnsi" w:hAnsiTheme="minorHAnsi" w:cstheme="minorHAnsi"/>
          <w:sz w:val="24"/>
          <w:szCs w:val="24"/>
          <w:lang w:val="es-CR"/>
        </w:rPr>
        <w:t>8</w:t>
      </w:r>
      <w:r w:rsidRPr="004B2B68">
        <w:rPr>
          <w:rFonts w:asciiTheme="minorHAnsi" w:hAnsiTheme="minorHAnsi" w:cstheme="minorHAnsi"/>
          <w:sz w:val="24"/>
          <w:szCs w:val="24"/>
          <w:lang w:val="es-CR"/>
        </w:rPr>
        <w:t>% del total del presupuesto asignado para esta partida.</w:t>
      </w:r>
    </w:p>
    <w:p w14:paraId="64DC751B" w14:textId="77777777" w:rsidR="00225437" w:rsidRPr="004B2B68" w:rsidRDefault="00225437" w:rsidP="00093594">
      <w:pPr>
        <w:ind w:right="51"/>
        <w:rPr>
          <w:rFonts w:asciiTheme="minorHAnsi" w:hAnsiTheme="minorHAnsi" w:cstheme="minorHAnsi"/>
          <w:sz w:val="24"/>
          <w:szCs w:val="24"/>
          <w:lang w:val="es-CR"/>
        </w:rPr>
      </w:pPr>
    </w:p>
    <w:p w14:paraId="001F27C9" w14:textId="78D7A773" w:rsidR="008355EC"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Este porcentaje de ejecución </w:t>
      </w:r>
      <w:r w:rsidR="00874335" w:rsidRPr="004B2B68">
        <w:rPr>
          <w:rFonts w:asciiTheme="minorHAnsi" w:hAnsiTheme="minorHAnsi" w:cstheme="minorHAnsi"/>
          <w:sz w:val="24"/>
          <w:szCs w:val="24"/>
          <w:lang w:val="es-CR"/>
        </w:rPr>
        <w:t>es ra</w:t>
      </w:r>
      <w:r w:rsidR="00C564DE" w:rsidRPr="004B2B68">
        <w:rPr>
          <w:rFonts w:asciiTheme="minorHAnsi" w:hAnsiTheme="minorHAnsi" w:cstheme="minorHAnsi"/>
          <w:sz w:val="24"/>
          <w:szCs w:val="24"/>
          <w:lang w:val="es-CR"/>
        </w:rPr>
        <w:t>zonable</w:t>
      </w:r>
      <w:r w:rsidRPr="004B2B68">
        <w:rPr>
          <w:rFonts w:asciiTheme="minorHAnsi" w:hAnsiTheme="minorHAnsi" w:cstheme="minorHAnsi"/>
          <w:sz w:val="24"/>
          <w:szCs w:val="24"/>
          <w:lang w:val="es-CR"/>
        </w:rPr>
        <w:t xml:space="preserve">, tomando en cuenta </w:t>
      </w:r>
      <w:r w:rsidR="007C274A" w:rsidRPr="004B2B68">
        <w:rPr>
          <w:rFonts w:asciiTheme="minorHAnsi" w:hAnsiTheme="minorHAnsi" w:cstheme="minorHAnsi"/>
          <w:sz w:val="24"/>
          <w:szCs w:val="24"/>
          <w:lang w:val="es-CR"/>
        </w:rPr>
        <w:t>que a la fecha de este inf</w:t>
      </w:r>
      <w:r w:rsidR="00471167" w:rsidRPr="004B2B68">
        <w:rPr>
          <w:rFonts w:asciiTheme="minorHAnsi" w:hAnsiTheme="minorHAnsi" w:cstheme="minorHAnsi"/>
          <w:sz w:val="24"/>
          <w:szCs w:val="24"/>
          <w:lang w:val="es-CR"/>
        </w:rPr>
        <w:t xml:space="preserve">orme </w:t>
      </w:r>
      <w:r w:rsidR="00C83BE2" w:rsidRPr="004B2B68">
        <w:rPr>
          <w:rFonts w:asciiTheme="minorHAnsi" w:hAnsiTheme="minorHAnsi" w:cstheme="minorHAnsi"/>
          <w:sz w:val="24"/>
          <w:szCs w:val="24"/>
          <w:lang w:val="es-CR"/>
        </w:rPr>
        <w:t xml:space="preserve">la SUPEN </w:t>
      </w:r>
      <w:r w:rsidR="00704921" w:rsidRPr="004B2B68">
        <w:rPr>
          <w:rFonts w:asciiTheme="minorHAnsi" w:hAnsiTheme="minorHAnsi" w:cstheme="minorHAnsi"/>
          <w:sz w:val="24"/>
          <w:szCs w:val="24"/>
          <w:lang w:val="es-CR"/>
        </w:rPr>
        <w:t>tenía</w:t>
      </w:r>
      <w:r w:rsidR="00C83BE2" w:rsidRPr="004B2B68">
        <w:rPr>
          <w:rFonts w:asciiTheme="minorHAnsi" w:hAnsiTheme="minorHAnsi" w:cstheme="minorHAnsi"/>
          <w:sz w:val="24"/>
          <w:szCs w:val="24"/>
          <w:lang w:val="es-CR"/>
        </w:rPr>
        <w:t xml:space="preserve"> </w:t>
      </w:r>
      <w:r w:rsidR="00E05F18" w:rsidRPr="004B2B68">
        <w:rPr>
          <w:rFonts w:asciiTheme="minorHAnsi" w:hAnsiTheme="minorHAnsi" w:cstheme="minorHAnsi"/>
          <w:sz w:val="24"/>
          <w:szCs w:val="24"/>
          <w:lang w:val="es-CR"/>
        </w:rPr>
        <w:t>diez</w:t>
      </w:r>
      <w:r w:rsidR="00BD5A29" w:rsidRPr="004B2B68">
        <w:rPr>
          <w:rFonts w:asciiTheme="minorHAnsi" w:hAnsiTheme="minorHAnsi" w:cstheme="minorHAnsi"/>
          <w:sz w:val="24"/>
          <w:szCs w:val="24"/>
          <w:lang w:val="es-CR"/>
        </w:rPr>
        <w:t xml:space="preserve"> </w:t>
      </w:r>
      <w:r w:rsidR="00C83BE2" w:rsidRPr="004B2B68">
        <w:rPr>
          <w:rFonts w:asciiTheme="minorHAnsi" w:hAnsiTheme="minorHAnsi" w:cstheme="minorHAnsi"/>
          <w:sz w:val="24"/>
          <w:szCs w:val="24"/>
          <w:lang w:val="es-CR"/>
        </w:rPr>
        <w:t>plazas vacantes</w:t>
      </w:r>
      <w:r w:rsidR="006244E0" w:rsidRPr="004B2B68">
        <w:rPr>
          <w:rFonts w:asciiTheme="minorHAnsi" w:hAnsiTheme="minorHAnsi" w:cstheme="minorHAnsi"/>
          <w:sz w:val="24"/>
          <w:szCs w:val="24"/>
          <w:lang w:val="es-CR"/>
        </w:rPr>
        <w:t>.</w:t>
      </w:r>
    </w:p>
    <w:p w14:paraId="637C7D70" w14:textId="77777777" w:rsidR="00471167" w:rsidRPr="004B2B68" w:rsidRDefault="00471167" w:rsidP="00093594">
      <w:pPr>
        <w:ind w:right="51"/>
        <w:rPr>
          <w:rFonts w:asciiTheme="minorHAnsi" w:hAnsiTheme="minorHAnsi" w:cstheme="minorHAnsi"/>
          <w:sz w:val="24"/>
          <w:szCs w:val="24"/>
          <w:lang w:val="es-CR"/>
        </w:rPr>
      </w:pPr>
    </w:p>
    <w:p w14:paraId="64DC754E" w14:textId="30DB9AB0" w:rsidR="00225437" w:rsidRPr="004B2B68" w:rsidRDefault="000E5161"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Como información adicional</w:t>
      </w:r>
      <w:r w:rsidR="00170C02" w:rsidRPr="004B2B68">
        <w:rPr>
          <w:rFonts w:asciiTheme="minorHAnsi" w:hAnsiTheme="minorHAnsi" w:cstheme="minorHAnsi"/>
          <w:sz w:val="24"/>
          <w:szCs w:val="24"/>
          <w:lang w:val="es-CR"/>
        </w:rPr>
        <w:t xml:space="preserve"> se indica que</w:t>
      </w:r>
      <w:r w:rsidR="00225437" w:rsidRPr="004B2B68">
        <w:rPr>
          <w:rFonts w:asciiTheme="minorHAnsi" w:hAnsiTheme="minorHAnsi" w:cstheme="minorHAnsi"/>
          <w:sz w:val="24"/>
          <w:szCs w:val="24"/>
          <w:lang w:val="es-CR"/>
        </w:rPr>
        <w:t>, la cuenta Remuneraciones está conformada principalmente por los rubros relac</w:t>
      </w:r>
      <w:r w:rsidR="00AC7DE6" w:rsidRPr="004B2B68">
        <w:rPr>
          <w:rFonts w:asciiTheme="minorHAnsi" w:hAnsiTheme="minorHAnsi" w:cstheme="minorHAnsi"/>
          <w:sz w:val="24"/>
          <w:szCs w:val="24"/>
          <w:lang w:val="es-CR"/>
        </w:rPr>
        <w:t>ionados con “Planilla y Cargas S</w:t>
      </w:r>
      <w:r w:rsidR="00225437" w:rsidRPr="004B2B68">
        <w:rPr>
          <w:rFonts w:asciiTheme="minorHAnsi" w:hAnsiTheme="minorHAnsi" w:cstheme="minorHAnsi"/>
          <w:sz w:val="24"/>
          <w:szCs w:val="24"/>
          <w:lang w:val="es-CR"/>
        </w:rPr>
        <w:t>ociales”</w:t>
      </w:r>
      <w:r w:rsidR="00225437" w:rsidRPr="004B2B68">
        <w:rPr>
          <w:rFonts w:asciiTheme="minorHAnsi" w:hAnsiTheme="minorHAnsi" w:cstheme="minorHAnsi"/>
          <w:sz w:val="24"/>
          <w:szCs w:val="24"/>
          <w:vertAlign w:val="superscript"/>
          <w:lang w:val="es-CR"/>
        </w:rPr>
        <w:footnoteReference w:id="2"/>
      </w:r>
      <w:r w:rsidR="00225437" w:rsidRPr="004B2B68">
        <w:rPr>
          <w:rFonts w:asciiTheme="minorHAnsi" w:hAnsiTheme="minorHAnsi" w:cstheme="minorHAnsi"/>
          <w:sz w:val="24"/>
          <w:szCs w:val="24"/>
          <w:lang w:val="es-CR"/>
        </w:rPr>
        <w:t>, y “Otras Remuneraciones”</w:t>
      </w:r>
      <w:r w:rsidR="00225437" w:rsidRPr="004B2B68">
        <w:rPr>
          <w:rFonts w:asciiTheme="minorHAnsi" w:hAnsiTheme="minorHAnsi" w:cstheme="minorHAnsi"/>
          <w:sz w:val="24"/>
          <w:szCs w:val="24"/>
          <w:vertAlign w:val="superscript"/>
          <w:lang w:val="es-CR"/>
        </w:rPr>
        <w:footnoteReference w:id="3"/>
      </w:r>
      <w:r w:rsidR="00225437" w:rsidRPr="004B2B68">
        <w:rPr>
          <w:rFonts w:asciiTheme="minorHAnsi" w:hAnsiTheme="minorHAnsi" w:cstheme="minorHAnsi"/>
          <w:sz w:val="24"/>
          <w:szCs w:val="24"/>
          <w:lang w:val="es-CR"/>
        </w:rPr>
        <w:t>.</w:t>
      </w:r>
    </w:p>
    <w:p w14:paraId="4FD32E90" w14:textId="77777777" w:rsidR="00F6030A" w:rsidRPr="004B2B68" w:rsidRDefault="00F6030A" w:rsidP="00093594">
      <w:pPr>
        <w:ind w:right="51"/>
        <w:rPr>
          <w:rFonts w:asciiTheme="minorHAnsi" w:hAnsiTheme="minorHAnsi" w:cstheme="minorHAnsi"/>
          <w:b/>
          <w:sz w:val="24"/>
          <w:szCs w:val="24"/>
          <w:lang w:val="es-CR"/>
        </w:rPr>
      </w:pPr>
    </w:p>
    <w:p w14:paraId="0F380C91" w14:textId="77777777" w:rsidR="00FB4948" w:rsidRPr="004B2B68" w:rsidRDefault="00225437" w:rsidP="00093594">
      <w:pPr>
        <w:ind w:right="51"/>
        <w:rPr>
          <w:rFonts w:asciiTheme="minorHAnsi" w:hAnsiTheme="minorHAnsi" w:cstheme="minorHAnsi"/>
          <w:b/>
          <w:sz w:val="24"/>
          <w:szCs w:val="24"/>
          <w:lang w:val="es-CR"/>
        </w:rPr>
      </w:pPr>
      <w:r w:rsidRPr="004B2B68">
        <w:rPr>
          <w:rFonts w:asciiTheme="minorHAnsi" w:hAnsiTheme="minorHAnsi" w:cstheme="minorHAnsi"/>
          <w:b/>
          <w:sz w:val="24"/>
          <w:szCs w:val="24"/>
          <w:lang w:val="es-CR"/>
        </w:rPr>
        <w:t xml:space="preserve">Planilla y </w:t>
      </w:r>
      <w:r w:rsidR="00240B0C" w:rsidRPr="004B2B68">
        <w:rPr>
          <w:rFonts w:asciiTheme="minorHAnsi" w:hAnsiTheme="minorHAnsi" w:cstheme="minorHAnsi"/>
          <w:b/>
          <w:sz w:val="24"/>
          <w:szCs w:val="24"/>
          <w:lang w:val="es-CR"/>
        </w:rPr>
        <w:t>Cargas S</w:t>
      </w:r>
      <w:r w:rsidRPr="004B2B68">
        <w:rPr>
          <w:rFonts w:asciiTheme="minorHAnsi" w:hAnsiTheme="minorHAnsi" w:cstheme="minorHAnsi"/>
          <w:b/>
          <w:sz w:val="24"/>
          <w:szCs w:val="24"/>
          <w:lang w:val="es-CR"/>
        </w:rPr>
        <w:t>ociales:</w:t>
      </w:r>
    </w:p>
    <w:p w14:paraId="231CC193" w14:textId="77777777" w:rsidR="00682677" w:rsidRPr="004B2B68" w:rsidRDefault="00682677" w:rsidP="00093594">
      <w:pPr>
        <w:ind w:right="51"/>
        <w:rPr>
          <w:rFonts w:asciiTheme="minorHAnsi" w:hAnsiTheme="minorHAnsi" w:cstheme="minorHAnsi"/>
          <w:sz w:val="24"/>
          <w:szCs w:val="24"/>
          <w:lang w:val="es-CR"/>
        </w:rPr>
      </w:pPr>
    </w:p>
    <w:p w14:paraId="64DC7552" w14:textId="7D7D559E" w:rsidR="00225437" w:rsidRPr="004B2B68" w:rsidRDefault="00225437" w:rsidP="00093594">
      <w:pPr>
        <w:ind w:right="51"/>
        <w:rPr>
          <w:rFonts w:asciiTheme="minorHAnsi" w:hAnsiTheme="minorHAnsi" w:cstheme="minorHAnsi"/>
          <w:b/>
          <w:sz w:val="24"/>
          <w:szCs w:val="24"/>
          <w:lang w:val="es-CR"/>
        </w:rPr>
      </w:pPr>
      <w:r w:rsidRPr="004B2B68">
        <w:rPr>
          <w:rFonts w:asciiTheme="minorHAnsi" w:hAnsiTheme="minorHAnsi" w:cstheme="minorHAnsi"/>
          <w:sz w:val="24"/>
          <w:szCs w:val="24"/>
          <w:lang w:val="es-CR"/>
        </w:rPr>
        <w:t xml:space="preserve">En lo que respecta específicamente a la cuenta “Planilla y Cargas Sociales” se refleja una ejecución de </w:t>
      </w:r>
      <w:r w:rsidR="001E7EEB" w:rsidRPr="004B2B68">
        <w:rPr>
          <w:rFonts w:asciiTheme="minorHAnsi" w:hAnsiTheme="minorHAnsi" w:cstheme="minorHAnsi"/>
          <w:sz w:val="24"/>
          <w:szCs w:val="24"/>
          <w:lang w:val="es-CR"/>
        </w:rPr>
        <w:t>18</w:t>
      </w:r>
      <w:r w:rsidRPr="004B2B68">
        <w:rPr>
          <w:rFonts w:asciiTheme="minorHAnsi" w:hAnsiTheme="minorHAnsi" w:cstheme="minorHAnsi"/>
          <w:sz w:val="24"/>
          <w:szCs w:val="24"/>
          <w:lang w:val="es-CR"/>
        </w:rPr>
        <w:t>%, del presupuesto destinado para este rubro.</w:t>
      </w:r>
      <w:r w:rsidR="008516DC" w:rsidRPr="004B2B68">
        <w:rPr>
          <w:rFonts w:asciiTheme="minorHAnsi" w:hAnsiTheme="minorHAnsi" w:cstheme="minorHAnsi"/>
          <w:sz w:val="24"/>
          <w:szCs w:val="24"/>
          <w:lang w:val="es-CR"/>
        </w:rPr>
        <w:t xml:space="preserve"> </w:t>
      </w:r>
    </w:p>
    <w:p w14:paraId="64DC7553" w14:textId="77777777" w:rsidR="00225437" w:rsidRPr="004B2B68" w:rsidRDefault="00225437" w:rsidP="00093594">
      <w:pPr>
        <w:ind w:right="51"/>
        <w:rPr>
          <w:rFonts w:asciiTheme="minorHAnsi" w:hAnsiTheme="minorHAnsi" w:cstheme="minorHAnsi"/>
          <w:sz w:val="24"/>
          <w:szCs w:val="24"/>
          <w:lang w:val="es-CR"/>
        </w:rPr>
      </w:pPr>
    </w:p>
    <w:p w14:paraId="64DC7554" w14:textId="77777777" w:rsidR="00225437" w:rsidRPr="004B2B68" w:rsidRDefault="00225437" w:rsidP="00093594">
      <w:pPr>
        <w:tabs>
          <w:tab w:val="left" w:pos="8505"/>
        </w:tabs>
        <w:ind w:right="51"/>
        <w:rPr>
          <w:rFonts w:asciiTheme="minorHAnsi" w:hAnsiTheme="minorHAnsi" w:cstheme="minorHAnsi"/>
          <w:b/>
          <w:sz w:val="24"/>
          <w:szCs w:val="24"/>
          <w:lang w:val="es-CR"/>
        </w:rPr>
      </w:pPr>
      <w:r w:rsidRPr="004B2B68">
        <w:rPr>
          <w:rFonts w:asciiTheme="minorHAnsi" w:hAnsiTheme="minorHAnsi" w:cstheme="minorHAnsi"/>
          <w:b/>
          <w:sz w:val="24"/>
          <w:szCs w:val="24"/>
          <w:lang w:val="es-CR"/>
        </w:rPr>
        <w:t>Otros Servicios Personales:</w:t>
      </w:r>
    </w:p>
    <w:p w14:paraId="7DD734A9" w14:textId="77777777" w:rsidR="00682677" w:rsidRPr="004B2B68" w:rsidRDefault="00682677" w:rsidP="00093594">
      <w:pPr>
        <w:ind w:right="51"/>
        <w:rPr>
          <w:rFonts w:asciiTheme="minorHAnsi" w:hAnsiTheme="minorHAnsi" w:cstheme="minorHAnsi"/>
          <w:sz w:val="24"/>
          <w:szCs w:val="24"/>
          <w:lang w:val="es-CR"/>
        </w:rPr>
      </w:pPr>
    </w:p>
    <w:p w14:paraId="64DC7556" w14:textId="7ABF87D8"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rubro denominado “Otros Servicios Personales” mostró al final </w:t>
      </w:r>
      <w:r w:rsidR="007C2142" w:rsidRPr="004B2B68">
        <w:rPr>
          <w:rFonts w:asciiTheme="minorHAnsi" w:hAnsiTheme="minorHAnsi" w:cstheme="minorHAnsi"/>
          <w:sz w:val="24"/>
          <w:szCs w:val="24"/>
          <w:lang w:val="es-CR"/>
        </w:rPr>
        <w:t xml:space="preserve">del período, </w:t>
      </w:r>
      <w:r w:rsidRPr="004B2B68">
        <w:rPr>
          <w:rFonts w:asciiTheme="minorHAnsi" w:hAnsiTheme="minorHAnsi" w:cstheme="minorHAnsi"/>
          <w:sz w:val="24"/>
          <w:szCs w:val="24"/>
          <w:lang w:val="es-CR"/>
        </w:rPr>
        <w:t>una ejecución general de</w:t>
      </w:r>
      <w:r w:rsidR="00986102" w:rsidRPr="004B2B68">
        <w:rPr>
          <w:rFonts w:asciiTheme="minorHAnsi" w:hAnsiTheme="minorHAnsi" w:cstheme="minorHAnsi"/>
          <w:sz w:val="24"/>
          <w:szCs w:val="24"/>
          <w:lang w:val="es-CR"/>
        </w:rPr>
        <w:t>l</w:t>
      </w:r>
      <w:r w:rsidRPr="004B2B68">
        <w:rPr>
          <w:rFonts w:asciiTheme="minorHAnsi" w:hAnsiTheme="minorHAnsi" w:cstheme="minorHAnsi"/>
          <w:sz w:val="24"/>
          <w:szCs w:val="24"/>
          <w:lang w:val="es-CR"/>
        </w:rPr>
        <w:t xml:space="preserve"> </w:t>
      </w:r>
      <w:r w:rsidR="00B151E5" w:rsidRPr="004B2B68">
        <w:rPr>
          <w:rFonts w:asciiTheme="minorHAnsi" w:hAnsiTheme="minorHAnsi" w:cstheme="minorHAnsi"/>
          <w:sz w:val="24"/>
          <w:szCs w:val="24"/>
          <w:lang w:val="es-CR"/>
        </w:rPr>
        <w:t>7</w:t>
      </w:r>
      <w:r w:rsidR="00F907C6" w:rsidRPr="004B2B68">
        <w:rPr>
          <w:rFonts w:asciiTheme="minorHAnsi" w:hAnsiTheme="minorHAnsi" w:cstheme="minorHAnsi"/>
          <w:sz w:val="24"/>
          <w:szCs w:val="24"/>
          <w:lang w:val="es-CR"/>
        </w:rPr>
        <w:t>6</w:t>
      </w:r>
      <w:r w:rsidRPr="004B2B68">
        <w:rPr>
          <w:rFonts w:asciiTheme="minorHAnsi" w:hAnsiTheme="minorHAnsi" w:cstheme="minorHAnsi"/>
          <w:sz w:val="24"/>
          <w:szCs w:val="24"/>
          <w:lang w:val="es-CR"/>
        </w:rPr>
        <w:t>%. Específicamente</w:t>
      </w:r>
      <w:r w:rsidR="006B7BDE" w:rsidRPr="004B2B68">
        <w:rPr>
          <w:rFonts w:asciiTheme="minorHAnsi" w:hAnsiTheme="minorHAnsi" w:cstheme="minorHAnsi"/>
          <w:sz w:val="24"/>
          <w:szCs w:val="24"/>
          <w:lang w:val="es-CR"/>
        </w:rPr>
        <w:t xml:space="preserve">, la cuenta correspondiente </w:t>
      </w:r>
      <w:r w:rsidR="00A51474" w:rsidRPr="004B2B68">
        <w:rPr>
          <w:rFonts w:asciiTheme="minorHAnsi" w:hAnsiTheme="minorHAnsi" w:cstheme="minorHAnsi"/>
          <w:sz w:val="24"/>
          <w:szCs w:val="24"/>
          <w:lang w:val="es-CR"/>
        </w:rPr>
        <w:t>a</w:t>
      </w:r>
      <w:r w:rsidR="006B7BDE" w:rsidRPr="004B2B68">
        <w:rPr>
          <w:rFonts w:asciiTheme="minorHAnsi" w:hAnsiTheme="minorHAnsi" w:cstheme="minorHAnsi"/>
          <w:sz w:val="24"/>
          <w:szCs w:val="24"/>
          <w:lang w:val="es-CR"/>
        </w:rPr>
        <w:t xml:space="preserve">l pago de “Recargos o Sustituciones” presenta una ejecución del </w:t>
      </w:r>
      <w:r w:rsidR="00B151E5" w:rsidRPr="004B2B68">
        <w:rPr>
          <w:rFonts w:asciiTheme="minorHAnsi" w:hAnsiTheme="minorHAnsi" w:cstheme="minorHAnsi"/>
          <w:sz w:val="24"/>
          <w:szCs w:val="24"/>
          <w:lang w:val="es-CR"/>
        </w:rPr>
        <w:t>8</w:t>
      </w:r>
      <w:r w:rsidR="00F907C6" w:rsidRPr="004B2B68">
        <w:rPr>
          <w:rFonts w:asciiTheme="minorHAnsi" w:hAnsiTheme="minorHAnsi" w:cstheme="minorHAnsi"/>
          <w:sz w:val="24"/>
          <w:szCs w:val="24"/>
          <w:lang w:val="es-CR"/>
        </w:rPr>
        <w:t>7</w:t>
      </w:r>
      <w:r w:rsidR="006B7BDE" w:rsidRPr="004B2B68">
        <w:rPr>
          <w:rFonts w:asciiTheme="minorHAnsi" w:hAnsiTheme="minorHAnsi" w:cstheme="minorHAnsi"/>
          <w:sz w:val="24"/>
          <w:szCs w:val="24"/>
          <w:lang w:val="es-CR"/>
        </w:rPr>
        <w:t>%</w:t>
      </w:r>
      <w:r w:rsidR="001D793E" w:rsidRPr="004B2B68">
        <w:rPr>
          <w:rFonts w:asciiTheme="minorHAnsi" w:hAnsiTheme="minorHAnsi" w:cstheme="minorHAnsi"/>
          <w:sz w:val="24"/>
          <w:szCs w:val="24"/>
          <w:lang w:val="es-CR"/>
        </w:rPr>
        <w:t xml:space="preserve">, </w:t>
      </w:r>
      <w:r w:rsidR="00D81D27" w:rsidRPr="004B2B68">
        <w:rPr>
          <w:rFonts w:asciiTheme="minorHAnsi" w:hAnsiTheme="minorHAnsi" w:cstheme="minorHAnsi"/>
          <w:sz w:val="24"/>
          <w:szCs w:val="24"/>
          <w:lang w:val="es-CR"/>
        </w:rPr>
        <w:t xml:space="preserve">por un total de </w:t>
      </w:r>
      <w:r w:rsidR="00D3212D" w:rsidRPr="004B2B68">
        <w:rPr>
          <w:rFonts w:asciiTheme="minorHAnsi" w:hAnsiTheme="minorHAnsi" w:cstheme="minorHAnsi"/>
          <w:sz w:val="24"/>
          <w:szCs w:val="24"/>
          <w:lang w:val="es-CR"/>
        </w:rPr>
        <w:t>8,6</w:t>
      </w:r>
      <w:r w:rsidR="00D81D27" w:rsidRPr="004B2B68">
        <w:rPr>
          <w:rFonts w:asciiTheme="minorHAnsi" w:hAnsiTheme="minorHAnsi" w:cstheme="minorHAnsi"/>
          <w:sz w:val="24"/>
          <w:szCs w:val="24"/>
          <w:lang w:val="es-CR"/>
        </w:rPr>
        <w:t xml:space="preserve"> millones de colones</w:t>
      </w:r>
      <w:r w:rsidR="006B7BDE" w:rsidRPr="004B2B68">
        <w:rPr>
          <w:rFonts w:asciiTheme="minorHAnsi" w:hAnsiTheme="minorHAnsi" w:cstheme="minorHAnsi"/>
          <w:sz w:val="24"/>
          <w:szCs w:val="24"/>
          <w:lang w:val="es-CR"/>
        </w:rPr>
        <w:t>. L</w:t>
      </w:r>
      <w:r w:rsidRPr="004B2B68">
        <w:rPr>
          <w:rFonts w:asciiTheme="minorHAnsi" w:hAnsiTheme="minorHAnsi" w:cstheme="minorHAnsi"/>
          <w:sz w:val="24"/>
          <w:szCs w:val="24"/>
          <w:lang w:val="es-CR"/>
        </w:rPr>
        <w:t xml:space="preserve">a cuenta 0 02 01 “Tiempo Extraordinario” refleja una ejecución del </w:t>
      </w:r>
      <w:r w:rsidR="00DE5F52" w:rsidRPr="004B2B68">
        <w:rPr>
          <w:rFonts w:asciiTheme="minorHAnsi" w:hAnsiTheme="minorHAnsi" w:cstheme="minorHAnsi"/>
          <w:sz w:val="24"/>
          <w:szCs w:val="24"/>
          <w:lang w:val="es-CR"/>
        </w:rPr>
        <w:t>17</w:t>
      </w:r>
      <w:r w:rsidRPr="004B2B68">
        <w:rPr>
          <w:rFonts w:asciiTheme="minorHAnsi" w:hAnsiTheme="minorHAnsi" w:cstheme="minorHAnsi"/>
          <w:sz w:val="24"/>
          <w:szCs w:val="24"/>
          <w:lang w:val="es-CR"/>
        </w:rPr>
        <w:t>%</w:t>
      </w:r>
      <w:r w:rsidR="005F19D1" w:rsidRPr="004B2B68">
        <w:rPr>
          <w:rFonts w:asciiTheme="minorHAnsi" w:hAnsiTheme="minorHAnsi" w:cstheme="minorHAnsi"/>
          <w:sz w:val="24"/>
          <w:szCs w:val="24"/>
          <w:lang w:val="es-CR"/>
        </w:rPr>
        <w:t xml:space="preserve"> </w:t>
      </w:r>
      <w:r w:rsidR="00405421" w:rsidRPr="004B2B68">
        <w:rPr>
          <w:rFonts w:asciiTheme="minorHAnsi" w:hAnsiTheme="minorHAnsi" w:cstheme="minorHAnsi"/>
          <w:sz w:val="24"/>
          <w:szCs w:val="24"/>
          <w:lang w:val="es-CR"/>
        </w:rPr>
        <w:t xml:space="preserve">que </w:t>
      </w:r>
      <w:r w:rsidR="00C35B59" w:rsidRPr="004B2B68">
        <w:rPr>
          <w:rFonts w:asciiTheme="minorHAnsi" w:hAnsiTheme="minorHAnsi" w:cstheme="minorHAnsi"/>
          <w:sz w:val="24"/>
          <w:szCs w:val="24"/>
          <w:lang w:val="es-CR"/>
        </w:rPr>
        <w:t>equivale</w:t>
      </w:r>
      <w:r w:rsidR="00405421" w:rsidRPr="004B2B68">
        <w:rPr>
          <w:rFonts w:asciiTheme="minorHAnsi" w:hAnsiTheme="minorHAnsi" w:cstheme="minorHAnsi"/>
          <w:sz w:val="24"/>
          <w:szCs w:val="24"/>
          <w:lang w:val="es-CR"/>
        </w:rPr>
        <w:t xml:space="preserve"> la suma de </w:t>
      </w:r>
      <w:r w:rsidR="00F12F06" w:rsidRPr="004B2B68">
        <w:rPr>
          <w:rFonts w:asciiTheme="minorHAnsi" w:hAnsiTheme="minorHAnsi" w:cstheme="minorHAnsi"/>
          <w:sz w:val="24"/>
          <w:szCs w:val="24"/>
          <w:lang w:val="es-CR"/>
        </w:rPr>
        <w:t>0,</w:t>
      </w:r>
      <w:r w:rsidR="00381EB7" w:rsidRPr="004B2B68">
        <w:rPr>
          <w:rFonts w:asciiTheme="minorHAnsi" w:hAnsiTheme="minorHAnsi" w:cstheme="minorHAnsi"/>
          <w:sz w:val="24"/>
          <w:szCs w:val="24"/>
          <w:lang w:val="es-CR"/>
        </w:rPr>
        <w:t>3</w:t>
      </w:r>
      <w:r w:rsidR="00405421" w:rsidRPr="004B2B68">
        <w:rPr>
          <w:rFonts w:asciiTheme="minorHAnsi" w:hAnsiTheme="minorHAnsi" w:cstheme="minorHAnsi"/>
          <w:sz w:val="24"/>
          <w:szCs w:val="24"/>
          <w:lang w:val="es-CR"/>
        </w:rPr>
        <w:t xml:space="preserve"> millones de colones,</w:t>
      </w:r>
      <w:r w:rsidR="005F19D1" w:rsidRPr="004B2B68">
        <w:rPr>
          <w:rFonts w:asciiTheme="minorHAnsi" w:hAnsiTheme="minorHAnsi" w:cstheme="minorHAnsi"/>
          <w:sz w:val="24"/>
          <w:szCs w:val="24"/>
          <w:lang w:val="es-CR"/>
        </w:rPr>
        <w:t xml:space="preserve"> </w:t>
      </w:r>
      <w:r w:rsidR="00150AA5" w:rsidRPr="004B2B68">
        <w:rPr>
          <w:rFonts w:asciiTheme="minorHAnsi" w:hAnsiTheme="minorHAnsi" w:cstheme="minorHAnsi"/>
          <w:sz w:val="24"/>
          <w:szCs w:val="24"/>
          <w:lang w:val="es-CR"/>
        </w:rPr>
        <w:t>este pago</w:t>
      </w:r>
      <w:r w:rsidR="00775E02" w:rsidRPr="004B2B68">
        <w:rPr>
          <w:rFonts w:asciiTheme="minorHAnsi" w:hAnsiTheme="minorHAnsi" w:cstheme="minorHAnsi"/>
          <w:sz w:val="24"/>
          <w:szCs w:val="24"/>
          <w:lang w:val="es-CR"/>
        </w:rPr>
        <w:t xml:space="preserve"> </w:t>
      </w:r>
      <w:r w:rsidR="005F19D1" w:rsidRPr="004B2B68">
        <w:rPr>
          <w:rFonts w:asciiTheme="minorHAnsi" w:hAnsiTheme="minorHAnsi" w:cstheme="minorHAnsi"/>
          <w:sz w:val="24"/>
          <w:szCs w:val="24"/>
          <w:lang w:val="es-CR"/>
        </w:rPr>
        <w:t xml:space="preserve">obedece a </w:t>
      </w:r>
      <w:r w:rsidR="00D83DD1" w:rsidRPr="004B2B68">
        <w:rPr>
          <w:rFonts w:asciiTheme="minorHAnsi" w:hAnsiTheme="minorHAnsi" w:cstheme="minorHAnsi"/>
          <w:sz w:val="24"/>
          <w:szCs w:val="24"/>
          <w:lang w:val="es-CR"/>
        </w:rPr>
        <w:t>erogaciones</w:t>
      </w:r>
      <w:r w:rsidR="005F19D1" w:rsidRPr="004B2B68">
        <w:rPr>
          <w:rFonts w:asciiTheme="minorHAnsi" w:hAnsiTheme="minorHAnsi" w:cstheme="minorHAnsi"/>
          <w:sz w:val="24"/>
          <w:szCs w:val="24"/>
          <w:lang w:val="es-CR"/>
        </w:rPr>
        <w:t xml:space="preserve"> por trabajos ocasiones y estrictamente necesarios</w:t>
      </w:r>
      <w:r w:rsidRPr="004B2B68">
        <w:rPr>
          <w:rFonts w:asciiTheme="minorHAnsi" w:hAnsiTheme="minorHAnsi" w:cstheme="minorHAnsi"/>
          <w:sz w:val="24"/>
          <w:szCs w:val="24"/>
          <w:lang w:val="es-CR"/>
        </w:rPr>
        <w:t>.</w:t>
      </w:r>
    </w:p>
    <w:p w14:paraId="64DC7557" w14:textId="77777777" w:rsidR="00225437" w:rsidRPr="004B2B68" w:rsidRDefault="00225437" w:rsidP="00093594">
      <w:pPr>
        <w:ind w:right="51"/>
        <w:rPr>
          <w:rFonts w:asciiTheme="minorHAnsi" w:hAnsiTheme="minorHAnsi" w:cstheme="minorHAnsi"/>
          <w:sz w:val="18"/>
          <w:szCs w:val="24"/>
          <w:lang w:val="es-CR"/>
        </w:rPr>
      </w:pPr>
    </w:p>
    <w:p w14:paraId="0D8FF430" w14:textId="39DBCE31" w:rsidR="007F6F80" w:rsidRPr="004B2B68" w:rsidRDefault="00DE1C34"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siguiente tabla </w:t>
      </w:r>
      <w:r w:rsidR="000F7035" w:rsidRPr="004B2B68">
        <w:rPr>
          <w:rFonts w:asciiTheme="minorHAnsi" w:hAnsiTheme="minorHAnsi" w:cstheme="minorHAnsi"/>
          <w:sz w:val="24"/>
          <w:szCs w:val="24"/>
          <w:lang w:val="es-CR"/>
        </w:rPr>
        <w:t>presenta</w:t>
      </w:r>
      <w:r w:rsidR="00691BD9" w:rsidRPr="004B2B68">
        <w:rPr>
          <w:rFonts w:asciiTheme="minorHAnsi" w:hAnsiTheme="minorHAnsi" w:cstheme="minorHAnsi"/>
          <w:sz w:val="24"/>
          <w:szCs w:val="24"/>
          <w:lang w:val="es-CR"/>
        </w:rPr>
        <w:t xml:space="preserve"> el resumen general de </w:t>
      </w:r>
      <w:r w:rsidR="00282FE0" w:rsidRPr="004B2B68">
        <w:rPr>
          <w:rFonts w:asciiTheme="minorHAnsi" w:hAnsiTheme="minorHAnsi" w:cstheme="minorHAnsi"/>
          <w:sz w:val="24"/>
          <w:szCs w:val="24"/>
          <w:lang w:val="es-CR"/>
        </w:rPr>
        <w:t xml:space="preserve">la relación de </w:t>
      </w:r>
      <w:r w:rsidR="001230BD" w:rsidRPr="004B2B68">
        <w:rPr>
          <w:rFonts w:asciiTheme="minorHAnsi" w:hAnsiTheme="minorHAnsi" w:cstheme="minorHAnsi"/>
          <w:sz w:val="24"/>
          <w:szCs w:val="24"/>
          <w:lang w:val="es-CR"/>
        </w:rPr>
        <w:t>plazas fijas</w:t>
      </w:r>
      <w:r w:rsidR="00282FE0" w:rsidRPr="004B2B68">
        <w:rPr>
          <w:rFonts w:asciiTheme="minorHAnsi" w:hAnsiTheme="minorHAnsi" w:cstheme="minorHAnsi"/>
          <w:sz w:val="24"/>
          <w:szCs w:val="24"/>
          <w:lang w:val="es-CR"/>
        </w:rPr>
        <w:t xml:space="preserve"> que forman la estructura </w:t>
      </w:r>
      <w:r w:rsidR="00312184" w:rsidRPr="004B2B68">
        <w:rPr>
          <w:rFonts w:asciiTheme="minorHAnsi" w:hAnsiTheme="minorHAnsi" w:cstheme="minorHAnsi"/>
          <w:sz w:val="24"/>
          <w:szCs w:val="24"/>
          <w:lang w:val="es-CR"/>
        </w:rPr>
        <w:t xml:space="preserve">de </w:t>
      </w:r>
      <w:r w:rsidR="001230BD" w:rsidRPr="004B2B68">
        <w:rPr>
          <w:rFonts w:asciiTheme="minorHAnsi" w:hAnsiTheme="minorHAnsi" w:cstheme="minorHAnsi"/>
          <w:sz w:val="24"/>
          <w:szCs w:val="24"/>
          <w:lang w:val="es-CR"/>
        </w:rPr>
        <w:t>la SUPEN.</w:t>
      </w:r>
      <w:r w:rsidR="00B63F31" w:rsidRPr="004B2B68">
        <w:rPr>
          <w:rFonts w:asciiTheme="minorHAnsi" w:hAnsiTheme="minorHAnsi" w:cstheme="minorHAnsi"/>
          <w:sz w:val="24"/>
          <w:szCs w:val="24"/>
          <w:lang w:val="es-CR"/>
        </w:rPr>
        <w:t xml:space="preserve"> </w:t>
      </w:r>
      <w:r w:rsidR="000F7035" w:rsidRPr="004B2B68">
        <w:rPr>
          <w:rFonts w:asciiTheme="minorHAnsi" w:hAnsiTheme="minorHAnsi" w:cstheme="minorHAnsi"/>
          <w:sz w:val="24"/>
          <w:szCs w:val="24"/>
          <w:lang w:val="es-CR"/>
        </w:rPr>
        <w:t>Detalla</w:t>
      </w:r>
      <w:r w:rsidR="0027623D" w:rsidRPr="004B2B68">
        <w:rPr>
          <w:rFonts w:asciiTheme="minorHAnsi" w:hAnsiTheme="minorHAnsi" w:cstheme="minorHAnsi"/>
          <w:sz w:val="24"/>
          <w:szCs w:val="24"/>
          <w:lang w:val="es-CR"/>
        </w:rPr>
        <w:t xml:space="preserve"> la escala, el salario y la cantidad de </w:t>
      </w:r>
      <w:r w:rsidR="00CA6960" w:rsidRPr="004B2B68">
        <w:rPr>
          <w:rFonts w:asciiTheme="minorHAnsi" w:hAnsiTheme="minorHAnsi" w:cstheme="minorHAnsi"/>
          <w:sz w:val="24"/>
          <w:szCs w:val="24"/>
          <w:lang w:val="es-CR"/>
        </w:rPr>
        <w:t>plazas</w:t>
      </w:r>
      <w:r w:rsidR="0027623D" w:rsidRPr="004B2B68">
        <w:rPr>
          <w:rFonts w:asciiTheme="minorHAnsi" w:hAnsiTheme="minorHAnsi" w:cstheme="minorHAnsi"/>
          <w:sz w:val="24"/>
          <w:szCs w:val="24"/>
          <w:lang w:val="es-CR"/>
        </w:rPr>
        <w:t xml:space="preserve"> asignad</w:t>
      </w:r>
      <w:r w:rsidR="00CA6960" w:rsidRPr="004B2B68">
        <w:rPr>
          <w:rFonts w:asciiTheme="minorHAnsi" w:hAnsiTheme="minorHAnsi" w:cstheme="minorHAnsi"/>
          <w:sz w:val="24"/>
          <w:szCs w:val="24"/>
          <w:lang w:val="es-CR"/>
        </w:rPr>
        <w:t>a</w:t>
      </w:r>
      <w:r w:rsidR="0027623D" w:rsidRPr="004B2B68">
        <w:rPr>
          <w:rFonts w:asciiTheme="minorHAnsi" w:hAnsiTheme="minorHAnsi" w:cstheme="minorHAnsi"/>
          <w:sz w:val="24"/>
          <w:szCs w:val="24"/>
          <w:lang w:val="es-CR"/>
        </w:rPr>
        <w:t xml:space="preserve">s. </w:t>
      </w:r>
    </w:p>
    <w:p w14:paraId="28C53D47" w14:textId="37AE5121" w:rsidR="00544703" w:rsidRPr="004B2B68" w:rsidRDefault="00544703" w:rsidP="00093594">
      <w:pPr>
        <w:ind w:right="51"/>
        <w:rPr>
          <w:rFonts w:asciiTheme="minorHAnsi" w:hAnsiTheme="minorHAnsi" w:cstheme="minorHAnsi"/>
          <w:sz w:val="24"/>
          <w:lang w:val="es-CR"/>
        </w:rPr>
      </w:pPr>
      <w:bookmarkStart w:id="42" w:name="_Toc70497974"/>
      <w:bookmarkStart w:id="43" w:name="_Toc131912454"/>
      <w:bookmarkStart w:id="44" w:name="_Toc163371959"/>
      <w:bookmarkStart w:id="45" w:name="_Toc195505392"/>
      <w:bookmarkStart w:id="46" w:name="_Toc226364825"/>
      <w:bookmarkStart w:id="47" w:name="_Toc273448679"/>
    </w:p>
    <w:p w14:paraId="7450E607" w14:textId="77777777" w:rsidR="00D6315B" w:rsidRPr="004B2B68" w:rsidRDefault="00D6315B" w:rsidP="00093594">
      <w:pPr>
        <w:ind w:right="51"/>
        <w:rPr>
          <w:rFonts w:asciiTheme="minorHAnsi" w:hAnsiTheme="minorHAnsi" w:cstheme="minorHAnsi"/>
          <w:sz w:val="24"/>
          <w:lang w:val="es-CR"/>
        </w:rPr>
      </w:pPr>
    </w:p>
    <w:p w14:paraId="3CA17840" w14:textId="012A890A" w:rsidR="00162A43" w:rsidRPr="004B2B68" w:rsidRDefault="00162A43" w:rsidP="00093594">
      <w:pPr>
        <w:pStyle w:val="Ttulo3"/>
        <w:ind w:right="51"/>
      </w:pPr>
      <w:bookmarkStart w:id="48" w:name="_Toc36742883"/>
      <w:r w:rsidRPr="004B2B68">
        <w:t>Resumen general de la relación de puestos de plazas fijas</w:t>
      </w:r>
      <w:bookmarkEnd w:id="48"/>
    </w:p>
    <w:p w14:paraId="61E5F13E" w14:textId="77777777" w:rsidR="002D2F2C" w:rsidRPr="004B2B68" w:rsidRDefault="002D2F2C" w:rsidP="00093594">
      <w:pPr>
        <w:spacing w:line="240" w:lineRule="auto"/>
        <w:ind w:right="51"/>
        <w:jc w:val="center"/>
        <w:rPr>
          <w:rFonts w:asciiTheme="minorHAnsi" w:hAnsiTheme="minorHAnsi" w:cstheme="minorHAnsi"/>
          <w:b/>
          <w:i/>
          <w:sz w:val="16"/>
          <w:szCs w:val="22"/>
          <w:lang w:val="es-CR"/>
        </w:rPr>
      </w:pPr>
    </w:p>
    <w:p w14:paraId="5A5910CC" w14:textId="7F25C39E" w:rsidR="000D3368" w:rsidRPr="004B2B68" w:rsidRDefault="003870B4" w:rsidP="00780201">
      <w:pPr>
        <w:spacing w:line="240" w:lineRule="auto"/>
        <w:ind w:left="284" w:right="51"/>
        <w:jc w:val="left"/>
        <w:rPr>
          <w:rFonts w:asciiTheme="minorHAnsi" w:hAnsiTheme="minorHAnsi" w:cstheme="minorHAnsi"/>
          <w:szCs w:val="16"/>
          <w:lang w:val="es-CR"/>
        </w:rPr>
      </w:pPr>
      <w:r w:rsidRPr="004B2B68">
        <w:rPr>
          <w:rFonts w:asciiTheme="minorHAnsi" w:hAnsiTheme="minorHAnsi" w:cstheme="minorHAnsi"/>
          <w:b/>
          <w:i/>
          <w:szCs w:val="22"/>
          <w:lang w:val="es-CR"/>
        </w:rPr>
        <w:t>Tabla 1</w:t>
      </w:r>
      <w:r w:rsidR="007C274A" w:rsidRPr="004B2B68">
        <w:rPr>
          <w:rFonts w:asciiTheme="minorHAnsi" w:hAnsiTheme="minorHAnsi" w:cstheme="minorHAnsi"/>
          <w:b/>
          <w:i/>
          <w:szCs w:val="22"/>
          <w:lang w:val="es-CR"/>
        </w:rPr>
        <w:t xml:space="preserve">: </w:t>
      </w:r>
      <w:r w:rsidR="000D3368" w:rsidRPr="004B2B68">
        <w:rPr>
          <w:rFonts w:asciiTheme="minorHAnsi" w:hAnsiTheme="minorHAnsi" w:cstheme="minorHAnsi"/>
          <w:szCs w:val="16"/>
          <w:lang w:val="es-CR"/>
        </w:rPr>
        <w:t>Relación de puestos</w:t>
      </w:r>
    </w:p>
    <w:tbl>
      <w:tblPr>
        <w:tblW w:w="8217" w:type="dxa"/>
        <w:tblInd w:w="279" w:type="dxa"/>
        <w:tblCellMar>
          <w:left w:w="70" w:type="dxa"/>
          <w:right w:w="70" w:type="dxa"/>
        </w:tblCellMar>
        <w:tblLook w:val="04A0" w:firstRow="1" w:lastRow="0" w:firstColumn="1" w:lastColumn="0" w:noHBand="0" w:noVBand="1"/>
      </w:tblPr>
      <w:tblGrid>
        <w:gridCol w:w="988"/>
        <w:gridCol w:w="2906"/>
        <w:gridCol w:w="1063"/>
        <w:gridCol w:w="992"/>
        <w:gridCol w:w="1134"/>
        <w:gridCol w:w="1134"/>
      </w:tblGrid>
      <w:tr w:rsidR="000D3BFA" w:rsidRPr="004B2B68" w14:paraId="08FE65AB" w14:textId="77777777" w:rsidTr="00E065AD">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26B580"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Categoría</w:t>
            </w:r>
          </w:p>
        </w:tc>
        <w:tc>
          <w:tcPr>
            <w:tcW w:w="290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30DF998"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Clase de puesto</w:t>
            </w:r>
          </w:p>
        </w:tc>
        <w:tc>
          <w:tcPr>
            <w:tcW w:w="1063"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A2D0D10"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Escala</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D5B1EA4" w14:textId="2CCBAA39"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Salario base 20</w:t>
            </w:r>
            <w:r w:rsidR="00D64602" w:rsidRPr="004B2B68">
              <w:rPr>
                <w:rFonts w:ascii="Times New Roman" w:hAnsi="Times New Roman"/>
                <w:b/>
                <w:bCs/>
                <w:sz w:val="20"/>
                <w:lang w:val="es-CR" w:eastAsia="es-CR"/>
              </w:rPr>
              <w:t>20</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BB34EC6"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Número de puestos</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78E1C98F" w14:textId="77777777" w:rsidR="000D3BFA" w:rsidRPr="004B2B68" w:rsidRDefault="000D3BFA" w:rsidP="000D3BFA">
            <w:pPr>
              <w:spacing w:line="240" w:lineRule="auto"/>
              <w:jc w:val="center"/>
              <w:rPr>
                <w:rFonts w:ascii="Times New Roman" w:hAnsi="Times New Roman"/>
                <w:b/>
                <w:bCs/>
                <w:sz w:val="20"/>
                <w:lang w:val="es-CR" w:eastAsia="es-CR"/>
              </w:rPr>
            </w:pPr>
            <w:r w:rsidRPr="004B2B68">
              <w:rPr>
                <w:rFonts w:ascii="Times New Roman" w:hAnsi="Times New Roman"/>
                <w:b/>
                <w:bCs/>
                <w:sz w:val="20"/>
                <w:lang w:val="es-CR" w:eastAsia="es-CR"/>
              </w:rPr>
              <w:t>Total anual (miles)</w:t>
            </w:r>
          </w:p>
        </w:tc>
      </w:tr>
      <w:tr w:rsidR="00D67835" w:rsidRPr="004B2B68" w14:paraId="22E7D29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28F0832" w14:textId="05148B2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643A2D0B" w14:textId="706EA53B"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Intendente</w:t>
            </w:r>
          </w:p>
        </w:tc>
        <w:tc>
          <w:tcPr>
            <w:tcW w:w="1063" w:type="dxa"/>
            <w:tcBorders>
              <w:top w:val="nil"/>
              <w:left w:val="nil"/>
              <w:bottom w:val="single" w:sz="4" w:space="0" w:color="auto"/>
              <w:right w:val="single" w:sz="4" w:space="0" w:color="auto"/>
            </w:tcBorders>
            <w:shd w:val="clear" w:color="000000" w:fill="FFFFFF"/>
            <w:noWrap/>
            <w:vAlign w:val="center"/>
            <w:hideMark/>
          </w:tcPr>
          <w:p w14:paraId="26DEF8C2" w14:textId="3E47FC7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FFFFFF"/>
            <w:noWrap/>
            <w:vAlign w:val="center"/>
            <w:hideMark/>
          </w:tcPr>
          <w:p w14:paraId="52F9E452" w14:textId="099EFC5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1,181,206</w:t>
            </w:r>
          </w:p>
        </w:tc>
        <w:tc>
          <w:tcPr>
            <w:tcW w:w="1134" w:type="dxa"/>
            <w:tcBorders>
              <w:top w:val="nil"/>
              <w:left w:val="nil"/>
              <w:bottom w:val="single" w:sz="4" w:space="0" w:color="auto"/>
              <w:right w:val="single" w:sz="4" w:space="0" w:color="auto"/>
            </w:tcBorders>
            <w:shd w:val="clear" w:color="000000" w:fill="FFFFFF"/>
            <w:noWrap/>
            <w:vAlign w:val="center"/>
            <w:hideMark/>
          </w:tcPr>
          <w:p w14:paraId="57B90052" w14:textId="5030BE1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6F4E1E28" w14:textId="229661B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68,793</w:t>
            </w:r>
          </w:p>
        </w:tc>
      </w:tr>
      <w:tr w:rsidR="00D67835" w:rsidRPr="004B2B68" w14:paraId="46CF3D9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2873157" w14:textId="199B494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04</w:t>
            </w:r>
          </w:p>
        </w:tc>
        <w:tc>
          <w:tcPr>
            <w:tcW w:w="2906" w:type="dxa"/>
            <w:tcBorders>
              <w:top w:val="nil"/>
              <w:left w:val="nil"/>
              <w:bottom w:val="single" w:sz="4" w:space="0" w:color="auto"/>
              <w:right w:val="single" w:sz="4" w:space="0" w:color="auto"/>
            </w:tcBorders>
            <w:shd w:val="clear" w:color="000000" w:fill="D9D9D9"/>
            <w:noWrap/>
            <w:vAlign w:val="center"/>
            <w:hideMark/>
          </w:tcPr>
          <w:p w14:paraId="077CB6D1" w14:textId="1B50CE2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Superintendente</w:t>
            </w:r>
          </w:p>
        </w:tc>
        <w:tc>
          <w:tcPr>
            <w:tcW w:w="1063" w:type="dxa"/>
            <w:tcBorders>
              <w:top w:val="nil"/>
              <w:left w:val="nil"/>
              <w:bottom w:val="single" w:sz="4" w:space="0" w:color="auto"/>
              <w:right w:val="single" w:sz="4" w:space="0" w:color="auto"/>
            </w:tcBorders>
            <w:shd w:val="clear" w:color="000000" w:fill="D9D9D9"/>
            <w:noWrap/>
            <w:vAlign w:val="center"/>
            <w:hideMark/>
          </w:tcPr>
          <w:p w14:paraId="567E2C18" w14:textId="0D7F16A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 Global</w:t>
            </w:r>
          </w:p>
        </w:tc>
        <w:tc>
          <w:tcPr>
            <w:tcW w:w="992" w:type="dxa"/>
            <w:tcBorders>
              <w:top w:val="nil"/>
              <w:left w:val="nil"/>
              <w:bottom w:val="single" w:sz="4" w:space="0" w:color="auto"/>
              <w:right w:val="single" w:sz="4" w:space="0" w:color="auto"/>
            </w:tcBorders>
            <w:shd w:val="clear" w:color="000000" w:fill="D9D9D9"/>
            <w:noWrap/>
            <w:vAlign w:val="center"/>
            <w:hideMark/>
          </w:tcPr>
          <w:p w14:paraId="416E6917" w14:textId="79AB22D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1,603,715</w:t>
            </w:r>
          </w:p>
        </w:tc>
        <w:tc>
          <w:tcPr>
            <w:tcW w:w="1134" w:type="dxa"/>
            <w:tcBorders>
              <w:top w:val="nil"/>
              <w:left w:val="nil"/>
              <w:bottom w:val="single" w:sz="4" w:space="0" w:color="auto"/>
              <w:right w:val="single" w:sz="4" w:space="0" w:color="auto"/>
            </w:tcBorders>
            <w:shd w:val="clear" w:color="000000" w:fill="D9D9D9"/>
            <w:noWrap/>
            <w:vAlign w:val="center"/>
            <w:hideMark/>
          </w:tcPr>
          <w:p w14:paraId="43C25F10" w14:textId="5926261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12C5BC23" w14:textId="6736FB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93,400</w:t>
            </w:r>
          </w:p>
        </w:tc>
      </w:tr>
      <w:tr w:rsidR="00D67835" w:rsidRPr="004B2B68" w14:paraId="3623FF0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77AB083" w14:textId="5DA7DFC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FFFFFF"/>
            <w:noWrap/>
            <w:vAlign w:val="center"/>
            <w:hideMark/>
          </w:tcPr>
          <w:p w14:paraId="58D23F38" w14:textId="268EB3EA"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Generales</w:t>
            </w:r>
          </w:p>
        </w:tc>
        <w:tc>
          <w:tcPr>
            <w:tcW w:w="1063" w:type="dxa"/>
            <w:tcBorders>
              <w:top w:val="nil"/>
              <w:left w:val="nil"/>
              <w:bottom w:val="single" w:sz="4" w:space="0" w:color="auto"/>
              <w:right w:val="single" w:sz="4" w:space="0" w:color="auto"/>
            </w:tcBorders>
            <w:shd w:val="clear" w:color="000000" w:fill="FFFFFF"/>
            <w:noWrap/>
            <w:vAlign w:val="center"/>
            <w:hideMark/>
          </w:tcPr>
          <w:p w14:paraId="14D038F0" w14:textId="4585C36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132510C1" w14:textId="5242CD0A"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FFFFFF"/>
            <w:noWrap/>
            <w:vAlign w:val="center"/>
            <w:hideMark/>
          </w:tcPr>
          <w:p w14:paraId="10006D1F" w14:textId="6E7379C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7B66E9CB" w14:textId="38ADA84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7,262</w:t>
            </w:r>
          </w:p>
        </w:tc>
      </w:tr>
      <w:tr w:rsidR="00D67835" w:rsidRPr="004B2B68" w14:paraId="3CFE1DB8"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DFC0ADC" w14:textId="7FE0E3E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02</w:t>
            </w:r>
          </w:p>
        </w:tc>
        <w:tc>
          <w:tcPr>
            <w:tcW w:w="2906" w:type="dxa"/>
            <w:tcBorders>
              <w:top w:val="nil"/>
              <w:left w:val="nil"/>
              <w:bottom w:val="single" w:sz="4" w:space="0" w:color="auto"/>
              <w:right w:val="single" w:sz="4" w:space="0" w:color="auto"/>
            </w:tcBorders>
            <w:shd w:val="clear" w:color="000000" w:fill="D9D9D9"/>
            <w:noWrap/>
            <w:vAlign w:val="center"/>
            <w:hideMark/>
          </w:tcPr>
          <w:p w14:paraId="693966CC" w14:textId="406F72B7"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1</w:t>
            </w:r>
          </w:p>
        </w:tc>
        <w:tc>
          <w:tcPr>
            <w:tcW w:w="1063" w:type="dxa"/>
            <w:tcBorders>
              <w:top w:val="nil"/>
              <w:left w:val="nil"/>
              <w:bottom w:val="single" w:sz="4" w:space="0" w:color="auto"/>
              <w:right w:val="single" w:sz="4" w:space="0" w:color="auto"/>
            </w:tcBorders>
            <w:shd w:val="clear" w:color="000000" w:fill="D9D9D9"/>
            <w:noWrap/>
            <w:vAlign w:val="center"/>
            <w:hideMark/>
          </w:tcPr>
          <w:p w14:paraId="5A2987E2" w14:textId="5FC34B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64ED8E6" w14:textId="4DBE1CC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127,333</w:t>
            </w:r>
          </w:p>
        </w:tc>
        <w:tc>
          <w:tcPr>
            <w:tcW w:w="1134" w:type="dxa"/>
            <w:tcBorders>
              <w:top w:val="nil"/>
              <w:left w:val="nil"/>
              <w:bottom w:val="single" w:sz="4" w:space="0" w:color="auto"/>
              <w:right w:val="single" w:sz="4" w:space="0" w:color="auto"/>
            </w:tcBorders>
            <w:shd w:val="clear" w:color="000000" w:fill="D9D9D9"/>
            <w:noWrap/>
            <w:vAlign w:val="center"/>
            <w:hideMark/>
          </w:tcPr>
          <w:p w14:paraId="19E3A355" w14:textId="33BAE31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4CFDBB0F" w14:textId="67189849"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14,523</w:t>
            </w:r>
          </w:p>
        </w:tc>
      </w:tr>
      <w:tr w:rsidR="00D67835" w:rsidRPr="004B2B68" w14:paraId="7D068CA1"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BC6EB90" w14:textId="7EC383C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03</w:t>
            </w:r>
          </w:p>
        </w:tc>
        <w:tc>
          <w:tcPr>
            <w:tcW w:w="2906" w:type="dxa"/>
            <w:tcBorders>
              <w:top w:val="nil"/>
              <w:left w:val="nil"/>
              <w:bottom w:val="single" w:sz="4" w:space="0" w:color="auto"/>
              <w:right w:val="single" w:sz="4" w:space="0" w:color="auto"/>
            </w:tcBorders>
            <w:shd w:val="clear" w:color="000000" w:fill="FFFFFF"/>
            <w:noWrap/>
            <w:vAlign w:val="center"/>
            <w:hideMark/>
          </w:tcPr>
          <w:p w14:paraId="1947FDB5" w14:textId="57BE22A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79DCCF1C" w14:textId="2A3A238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7025484" w14:textId="13E31E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152,786</w:t>
            </w:r>
          </w:p>
        </w:tc>
        <w:tc>
          <w:tcPr>
            <w:tcW w:w="1134" w:type="dxa"/>
            <w:tcBorders>
              <w:top w:val="nil"/>
              <w:left w:val="nil"/>
              <w:bottom w:val="single" w:sz="4" w:space="0" w:color="auto"/>
              <w:right w:val="single" w:sz="4" w:space="0" w:color="auto"/>
            </w:tcBorders>
            <w:shd w:val="clear" w:color="000000" w:fill="FFFFFF"/>
            <w:noWrap/>
            <w:vAlign w:val="center"/>
            <w:hideMark/>
          </w:tcPr>
          <w:p w14:paraId="1F7122CC" w14:textId="1D56E37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6</w:t>
            </w:r>
          </w:p>
        </w:tc>
        <w:tc>
          <w:tcPr>
            <w:tcW w:w="1134" w:type="dxa"/>
            <w:tcBorders>
              <w:top w:val="nil"/>
              <w:left w:val="nil"/>
              <w:bottom w:val="single" w:sz="4" w:space="0" w:color="auto"/>
              <w:right w:val="single" w:sz="4" w:space="0" w:color="auto"/>
            </w:tcBorders>
            <w:shd w:val="clear" w:color="000000" w:fill="FFFFFF"/>
            <w:noWrap/>
            <w:vAlign w:val="center"/>
            <w:hideMark/>
          </w:tcPr>
          <w:p w14:paraId="5250B397" w14:textId="03A434F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50,058</w:t>
            </w:r>
          </w:p>
        </w:tc>
      </w:tr>
      <w:tr w:rsidR="00D67835" w:rsidRPr="004B2B68" w14:paraId="3FA2EF65"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7F4E0873" w14:textId="3D464CF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05</w:t>
            </w:r>
          </w:p>
        </w:tc>
        <w:tc>
          <w:tcPr>
            <w:tcW w:w="2906" w:type="dxa"/>
            <w:tcBorders>
              <w:top w:val="nil"/>
              <w:left w:val="nil"/>
              <w:bottom w:val="single" w:sz="4" w:space="0" w:color="auto"/>
              <w:right w:val="single" w:sz="4" w:space="0" w:color="auto"/>
            </w:tcBorders>
            <w:shd w:val="clear" w:color="000000" w:fill="D9D9D9"/>
            <w:noWrap/>
            <w:vAlign w:val="center"/>
            <w:hideMark/>
          </w:tcPr>
          <w:p w14:paraId="6FA72FAA" w14:textId="0AA33143"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Técnico Servicios Institucionales 2</w:t>
            </w:r>
          </w:p>
        </w:tc>
        <w:tc>
          <w:tcPr>
            <w:tcW w:w="1063" w:type="dxa"/>
            <w:tcBorders>
              <w:top w:val="nil"/>
              <w:left w:val="nil"/>
              <w:bottom w:val="single" w:sz="4" w:space="0" w:color="auto"/>
              <w:right w:val="single" w:sz="4" w:space="0" w:color="auto"/>
            </w:tcBorders>
            <w:shd w:val="clear" w:color="000000" w:fill="D9D9D9"/>
            <w:noWrap/>
            <w:vAlign w:val="center"/>
            <w:hideMark/>
          </w:tcPr>
          <w:p w14:paraId="7BDC91C1" w14:textId="35BFF1A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57D082D6" w14:textId="266616D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209,685</w:t>
            </w:r>
          </w:p>
        </w:tc>
        <w:tc>
          <w:tcPr>
            <w:tcW w:w="1134" w:type="dxa"/>
            <w:tcBorders>
              <w:top w:val="nil"/>
              <w:left w:val="nil"/>
              <w:bottom w:val="single" w:sz="4" w:space="0" w:color="auto"/>
              <w:right w:val="single" w:sz="4" w:space="0" w:color="auto"/>
            </w:tcBorders>
            <w:shd w:val="clear" w:color="000000" w:fill="D9D9D9"/>
            <w:noWrap/>
            <w:vAlign w:val="center"/>
            <w:hideMark/>
          </w:tcPr>
          <w:p w14:paraId="753830F8" w14:textId="0376A63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7BB8326" w14:textId="1F293DB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10,955</w:t>
            </w:r>
          </w:p>
        </w:tc>
      </w:tr>
      <w:tr w:rsidR="00D67835" w:rsidRPr="004B2B68" w14:paraId="1D5A24B0"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8C6BE12" w14:textId="4C43CC6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FFFFFF"/>
            <w:noWrap/>
            <w:vAlign w:val="center"/>
            <w:hideMark/>
          </w:tcPr>
          <w:p w14:paraId="2B76A436" w14:textId="2F28DC42"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2</w:t>
            </w:r>
          </w:p>
        </w:tc>
        <w:tc>
          <w:tcPr>
            <w:tcW w:w="1063" w:type="dxa"/>
            <w:tcBorders>
              <w:top w:val="nil"/>
              <w:left w:val="nil"/>
              <w:bottom w:val="single" w:sz="4" w:space="0" w:color="auto"/>
              <w:right w:val="single" w:sz="4" w:space="0" w:color="auto"/>
            </w:tcBorders>
            <w:shd w:val="clear" w:color="000000" w:fill="FFFFFF"/>
            <w:noWrap/>
            <w:vAlign w:val="center"/>
            <w:hideMark/>
          </w:tcPr>
          <w:p w14:paraId="01868622" w14:textId="2323C07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20D48A04" w14:textId="41457D16"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FFFFFF"/>
            <w:noWrap/>
            <w:vAlign w:val="center"/>
            <w:hideMark/>
          </w:tcPr>
          <w:p w14:paraId="14BF6FC2" w14:textId="2709BFE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0F2F1C37" w14:textId="6CBFCBC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37,761</w:t>
            </w:r>
          </w:p>
        </w:tc>
      </w:tr>
      <w:tr w:rsidR="00D67835" w:rsidRPr="004B2B68" w14:paraId="55FA8A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63E46B3" w14:textId="34554A6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07</w:t>
            </w:r>
          </w:p>
        </w:tc>
        <w:tc>
          <w:tcPr>
            <w:tcW w:w="2906" w:type="dxa"/>
            <w:tcBorders>
              <w:top w:val="nil"/>
              <w:left w:val="nil"/>
              <w:bottom w:val="single" w:sz="4" w:space="0" w:color="auto"/>
              <w:right w:val="single" w:sz="4" w:space="0" w:color="auto"/>
            </w:tcBorders>
            <w:shd w:val="clear" w:color="000000" w:fill="D9D9D9"/>
            <w:noWrap/>
            <w:vAlign w:val="center"/>
            <w:hideMark/>
          </w:tcPr>
          <w:p w14:paraId="3E2AF930" w14:textId="0BF2026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1</w:t>
            </w:r>
          </w:p>
        </w:tc>
        <w:tc>
          <w:tcPr>
            <w:tcW w:w="1063" w:type="dxa"/>
            <w:tcBorders>
              <w:top w:val="nil"/>
              <w:left w:val="nil"/>
              <w:bottom w:val="single" w:sz="4" w:space="0" w:color="auto"/>
              <w:right w:val="single" w:sz="4" w:space="0" w:color="auto"/>
            </w:tcBorders>
            <w:shd w:val="clear" w:color="000000" w:fill="D9D9D9"/>
            <w:noWrap/>
            <w:vAlign w:val="center"/>
            <w:hideMark/>
          </w:tcPr>
          <w:p w14:paraId="11A67275" w14:textId="1D38986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9819D5D" w14:textId="534EBA3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330,399</w:t>
            </w:r>
          </w:p>
        </w:tc>
        <w:tc>
          <w:tcPr>
            <w:tcW w:w="1134" w:type="dxa"/>
            <w:tcBorders>
              <w:top w:val="nil"/>
              <w:left w:val="nil"/>
              <w:bottom w:val="single" w:sz="4" w:space="0" w:color="auto"/>
              <w:right w:val="single" w:sz="4" w:space="0" w:color="auto"/>
            </w:tcBorders>
            <w:shd w:val="clear" w:color="000000" w:fill="D9D9D9"/>
            <w:noWrap/>
            <w:vAlign w:val="center"/>
            <w:hideMark/>
          </w:tcPr>
          <w:p w14:paraId="3C7ECEBA" w14:textId="0F3FFEA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8</w:t>
            </w:r>
          </w:p>
        </w:tc>
        <w:tc>
          <w:tcPr>
            <w:tcW w:w="1134" w:type="dxa"/>
            <w:tcBorders>
              <w:top w:val="nil"/>
              <w:left w:val="nil"/>
              <w:bottom w:val="single" w:sz="4" w:space="0" w:color="auto"/>
              <w:right w:val="single" w:sz="4" w:space="0" w:color="auto"/>
            </w:tcBorders>
            <w:shd w:val="clear" w:color="000000" w:fill="D9D9D9"/>
            <w:noWrap/>
            <w:vAlign w:val="center"/>
            <w:hideMark/>
          </w:tcPr>
          <w:p w14:paraId="67CD9C85" w14:textId="6320690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151,043</w:t>
            </w:r>
          </w:p>
        </w:tc>
      </w:tr>
      <w:tr w:rsidR="00D67835" w:rsidRPr="004B2B68" w14:paraId="6154A41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7940E2F" w14:textId="73B7053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55F0E422" w14:textId="5C9D207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3</w:t>
            </w:r>
          </w:p>
        </w:tc>
        <w:tc>
          <w:tcPr>
            <w:tcW w:w="1063" w:type="dxa"/>
            <w:tcBorders>
              <w:top w:val="nil"/>
              <w:left w:val="nil"/>
              <w:bottom w:val="single" w:sz="4" w:space="0" w:color="auto"/>
              <w:right w:val="single" w:sz="4" w:space="0" w:color="auto"/>
            </w:tcBorders>
            <w:shd w:val="clear" w:color="000000" w:fill="FFFFFF"/>
            <w:noWrap/>
            <w:vAlign w:val="center"/>
            <w:hideMark/>
          </w:tcPr>
          <w:p w14:paraId="156CDBFF" w14:textId="0CD67C5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0C4091D8" w14:textId="5ADDC4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2427B488" w14:textId="40CDA12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14</w:t>
            </w:r>
          </w:p>
        </w:tc>
        <w:tc>
          <w:tcPr>
            <w:tcW w:w="1134" w:type="dxa"/>
            <w:tcBorders>
              <w:top w:val="nil"/>
              <w:left w:val="nil"/>
              <w:bottom w:val="single" w:sz="4" w:space="0" w:color="auto"/>
              <w:right w:val="single" w:sz="4" w:space="0" w:color="auto"/>
            </w:tcBorders>
            <w:shd w:val="clear" w:color="000000" w:fill="FFFFFF"/>
            <w:noWrap/>
            <w:vAlign w:val="center"/>
            <w:hideMark/>
          </w:tcPr>
          <w:p w14:paraId="22458D90" w14:textId="7B1AA11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323,952</w:t>
            </w:r>
          </w:p>
        </w:tc>
      </w:tr>
      <w:tr w:rsidR="00D67835" w:rsidRPr="004B2B68" w14:paraId="1F010E8B"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7277A25" w14:textId="3BB9A58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D9D9D9"/>
            <w:noWrap/>
            <w:vAlign w:val="center"/>
            <w:hideMark/>
          </w:tcPr>
          <w:p w14:paraId="10859FFB" w14:textId="5C656895"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71571F0C" w14:textId="30CBDFB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364EF869" w14:textId="4CF594C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D9D9D9"/>
            <w:noWrap/>
            <w:vAlign w:val="center"/>
            <w:hideMark/>
          </w:tcPr>
          <w:p w14:paraId="0E9CA119" w14:textId="7A76C8B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16</w:t>
            </w:r>
          </w:p>
        </w:tc>
        <w:tc>
          <w:tcPr>
            <w:tcW w:w="1134" w:type="dxa"/>
            <w:tcBorders>
              <w:top w:val="nil"/>
              <w:left w:val="nil"/>
              <w:bottom w:val="single" w:sz="4" w:space="0" w:color="auto"/>
              <w:right w:val="single" w:sz="4" w:space="0" w:color="auto"/>
            </w:tcBorders>
            <w:shd w:val="clear" w:color="000000" w:fill="D9D9D9"/>
            <w:noWrap/>
            <w:vAlign w:val="center"/>
            <w:hideMark/>
          </w:tcPr>
          <w:p w14:paraId="29DD0477" w14:textId="382059A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370,231</w:t>
            </w:r>
          </w:p>
        </w:tc>
      </w:tr>
      <w:tr w:rsidR="00D67835" w:rsidRPr="004B2B68" w14:paraId="03BAA234"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6979EA6" w14:textId="085C239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08</w:t>
            </w:r>
          </w:p>
        </w:tc>
        <w:tc>
          <w:tcPr>
            <w:tcW w:w="2906" w:type="dxa"/>
            <w:tcBorders>
              <w:top w:val="nil"/>
              <w:left w:val="nil"/>
              <w:bottom w:val="single" w:sz="4" w:space="0" w:color="auto"/>
              <w:right w:val="single" w:sz="4" w:space="0" w:color="auto"/>
            </w:tcBorders>
            <w:shd w:val="clear" w:color="000000" w:fill="FFFFFF"/>
            <w:noWrap/>
            <w:vAlign w:val="center"/>
            <w:hideMark/>
          </w:tcPr>
          <w:p w14:paraId="01AE09F8" w14:textId="1576E8A3"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TI</w:t>
            </w:r>
          </w:p>
        </w:tc>
        <w:tc>
          <w:tcPr>
            <w:tcW w:w="1063" w:type="dxa"/>
            <w:tcBorders>
              <w:top w:val="nil"/>
              <w:left w:val="nil"/>
              <w:bottom w:val="single" w:sz="4" w:space="0" w:color="auto"/>
              <w:right w:val="single" w:sz="4" w:space="0" w:color="auto"/>
            </w:tcBorders>
            <w:shd w:val="clear" w:color="000000" w:fill="FFFFFF"/>
            <w:noWrap/>
            <w:vAlign w:val="center"/>
            <w:hideMark/>
          </w:tcPr>
          <w:p w14:paraId="0CC12366" w14:textId="399D16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877AB4A" w14:textId="16D77FB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400,470</w:t>
            </w:r>
          </w:p>
        </w:tc>
        <w:tc>
          <w:tcPr>
            <w:tcW w:w="1134" w:type="dxa"/>
            <w:tcBorders>
              <w:top w:val="nil"/>
              <w:left w:val="nil"/>
              <w:bottom w:val="single" w:sz="4" w:space="0" w:color="auto"/>
              <w:right w:val="single" w:sz="4" w:space="0" w:color="auto"/>
            </w:tcBorders>
            <w:shd w:val="clear" w:color="000000" w:fill="FFFFFF"/>
            <w:noWrap/>
            <w:vAlign w:val="center"/>
            <w:hideMark/>
          </w:tcPr>
          <w:p w14:paraId="51F31F4C" w14:textId="60953C0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770486F7" w14:textId="3EA2DD6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46,279</w:t>
            </w:r>
          </w:p>
        </w:tc>
      </w:tr>
      <w:tr w:rsidR="00D67835" w:rsidRPr="004B2B68" w14:paraId="6BE54D2F"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29ED4ABB" w14:textId="6AE456C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D9D9D9"/>
            <w:noWrap/>
            <w:vAlign w:val="center"/>
            <w:hideMark/>
          </w:tcPr>
          <w:p w14:paraId="0F58B75C" w14:textId="5CB11C2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Ejecutivo</w:t>
            </w:r>
          </w:p>
        </w:tc>
        <w:tc>
          <w:tcPr>
            <w:tcW w:w="1063" w:type="dxa"/>
            <w:tcBorders>
              <w:top w:val="nil"/>
              <w:left w:val="nil"/>
              <w:bottom w:val="single" w:sz="4" w:space="0" w:color="auto"/>
              <w:right w:val="single" w:sz="4" w:space="0" w:color="auto"/>
            </w:tcBorders>
            <w:shd w:val="clear" w:color="000000" w:fill="D9D9D9"/>
            <w:noWrap/>
            <w:vAlign w:val="center"/>
            <w:hideMark/>
          </w:tcPr>
          <w:p w14:paraId="597F0C94" w14:textId="13C51F4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7A126088" w14:textId="195D6CA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D9D9D9"/>
            <w:noWrap/>
            <w:vAlign w:val="center"/>
            <w:hideMark/>
          </w:tcPr>
          <w:p w14:paraId="2E0E2849" w14:textId="7E944D0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D9D9D9"/>
            <w:noWrap/>
            <w:vAlign w:val="center"/>
            <w:hideMark/>
          </w:tcPr>
          <w:p w14:paraId="702C3B21" w14:textId="71EEEFA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85,655</w:t>
            </w:r>
          </w:p>
        </w:tc>
      </w:tr>
      <w:tr w:rsidR="00D67835" w:rsidRPr="004B2B68" w14:paraId="6D4C2DD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6CEE900" w14:textId="7415C0D5"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5ACD989D" w14:textId="167863EB"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1C64A34B" w14:textId="7AA6423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5BD92912" w14:textId="7F53D605"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486,036</w:t>
            </w:r>
          </w:p>
        </w:tc>
        <w:tc>
          <w:tcPr>
            <w:tcW w:w="1134" w:type="dxa"/>
            <w:tcBorders>
              <w:top w:val="nil"/>
              <w:left w:val="nil"/>
              <w:bottom w:val="single" w:sz="4" w:space="0" w:color="auto"/>
              <w:right w:val="single" w:sz="4" w:space="0" w:color="auto"/>
            </w:tcBorders>
            <w:shd w:val="clear" w:color="000000" w:fill="FFFFFF"/>
            <w:noWrap/>
            <w:vAlign w:val="center"/>
            <w:hideMark/>
          </w:tcPr>
          <w:p w14:paraId="3509738D" w14:textId="0177365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5</w:t>
            </w:r>
          </w:p>
        </w:tc>
        <w:tc>
          <w:tcPr>
            <w:tcW w:w="1134" w:type="dxa"/>
            <w:tcBorders>
              <w:top w:val="nil"/>
              <w:left w:val="nil"/>
              <w:bottom w:val="single" w:sz="4" w:space="0" w:color="auto"/>
              <w:right w:val="single" w:sz="4" w:space="0" w:color="auto"/>
            </w:tcBorders>
            <w:shd w:val="clear" w:color="000000" w:fill="FFFFFF"/>
            <w:noWrap/>
            <w:vAlign w:val="center"/>
            <w:hideMark/>
          </w:tcPr>
          <w:p w14:paraId="46A2C429" w14:textId="27CF6B8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142,758</w:t>
            </w:r>
          </w:p>
        </w:tc>
      </w:tr>
      <w:tr w:rsidR="00D67835" w:rsidRPr="004B2B68" w14:paraId="0843B5B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1E885061" w14:textId="12E0720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E804BAA" w14:textId="72451225"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Departamento</w:t>
            </w:r>
          </w:p>
        </w:tc>
        <w:tc>
          <w:tcPr>
            <w:tcW w:w="1063" w:type="dxa"/>
            <w:tcBorders>
              <w:top w:val="nil"/>
              <w:left w:val="nil"/>
              <w:bottom w:val="single" w:sz="4" w:space="0" w:color="auto"/>
              <w:right w:val="single" w:sz="4" w:space="0" w:color="auto"/>
            </w:tcBorders>
            <w:shd w:val="clear" w:color="000000" w:fill="D9D9D9"/>
            <w:noWrap/>
            <w:vAlign w:val="center"/>
            <w:hideMark/>
          </w:tcPr>
          <w:p w14:paraId="4AE39BF6" w14:textId="542C022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18E31917" w14:textId="4F0DF80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5B465056" w14:textId="10EA9FA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3384C9EF" w14:textId="40987DDC"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101,226</w:t>
            </w:r>
          </w:p>
        </w:tc>
      </w:tr>
      <w:tr w:rsidR="00D67835" w:rsidRPr="004B2B68" w14:paraId="39ABA2FE"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89FB3F5" w14:textId="582E2D1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FFFFFF"/>
            <w:noWrap/>
            <w:vAlign w:val="center"/>
            <w:hideMark/>
          </w:tcPr>
          <w:p w14:paraId="11C77C7F" w14:textId="70EE018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2CFFDA59" w14:textId="0F5C895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6E68435F" w14:textId="692B283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FFFFFF"/>
            <w:noWrap/>
            <w:vAlign w:val="center"/>
            <w:hideMark/>
          </w:tcPr>
          <w:p w14:paraId="30ED98CF" w14:textId="5B6204A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260C1C6F" w14:textId="5EB077AD"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151,839</w:t>
            </w:r>
          </w:p>
        </w:tc>
      </w:tr>
      <w:tr w:rsidR="00D67835" w:rsidRPr="004B2B68" w14:paraId="21B0532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0898CDDB" w14:textId="2764DC6F"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w:t>
            </w:r>
          </w:p>
        </w:tc>
        <w:tc>
          <w:tcPr>
            <w:tcW w:w="2906" w:type="dxa"/>
            <w:tcBorders>
              <w:top w:val="nil"/>
              <w:left w:val="nil"/>
              <w:bottom w:val="single" w:sz="4" w:space="0" w:color="auto"/>
              <w:right w:val="single" w:sz="4" w:space="0" w:color="auto"/>
            </w:tcBorders>
            <w:shd w:val="clear" w:color="000000" w:fill="D9D9D9"/>
            <w:noWrap/>
            <w:vAlign w:val="center"/>
            <w:hideMark/>
          </w:tcPr>
          <w:p w14:paraId="691E0D64" w14:textId="59D452B6"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Profesional Gestión Bancaria 5</w:t>
            </w:r>
          </w:p>
        </w:tc>
        <w:tc>
          <w:tcPr>
            <w:tcW w:w="1063" w:type="dxa"/>
            <w:tcBorders>
              <w:top w:val="nil"/>
              <w:left w:val="nil"/>
              <w:bottom w:val="single" w:sz="4" w:space="0" w:color="auto"/>
              <w:right w:val="single" w:sz="4" w:space="0" w:color="auto"/>
            </w:tcBorders>
            <w:shd w:val="clear" w:color="000000" w:fill="D9D9D9"/>
            <w:noWrap/>
            <w:vAlign w:val="center"/>
            <w:hideMark/>
          </w:tcPr>
          <w:p w14:paraId="40F4B66E" w14:textId="63B42CA4"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07077288" w14:textId="2793B702"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502,950</w:t>
            </w:r>
          </w:p>
        </w:tc>
        <w:tc>
          <w:tcPr>
            <w:tcW w:w="1134" w:type="dxa"/>
            <w:tcBorders>
              <w:top w:val="nil"/>
              <w:left w:val="nil"/>
              <w:bottom w:val="single" w:sz="4" w:space="0" w:color="auto"/>
              <w:right w:val="single" w:sz="4" w:space="0" w:color="auto"/>
            </w:tcBorders>
            <w:shd w:val="clear" w:color="000000" w:fill="D9D9D9"/>
            <w:noWrap/>
            <w:vAlign w:val="center"/>
            <w:hideMark/>
          </w:tcPr>
          <w:p w14:paraId="43C17358" w14:textId="0C0D9013"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F72C9B0" w14:textId="2BCC60E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50,613</w:t>
            </w:r>
          </w:p>
        </w:tc>
      </w:tr>
      <w:tr w:rsidR="00D67835" w:rsidRPr="004B2B68" w14:paraId="7F0417D6"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47306DE" w14:textId="58C06D1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FFFFFF"/>
            <w:noWrap/>
            <w:vAlign w:val="center"/>
            <w:hideMark/>
          </w:tcPr>
          <w:p w14:paraId="4BDB2440" w14:textId="088A0D4D"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División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10A8E88" w14:textId="6210C7C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FFFFFF"/>
            <w:noWrap/>
            <w:vAlign w:val="center"/>
            <w:hideMark/>
          </w:tcPr>
          <w:p w14:paraId="7D0AC4BB" w14:textId="09A75BD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FFFFFF"/>
            <w:noWrap/>
            <w:vAlign w:val="center"/>
            <w:hideMark/>
          </w:tcPr>
          <w:p w14:paraId="212A2528" w14:textId="0662B3A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FFFFFF"/>
            <w:noWrap/>
            <w:vAlign w:val="center"/>
            <w:hideMark/>
          </w:tcPr>
          <w:p w14:paraId="68E046AC" w14:textId="7E1A105B"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142,079</w:t>
            </w:r>
          </w:p>
        </w:tc>
      </w:tr>
      <w:tr w:rsidR="00D67835" w:rsidRPr="004B2B68" w14:paraId="7F5E035A"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5B136766" w14:textId="15290686"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12</w:t>
            </w:r>
          </w:p>
        </w:tc>
        <w:tc>
          <w:tcPr>
            <w:tcW w:w="2906" w:type="dxa"/>
            <w:tcBorders>
              <w:top w:val="nil"/>
              <w:left w:val="nil"/>
              <w:bottom w:val="single" w:sz="4" w:space="0" w:color="auto"/>
              <w:right w:val="single" w:sz="4" w:space="0" w:color="auto"/>
            </w:tcBorders>
            <w:shd w:val="clear" w:color="000000" w:fill="D9D9D9"/>
            <w:noWrap/>
            <w:vAlign w:val="center"/>
            <w:hideMark/>
          </w:tcPr>
          <w:p w14:paraId="12729B3C" w14:textId="37C7663E"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51BA04D8" w14:textId="562D190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Global</w:t>
            </w:r>
          </w:p>
        </w:tc>
        <w:tc>
          <w:tcPr>
            <w:tcW w:w="992" w:type="dxa"/>
            <w:tcBorders>
              <w:top w:val="nil"/>
              <w:left w:val="nil"/>
              <w:bottom w:val="single" w:sz="4" w:space="0" w:color="auto"/>
              <w:right w:val="single" w:sz="4" w:space="0" w:color="auto"/>
            </w:tcBorders>
            <w:shd w:val="clear" w:color="000000" w:fill="D9D9D9"/>
            <w:noWrap/>
            <w:vAlign w:val="center"/>
            <w:hideMark/>
          </w:tcPr>
          <w:p w14:paraId="6858A736" w14:textId="2835DA0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1,366,141</w:t>
            </w:r>
          </w:p>
        </w:tc>
        <w:tc>
          <w:tcPr>
            <w:tcW w:w="1134" w:type="dxa"/>
            <w:tcBorders>
              <w:top w:val="nil"/>
              <w:left w:val="nil"/>
              <w:bottom w:val="single" w:sz="4" w:space="0" w:color="auto"/>
              <w:right w:val="single" w:sz="4" w:space="0" w:color="auto"/>
            </w:tcBorders>
            <w:shd w:val="clear" w:color="000000" w:fill="D9D9D9"/>
            <w:noWrap/>
            <w:vAlign w:val="center"/>
            <w:hideMark/>
          </w:tcPr>
          <w:p w14:paraId="2C13AD2B" w14:textId="4C79C021"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09E70957" w14:textId="42E95804"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71,039</w:t>
            </w:r>
          </w:p>
        </w:tc>
      </w:tr>
      <w:tr w:rsidR="00D67835" w:rsidRPr="004B2B68" w14:paraId="7B3B92B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4B38F1A" w14:textId="64C7F31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09</w:t>
            </w:r>
          </w:p>
        </w:tc>
        <w:tc>
          <w:tcPr>
            <w:tcW w:w="2906" w:type="dxa"/>
            <w:tcBorders>
              <w:top w:val="nil"/>
              <w:left w:val="nil"/>
              <w:bottom w:val="single" w:sz="4" w:space="0" w:color="auto"/>
              <w:right w:val="single" w:sz="4" w:space="0" w:color="auto"/>
            </w:tcBorders>
            <w:shd w:val="clear" w:color="000000" w:fill="FFFFFF"/>
            <w:noWrap/>
            <w:vAlign w:val="center"/>
            <w:hideMark/>
          </w:tcPr>
          <w:p w14:paraId="0785B895" w14:textId="695063F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Asistente Servicios Institucionales 2</w:t>
            </w:r>
          </w:p>
        </w:tc>
        <w:tc>
          <w:tcPr>
            <w:tcW w:w="1063" w:type="dxa"/>
            <w:tcBorders>
              <w:top w:val="nil"/>
              <w:left w:val="nil"/>
              <w:bottom w:val="single" w:sz="4" w:space="0" w:color="auto"/>
              <w:right w:val="single" w:sz="4" w:space="0" w:color="auto"/>
            </w:tcBorders>
            <w:shd w:val="clear" w:color="000000" w:fill="FFFFFF"/>
            <w:noWrap/>
            <w:vAlign w:val="center"/>
            <w:hideMark/>
          </w:tcPr>
          <w:p w14:paraId="3006E154" w14:textId="39C3E92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12FF2C02" w14:textId="35AC1AA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65,197</w:t>
            </w:r>
          </w:p>
        </w:tc>
        <w:tc>
          <w:tcPr>
            <w:tcW w:w="1134" w:type="dxa"/>
            <w:tcBorders>
              <w:top w:val="nil"/>
              <w:left w:val="nil"/>
              <w:bottom w:val="single" w:sz="4" w:space="0" w:color="auto"/>
              <w:right w:val="single" w:sz="4" w:space="0" w:color="auto"/>
            </w:tcBorders>
            <w:shd w:val="clear" w:color="000000" w:fill="FFFFFF"/>
            <w:noWrap/>
            <w:vAlign w:val="center"/>
            <w:hideMark/>
          </w:tcPr>
          <w:p w14:paraId="6248100E" w14:textId="15824D4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019CE64C" w14:textId="7CFD817F"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3,601</w:t>
            </w:r>
          </w:p>
        </w:tc>
      </w:tr>
      <w:tr w:rsidR="00D67835" w:rsidRPr="004B2B68" w14:paraId="6EB0868C"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3778CE5A" w14:textId="40E38FF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22</w:t>
            </w:r>
          </w:p>
        </w:tc>
        <w:tc>
          <w:tcPr>
            <w:tcW w:w="2906" w:type="dxa"/>
            <w:tcBorders>
              <w:top w:val="nil"/>
              <w:left w:val="nil"/>
              <w:bottom w:val="single" w:sz="4" w:space="0" w:color="auto"/>
              <w:right w:val="single" w:sz="4" w:space="0" w:color="auto"/>
            </w:tcBorders>
            <w:shd w:val="clear" w:color="000000" w:fill="D9D9D9"/>
            <w:noWrap/>
            <w:vAlign w:val="center"/>
            <w:hideMark/>
          </w:tcPr>
          <w:p w14:paraId="30911D8D" w14:textId="13D15284"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2</w:t>
            </w:r>
          </w:p>
        </w:tc>
        <w:tc>
          <w:tcPr>
            <w:tcW w:w="1063" w:type="dxa"/>
            <w:tcBorders>
              <w:top w:val="nil"/>
              <w:left w:val="nil"/>
              <w:bottom w:val="single" w:sz="4" w:space="0" w:color="auto"/>
              <w:right w:val="single" w:sz="4" w:space="0" w:color="auto"/>
            </w:tcBorders>
            <w:shd w:val="clear" w:color="000000" w:fill="D9D9D9"/>
            <w:noWrap/>
            <w:vAlign w:val="center"/>
            <w:hideMark/>
          </w:tcPr>
          <w:p w14:paraId="4A276F4E" w14:textId="104B9069"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65E5EF4E" w14:textId="3293FD0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142,926</w:t>
            </w:r>
          </w:p>
        </w:tc>
        <w:tc>
          <w:tcPr>
            <w:tcW w:w="1134" w:type="dxa"/>
            <w:tcBorders>
              <w:top w:val="nil"/>
              <w:left w:val="nil"/>
              <w:bottom w:val="single" w:sz="4" w:space="0" w:color="auto"/>
              <w:right w:val="single" w:sz="4" w:space="0" w:color="auto"/>
            </w:tcBorders>
            <w:shd w:val="clear" w:color="000000" w:fill="D9D9D9"/>
            <w:noWrap/>
            <w:vAlign w:val="center"/>
            <w:hideMark/>
          </w:tcPr>
          <w:p w14:paraId="411A79B9" w14:textId="5FD8C38C"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w:t>
            </w:r>
          </w:p>
        </w:tc>
        <w:tc>
          <w:tcPr>
            <w:tcW w:w="1134" w:type="dxa"/>
            <w:tcBorders>
              <w:top w:val="nil"/>
              <w:left w:val="nil"/>
              <w:bottom w:val="single" w:sz="4" w:space="0" w:color="auto"/>
              <w:right w:val="single" w:sz="4" w:space="0" w:color="auto"/>
            </w:tcBorders>
            <w:shd w:val="clear" w:color="000000" w:fill="D9D9D9"/>
            <w:noWrap/>
            <w:vAlign w:val="center"/>
            <w:hideMark/>
          </w:tcPr>
          <w:p w14:paraId="2FBC87BF" w14:textId="45421EF8"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17,291</w:t>
            </w:r>
          </w:p>
        </w:tc>
      </w:tr>
      <w:tr w:rsidR="00D67835" w:rsidRPr="004B2B68" w14:paraId="2F3CEBE7"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52692BD" w14:textId="7EA067AE"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25</w:t>
            </w:r>
          </w:p>
        </w:tc>
        <w:tc>
          <w:tcPr>
            <w:tcW w:w="2906" w:type="dxa"/>
            <w:tcBorders>
              <w:top w:val="nil"/>
              <w:left w:val="nil"/>
              <w:bottom w:val="single" w:sz="4" w:space="0" w:color="auto"/>
              <w:right w:val="single" w:sz="4" w:space="0" w:color="auto"/>
            </w:tcBorders>
            <w:shd w:val="clear" w:color="000000" w:fill="FFFFFF"/>
            <w:noWrap/>
            <w:vAlign w:val="center"/>
            <w:hideMark/>
          </w:tcPr>
          <w:p w14:paraId="33D80319" w14:textId="73989739"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Supervisor Principal</w:t>
            </w:r>
          </w:p>
        </w:tc>
        <w:tc>
          <w:tcPr>
            <w:tcW w:w="1063" w:type="dxa"/>
            <w:tcBorders>
              <w:top w:val="nil"/>
              <w:left w:val="nil"/>
              <w:bottom w:val="single" w:sz="4" w:space="0" w:color="auto"/>
              <w:right w:val="single" w:sz="4" w:space="0" w:color="auto"/>
            </w:tcBorders>
            <w:shd w:val="clear" w:color="000000" w:fill="FFFFFF"/>
            <w:noWrap/>
            <w:vAlign w:val="center"/>
            <w:hideMark/>
          </w:tcPr>
          <w:p w14:paraId="00FBB6E5" w14:textId="335EC04B"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53A41661" w14:textId="0CE3F54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197,808</w:t>
            </w:r>
          </w:p>
        </w:tc>
        <w:tc>
          <w:tcPr>
            <w:tcW w:w="1134" w:type="dxa"/>
            <w:tcBorders>
              <w:top w:val="nil"/>
              <w:left w:val="nil"/>
              <w:bottom w:val="single" w:sz="4" w:space="0" w:color="auto"/>
              <w:right w:val="single" w:sz="4" w:space="0" w:color="auto"/>
            </w:tcBorders>
            <w:shd w:val="clear" w:color="000000" w:fill="FFFFFF"/>
            <w:noWrap/>
            <w:vAlign w:val="center"/>
            <w:hideMark/>
          </w:tcPr>
          <w:p w14:paraId="58FB6101" w14:textId="758A6237"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w:t>
            </w:r>
          </w:p>
        </w:tc>
        <w:tc>
          <w:tcPr>
            <w:tcW w:w="1134" w:type="dxa"/>
            <w:tcBorders>
              <w:top w:val="nil"/>
              <w:left w:val="nil"/>
              <w:bottom w:val="single" w:sz="4" w:space="0" w:color="auto"/>
              <w:right w:val="single" w:sz="4" w:space="0" w:color="auto"/>
            </w:tcBorders>
            <w:shd w:val="clear" w:color="000000" w:fill="FFFFFF"/>
            <w:noWrap/>
            <w:vAlign w:val="center"/>
            <w:hideMark/>
          </w:tcPr>
          <w:p w14:paraId="3EC53988" w14:textId="2A8A7A33"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31,689</w:t>
            </w:r>
          </w:p>
        </w:tc>
      </w:tr>
      <w:tr w:rsidR="00D67835" w:rsidRPr="004B2B68" w14:paraId="3D062609"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D9D9D9"/>
            <w:noWrap/>
            <w:vAlign w:val="center"/>
            <w:hideMark/>
          </w:tcPr>
          <w:p w14:paraId="4F32BA0F" w14:textId="23A527F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31</w:t>
            </w:r>
          </w:p>
        </w:tc>
        <w:tc>
          <w:tcPr>
            <w:tcW w:w="2906" w:type="dxa"/>
            <w:tcBorders>
              <w:top w:val="nil"/>
              <w:left w:val="nil"/>
              <w:bottom w:val="single" w:sz="4" w:space="0" w:color="auto"/>
              <w:right w:val="single" w:sz="4" w:space="0" w:color="auto"/>
            </w:tcBorders>
            <w:shd w:val="clear" w:color="000000" w:fill="D9D9D9"/>
            <w:noWrap/>
            <w:vAlign w:val="center"/>
            <w:hideMark/>
          </w:tcPr>
          <w:p w14:paraId="6818B3AE" w14:textId="05A79418"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Líder de Supervisión</w:t>
            </w:r>
          </w:p>
        </w:tc>
        <w:tc>
          <w:tcPr>
            <w:tcW w:w="1063" w:type="dxa"/>
            <w:tcBorders>
              <w:top w:val="nil"/>
              <w:left w:val="nil"/>
              <w:bottom w:val="single" w:sz="4" w:space="0" w:color="auto"/>
              <w:right w:val="single" w:sz="4" w:space="0" w:color="auto"/>
            </w:tcBorders>
            <w:shd w:val="clear" w:color="000000" w:fill="D9D9D9"/>
            <w:noWrap/>
            <w:vAlign w:val="center"/>
            <w:hideMark/>
          </w:tcPr>
          <w:p w14:paraId="16B1F913" w14:textId="70BD38B8"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D9D9D9"/>
            <w:noWrap/>
            <w:vAlign w:val="center"/>
            <w:hideMark/>
          </w:tcPr>
          <w:p w14:paraId="44ACFFBB" w14:textId="7DFCD7BA"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278,798</w:t>
            </w:r>
          </w:p>
        </w:tc>
        <w:tc>
          <w:tcPr>
            <w:tcW w:w="1134" w:type="dxa"/>
            <w:tcBorders>
              <w:top w:val="nil"/>
              <w:left w:val="nil"/>
              <w:bottom w:val="single" w:sz="4" w:space="0" w:color="auto"/>
              <w:right w:val="single" w:sz="4" w:space="0" w:color="auto"/>
            </w:tcBorders>
            <w:shd w:val="clear" w:color="000000" w:fill="D9D9D9"/>
            <w:noWrap/>
            <w:vAlign w:val="center"/>
            <w:hideMark/>
          </w:tcPr>
          <w:p w14:paraId="3BDB7AC2" w14:textId="06F90B4D"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D9D9D9"/>
            <w:noWrap/>
            <w:vAlign w:val="center"/>
            <w:hideMark/>
          </w:tcPr>
          <w:p w14:paraId="6E012570" w14:textId="18F8EA10"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16,338</w:t>
            </w:r>
          </w:p>
        </w:tc>
      </w:tr>
      <w:tr w:rsidR="00D67835" w:rsidRPr="004B2B68" w14:paraId="003FC8CD" w14:textId="77777777" w:rsidTr="00DF5E7F">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FEDF3EC" w14:textId="24A989FA"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36</w:t>
            </w:r>
          </w:p>
        </w:tc>
        <w:tc>
          <w:tcPr>
            <w:tcW w:w="2906" w:type="dxa"/>
            <w:tcBorders>
              <w:top w:val="nil"/>
              <w:left w:val="nil"/>
              <w:bottom w:val="single" w:sz="4" w:space="0" w:color="auto"/>
              <w:right w:val="single" w:sz="4" w:space="0" w:color="auto"/>
            </w:tcBorders>
            <w:shd w:val="clear" w:color="000000" w:fill="FFFFFF"/>
            <w:noWrap/>
            <w:vAlign w:val="center"/>
            <w:hideMark/>
          </w:tcPr>
          <w:p w14:paraId="56B3779B" w14:textId="1CE27957" w:rsidR="00D67835" w:rsidRPr="004B2B68" w:rsidRDefault="00D67835" w:rsidP="00D67835">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Director de Supervisión</w:t>
            </w:r>
          </w:p>
        </w:tc>
        <w:tc>
          <w:tcPr>
            <w:tcW w:w="1063" w:type="dxa"/>
            <w:tcBorders>
              <w:top w:val="nil"/>
              <w:left w:val="nil"/>
              <w:bottom w:val="single" w:sz="4" w:space="0" w:color="auto"/>
              <w:right w:val="single" w:sz="4" w:space="0" w:color="auto"/>
            </w:tcBorders>
            <w:shd w:val="clear" w:color="000000" w:fill="FFFFFF"/>
            <w:noWrap/>
            <w:vAlign w:val="center"/>
            <w:hideMark/>
          </w:tcPr>
          <w:p w14:paraId="3E004B1A" w14:textId="6D9501B0"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Pluses</w:t>
            </w:r>
          </w:p>
        </w:tc>
        <w:tc>
          <w:tcPr>
            <w:tcW w:w="992" w:type="dxa"/>
            <w:tcBorders>
              <w:top w:val="nil"/>
              <w:left w:val="nil"/>
              <w:bottom w:val="single" w:sz="4" w:space="0" w:color="auto"/>
              <w:right w:val="single" w:sz="4" w:space="0" w:color="auto"/>
            </w:tcBorders>
            <w:shd w:val="clear" w:color="000000" w:fill="FFFFFF"/>
            <w:noWrap/>
            <w:vAlign w:val="center"/>
            <w:hideMark/>
          </w:tcPr>
          <w:p w14:paraId="2C4DFD76" w14:textId="17642D8E"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404,303</w:t>
            </w:r>
          </w:p>
        </w:tc>
        <w:tc>
          <w:tcPr>
            <w:tcW w:w="1134" w:type="dxa"/>
            <w:tcBorders>
              <w:top w:val="nil"/>
              <w:left w:val="nil"/>
              <w:bottom w:val="single" w:sz="4" w:space="0" w:color="auto"/>
              <w:right w:val="single" w:sz="4" w:space="0" w:color="auto"/>
            </w:tcBorders>
            <w:shd w:val="clear" w:color="000000" w:fill="FFFFFF"/>
            <w:noWrap/>
            <w:vAlign w:val="center"/>
            <w:hideMark/>
          </w:tcPr>
          <w:p w14:paraId="4701699D" w14:textId="69194982" w:rsidR="00D67835" w:rsidRPr="004B2B68" w:rsidRDefault="00D67835" w:rsidP="00D67835">
            <w:pPr>
              <w:spacing w:line="240" w:lineRule="auto"/>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c>
          <w:tcPr>
            <w:tcW w:w="1134" w:type="dxa"/>
            <w:tcBorders>
              <w:top w:val="nil"/>
              <w:left w:val="nil"/>
              <w:bottom w:val="single" w:sz="4" w:space="0" w:color="auto"/>
              <w:right w:val="single" w:sz="4" w:space="0" w:color="auto"/>
            </w:tcBorders>
            <w:shd w:val="clear" w:color="000000" w:fill="FFFFFF"/>
            <w:noWrap/>
            <w:vAlign w:val="center"/>
            <w:hideMark/>
          </w:tcPr>
          <w:p w14:paraId="1C3D8C65" w14:textId="6981CBF7" w:rsidR="00D67835" w:rsidRPr="004B2B68" w:rsidRDefault="00D67835" w:rsidP="00D67835">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21,787</w:t>
            </w:r>
          </w:p>
        </w:tc>
      </w:tr>
      <w:tr w:rsidR="000D3BFA" w:rsidRPr="004B2B68" w14:paraId="6D799755" w14:textId="77777777" w:rsidTr="00DF5E7F">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423BEABF" w14:textId="77777777" w:rsidR="000D3BFA" w:rsidRPr="004B2B68" w:rsidRDefault="000D3BFA" w:rsidP="000D3BFA">
            <w:pPr>
              <w:spacing w:line="240" w:lineRule="auto"/>
              <w:jc w:val="left"/>
              <w:rPr>
                <w:rFonts w:ascii="Calibri Light" w:hAnsi="Calibri Light" w:cs="Calibri Light"/>
                <w:sz w:val="18"/>
                <w:szCs w:val="18"/>
                <w:lang w:val="es-CR" w:eastAsia="es-CR"/>
              </w:rPr>
            </w:pPr>
          </w:p>
        </w:tc>
        <w:tc>
          <w:tcPr>
            <w:tcW w:w="290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FA9783B" w14:textId="77777777" w:rsidR="000D3BFA" w:rsidRPr="004B2B68" w:rsidRDefault="000D3BFA" w:rsidP="000D3BFA">
            <w:pPr>
              <w:spacing w:line="240" w:lineRule="auto"/>
              <w:jc w:val="center"/>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Total</w:t>
            </w:r>
          </w:p>
        </w:tc>
        <w:tc>
          <w:tcPr>
            <w:tcW w:w="106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37636EA" w14:textId="77777777" w:rsidR="000D3BFA" w:rsidRPr="004B2B68" w:rsidRDefault="000D3BFA" w:rsidP="000D3BFA">
            <w:pPr>
              <w:spacing w:line="240" w:lineRule="auto"/>
              <w:jc w:val="center"/>
              <w:rPr>
                <w:rFonts w:ascii="Calibri Light" w:hAnsi="Calibri Light" w:cs="Calibri Light"/>
                <w:b/>
                <w:bCs/>
                <w:sz w:val="18"/>
                <w:szCs w:val="18"/>
                <w:u w:val="single"/>
                <w:lang w:val="es-CR" w:eastAsia="es-CR"/>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192593CA" w14:textId="77777777" w:rsidR="000D3BFA" w:rsidRPr="004B2B68" w:rsidRDefault="000D3BFA" w:rsidP="000D3BFA">
            <w:pPr>
              <w:spacing w:line="240" w:lineRule="auto"/>
              <w:jc w:val="center"/>
              <w:rPr>
                <w:rFonts w:ascii="Calibri Light" w:hAnsi="Calibri Light" w:cs="Calibri Light"/>
                <w:sz w:val="18"/>
                <w:szCs w:val="18"/>
                <w:lang w:val="es-CR" w:eastAsia="es-CR"/>
              </w:rPr>
            </w:pP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1A36BB2" w14:textId="77777777" w:rsidR="000D3BFA" w:rsidRPr="004B2B68" w:rsidRDefault="000D3BFA" w:rsidP="000D3BFA">
            <w:pPr>
              <w:spacing w:line="240" w:lineRule="auto"/>
              <w:jc w:val="center"/>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79</w:t>
            </w:r>
          </w:p>
        </w:tc>
        <w:tc>
          <w:tcPr>
            <w:tcW w:w="1134"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0567782A" w14:textId="4DB5A04D" w:rsidR="000D3BFA" w:rsidRPr="004B2B68" w:rsidRDefault="00DF5E7F" w:rsidP="000D3BFA">
            <w:pPr>
              <w:spacing w:line="240" w:lineRule="auto"/>
              <w:jc w:val="right"/>
              <w:rPr>
                <w:rFonts w:ascii="Calibri Light" w:hAnsi="Calibri Light" w:cs="Calibri Light"/>
                <w:b/>
                <w:bCs/>
                <w:sz w:val="18"/>
                <w:szCs w:val="18"/>
                <w:u w:val="single"/>
                <w:lang w:val="es-CR" w:eastAsia="es-CR"/>
              </w:rPr>
            </w:pPr>
            <w:r w:rsidRPr="004B2B68">
              <w:rPr>
                <w:rFonts w:ascii="Calibri Light" w:hAnsi="Calibri Light" w:cs="Calibri Light"/>
                <w:b/>
                <w:bCs/>
                <w:sz w:val="18"/>
                <w:szCs w:val="18"/>
                <w:u w:val="single"/>
                <w:lang w:val="es-CR" w:eastAsia="es-CR"/>
              </w:rPr>
              <w:t>2,010,171</w:t>
            </w:r>
          </w:p>
        </w:tc>
      </w:tr>
    </w:tbl>
    <w:p w14:paraId="3C4253E7" w14:textId="2531360C" w:rsidR="00D6315B" w:rsidRPr="004B2B68" w:rsidRDefault="00D6315B" w:rsidP="00404509">
      <w:pPr>
        <w:ind w:right="51"/>
        <w:jc w:val="left"/>
        <w:rPr>
          <w:rFonts w:asciiTheme="minorHAnsi" w:hAnsiTheme="minorHAnsi" w:cstheme="minorHAnsi"/>
          <w:szCs w:val="16"/>
          <w:lang w:val="es-CR"/>
        </w:rPr>
      </w:pPr>
    </w:p>
    <w:p w14:paraId="6BF325A0" w14:textId="77777777" w:rsidR="00D6315B" w:rsidRPr="004B2B68" w:rsidRDefault="00D6315B">
      <w:pPr>
        <w:spacing w:line="240" w:lineRule="auto"/>
        <w:jc w:val="left"/>
        <w:rPr>
          <w:rFonts w:asciiTheme="minorHAnsi" w:hAnsiTheme="minorHAnsi" w:cstheme="minorHAnsi"/>
          <w:szCs w:val="16"/>
          <w:lang w:val="es-CR"/>
        </w:rPr>
      </w:pPr>
      <w:r w:rsidRPr="004B2B68">
        <w:rPr>
          <w:rFonts w:asciiTheme="minorHAnsi" w:hAnsiTheme="minorHAnsi" w:cstheme="minorHAnsi"/>
          <w:szCs w:val="16"/>
          <w:lang w:val="es-CR"/>
        </w:rPr>
        <w:br w:type="page"/>
      </w:r>
    </w:p>
    <w:p w14:paraId="2EC8372D" w14:textId="28113930" w:rsidR="000D3BFA" w:rsidRPr="004B2B68" w:rsidRDefault="00C83C67" w:rsidP="00404509">
      <w:pPr>
        <w:ind w:right="51"/>
        <w:jc w:val="left"/>
        <w:rPr>
          <w:rFonts w:asciiTheme="minorHAnsi" w:hAnsiTheme="minorHAnsi" w:cstheme="minorHAnsi"/>
          <w:szCs w:val="16"/>
          <w:lang w:val="es-CR"/>
        </w:rPr>
      </w:pPr>
      <w:r w:rsidRPr="004B2B68">
        <w:rPr>
          <w:rFonts w:asciiTheme="minorHAnsi" w:hAnsiTheme="minorHAnsi" w:cstheme="minorHAnsi"/>
          <w:szCs w:val="16"/>
          <w:lang w:val="es-CR"/>
        </w:rPr>
        <w:lastRenderedPageBreak/>
        <w:t>El</w:t>
      </w:r>
      <w:r w:rsidR="00C518A8" w:rsidRPr="004B2B68">
        <w:rPr>
          <w:rFonts w:asciiTheme="minorHAnsi" w:hAnsiTheme="minorHAnsi" w:cstheme="minorHAnsi"/>
          <w:szCs w:val="16"/>
          <w:lang w:val="es-CR"/>
        </w:rPr>
        <w:t xml:space="preserve"> siguiente cuadro </w:t>
      </w:r>
      <w:r w:rsidR="005068AA" w:rsidRPr="004B2B68">
        <w:rPr>
          <w:rFonts w:asciiTheme="minorHAnsi" w:hAnsiTheme="minorHAnsi" w:cstheme="minorHAnsi"/>
          <w:szCs w:val="16"/>
          <w:lang w:val="es-CR"/>
        </w:rPr>
        <w:t>puntualiza</w:t>
      </w:r>
      <w:r w:rsidR="002E4394" w:rsidRPr="004B2B68">
        <w:rPr>
          <w:rFonts w:asciiTheme="minorHAnsi" w:hAnsiTheme="minorHAnsi" w:cstheme="minorHAnsi"/>
          <w:szCs w:val="16"/>
          <w:lang w:val="es-CR"/>
        </w:rPr>
        <w:t xml:space="preserve"> las plazas vacantes</w:t>
      </w:r>
      <w:r w:rsidR="00982F49" w:rsidRPr="004B2B68">
        <w:rPr>
          <w:rFonts w:asciiTheme="minorHAnsi" w:hAnsiTheme="minorHAnsi" w:cstheme="minorHAnsi"/>
          <w:szCs w:val="16"/>
          <w:lang w:val="es-CR"/>
        </w:rPr>
        <w:t xml:space="preserve"> </w:t>
      </w:r>
      <w:r w:rsidR="001F3783" w:rsidRPr="004B2B68">
        <w:rPr>
          <w:rFonts w:asciiTheme="minorHAnsi" w:hAnsiTheme="minorHAnsi" w:cstheme="minorHAnsi"/>
          <w:szCs w:val="16"/>
          <w:lang w:val="es-CR"/>
        </w:rPr>
        <w:t>que se tienen a la fecha de este informe y que inciden en la ejecución de</w:t>
      </w:r>
      <w:r w:rsidR="00876F94" w:rsidRPr="004B2B68">
        <w:rPr>
          <w:rFonts w:asciiTheme="minorHAnsi" w:hAnsiTheme="minorHAnsi" w:cstheme="minorHAnsi"/>
          <w:szCs w:val="16"/>
          <w:lang w:val="es-CR"/>
        </w:rPr>
        <w:t xml:space="preserve"> la cuenta de remuneraciones.</w:t>
      </w:r>
      <w:r w:rsidR="002E4394" w:rsidRPr="004B2B68">
        <w:rPr>
          <w:rFonts w:asciiTheme="minorHAnsi" w:hAnsiTheme="minorHAnsi" w:cstheme="minorHAnsi"/>
          <w:szCs w:val="16"/>
          <w:lang w:val="es-CR"/>
        </w:rPr>
        <w:t xml:space="preserve"> </w:t>
      </w:r>
    </w:p>
    <w:p w14:paraId="545D4A6E" w14:textId="77777777" w:rsidR="000D3BFA" w:rsidRPr="004B2B68" w:rsidRDefault="000D3BFA" w:rsidP="00093594">
      <w:pPr>
        <w:ind w:left="284" w:right="51"/>
        <w:jc w:val="left"/>
        <w:rPr>
          <w:rFonts w:asciiTheme="minorHAnsi" w:hAnsiTheme="minorHAnsi" w:cstheme="minorHAnsi"/>
          <w:szCs w:val="16"/>
          <w:lang w:val="es-CR"/>
        </w:rPr>
      </w:pPr>
    </w:p>
    <w:p w14:paraId="3B4D96FA" w14:textId="3477442C" w:rsidR="007F6F80" w:rsidRPr="004B2B68" w:rsidRDefault="007F6F80" w:rsidP="00093594">
      <w:pPr>
        <w:spacing w:line="240" w:lineRule="auto"/>
        <w:ind w:left="284" w:right="51"/>
        <w:jc w:val="left"/>
        <w:rPr>
          <w:rFonts w:asciiTheme="minorHAnsi" w:hAnsiTheme="minorHAnsi" w:cstheme="minorHAnsi"/>
          <w:b/>
          <w:szCs w:val="22"/>
          <w:lang w:val="es-CR"/>
        </w:rPr>
      </w:pPr>
      <w:r w:rsidRPr="004B2B68">
        <w:rPr>
          <w:rFonts w:asciiTheme="minorHAnsi" w:hAnsiTheme="minorHAnsi" w:cstheme="minorHAnsi"/>
          <w:b/>
          <w:szCs w:val="22"/>
          <w:lang w:val="es-CR"/>
        </w:rPr>
        <w:t xml:space="preserve">Cuadro </w:t>
      </w:r>
      <w:r w:rsidR="00917AFF" w:rsidRPr="004B2B68">
        <w:rPr>
          <w:rFonts w:asciiTheme="minorHAnsi" w:hAnsiTheme="minorHAnsi" w:cstheme="minorHAnsi"/>
          <w:b/>
          <w:szCs w:val="22"/>
          <w:lang w:val="es-CR"/>
        </w:rPr>
        <w:t>2</w:t>
      </w:r>
      <w:r w:rsidRPr="004B2B68">
        <w:rPr>
          <w:rFonts w:asciiTheme="minorHAnsi" w:hAnsiTheme="minorHAnsi" w:cstheme="minorHAnsi"/>
          <w:b/>
          <w:szCs w:val="22"/>
          <w:lang w:val="es-CR"/>
        </w:rPr>
        <w:t xml:space="preserve">: </w:t>
      </w:r>
      <w:r w:rsidRPr="004B2B68">
        <w:rPr>
          <w:rFonts w:asciiTheme="minorHAnsi" w:hAnsiTheme="minorHAnsi" w:cstheme="minorHAnsi"/>
          <w:szCs w:val="22"/>
          <w:lang w:val="es-CR"/>
        </w:rPr>
        <w:t>Detalle de plazas vacantes</w:t>
      </w:r>
      <w:r w:rsidRPr="004B2B68">
        <w:rPr>
          <w:rFonts w:asciiTheme="minorHAnsi" w:hAnsiTheme="minorHAnsi" w:cstheme="minorHAnsi"/>
          <w:b/>
          <w:szCs w:val="22"/>
          <w:lang w:val="es-CR"/>
        </w:rPr>
        <w:t xml:space="preserve"> </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8"/>
        <w:gridCol w:w="1389"/>
        <w:gridCol w:w="1418"/>
        <w:gridCol w:w="1392"/>
        <w:gridCol w:w="3815"/>
      </w:tblGrid>
      <w:tr w:rsidR="00CD223D" w:rsidRPr="004B2B68" w14:paraId="4B993AEC" w14:textId="77777777" w:rsidTr="00CD223D">
        <w:trPr>
          <w:trHeight w:val="600"/>
          <w:tblHeader/>
          <w:jc w:val="center"/>
        </w:trPr>
        <w:tc>
          <w:tcPr>
            <w:tcW w:w="1048" w:type="dxa"/>
            <w:shd w:val="clear" w:color="auto" w:fill="ACB9CA"/>
            <w:tcMar>
              <w:top w:w="0" w:type="dxa"/>
              <w:left w:w="70" w:type="dxa"/>
              <w:bottom w:w="0" w:type="dxa"/>
              <w:right w:w="70" w:type="dxa"/>
            </w:tcMar>
            <w:vAlign w:val="center"/>
            <w:hideMark/>
          </w:tcPr>
          <w:p w14:paraId="7F56A821" w14:textId="77777777" w:rsidR="000B0D7C" w:rsidRPr="004B2B68" w:rsidRDefault="000B0D7C" w:rsidP="00CD223D">
            <w:pPr>
              <w:spacing w:line="240" w:lineRule="auto"/>
              <w:jc w:val="center"/>
              <w:rPr>
                <w:rFonts w:ascii="Calibri Light" w:hAnsi="Calibri Light" w:cs="Calibri Light"/>
                <w:b/>
                <w:bCs/>
                <w:sz w:val="18"/>
                <w:szCs w:val="18"/>
                <w:lang w:val="es-CR" w:eastAsia="en-US"/>
              </w:rPr>
            </w:pPr>
            <w:r w:rsidRPr="004B2B68">
              <w:rPr>
                <w:rFonts w:ascii="Calibri Light" w:hAnsi="Calibri Light" w:cs="Calibri Light"/>
                <w:b/>
                <w:bCs/>
                <w:sz w:val="18"/>
                <w:szCs w:val="18"/>
                <w:lang w:val="es-CR"/>
              </w:rPr>
              <w:t>Clasificación</w:t>
            </w:r>
          </w:p>
        </w:tc>
        <w:tc>
          <w:tcPr>
            <w:tcW w:w="1389" w:type="dxa"/>
            <w:shd w:val="clear" w:color="auto" w:fill="ACB9CA"/>
            <w:tcMar>
              <w:top w:w="0" w:type="dxa"/>
              <w:left w:w="70" w:type="dxa"/>
              <w:bottom w:w="0" w:type="dxa"/>
              <w:right w:w="70" w:type="dxa"/>
            </w:tcMar>
            <w:vAlign w:val="center"/>
            <w:hideMark/>
          </w:tcPr>
          <w:p w14:paraId="3A7D0355"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Código de Ubicación</w:t>
            </w:r>
          </w:p>
        </w:tc>
        <w:tc>
          <w:tcPr>
            <w:tcW w:w="1418" w:type="dxa"/>
            <w:shd w:val="clear" w:color="auto" w:fill="ACB9CA"/>
            <w:tcMar>
              <w:top w:w="0" w:type="dxa"/>
              <w:left w:w="70" w:type="dxa"/>
              <w:bottom w:w="0" w:type="dxa"/>
              <w:right w:w="70" w:type="dxa"/>
            </w:tcMar>
            <w:vAlign w:val="center"/>
            <w:hideMark/>
          </w:tcPr>
          <w:p w14:paraId="68F5ABC5"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Dependencia</w:t>
            </w:r>
          </w:p>
        </w:tc>
        <w:tc>
          <w:tcPr>
            <w:tcW w:w="1392" w:type="dxa"/>
            <w:shd w:val="clear" w:color="auto" w:fill="ACB9CA"/>
            <w:tcMar>
              <w:top w:w="0" w:type="dxa"/>
              <w:left w:w="70" w:type="dxa"/>
              <w:bottom w:w="0" w:type="dxa"/>
              <w:right w:w="70" w:type="dxa"/>
            </w:tcMar>
            <w:vAlign w:val="center"/>
            <w:hideMark/>
          </w:tcPr>
          <w:p w14:paraId="33CB80E1"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Vacante desde:</w:t>
            </w:r>
          </w:p>
        </w:tc>
        <w:tc>
          <w:tcPr>
            <w:tcW w:w="3815" w:type="dxa"/>
            <w:shd w:val="clear" w:color="auto" w:fill="ACB9CA"/>
            <w:tcMar>
              <w:top w:w="0" w:type="dxa"/>
              <w:left w:w="70" w:type="dxa"/>
              <w:bottom w:w="0" w:type="dxa"/>
              <w:right w:w="70" w:type="dxa"/>
            </w:tcMar>
            <w:vAlign w:val="center"/>
            <w:hideMark/>
          </w:tcPr>
          <w:p w14:paraId="211C0930" w14:textId="77777777" w:rsidR="000B0D7C" w:rsidRPr="004B2B68" w:rsidRDefault="000B0D7C" w:rsidP="00CD223D">
            <w:pPr>
              <w:spacing w:line="240" w:lineRule="auto"/>
              <w:jc w:val="center"/>
              <w:rPr>
                <w:rFonts w:ascii="Calibri Light" w:hAnsi="Calibri Light" w:cs="Calibri Light"/>
                <w:b/>
                <w:bCs/>
                <w:sz w:val="18"/>
                <w:szCs w:val="18"/>
                <w:lang w:val="es-CR"/>
              </w:rPr>
            </w:pPr>
            <w:r w:rsidRPr="004B2B68">
              <w:rPr>
                <w:rFonts w:ascii="Calibri Light" w:hAnsi="Calibri Light" w:cs="Calibri Light"/>
                <w:b/>
                <w:bCs/>
                <w:color w:val="000000"/>
                <w:sz w:val="18"/>
                <w:szCs w:val="18"/>
                <w:lang w:val="es-CR"/>
              </w:rPr>
              <w:t>Situación</w:t>
            </w:r>
          </w:p>
        </w:tc>
      </w:tr>
      <w:tr w:rsidR="00CD223D" w:rsidRPr="004B2B68" w14:paraId="61CEA33B" w14:textId="77777777" w:rsidTr="00CD223D">
        <w:trPr>
          <w:trHeight w:val="569"/>
          <w:jc w:val="center"/>
        </w:trPr>
        <w:tc>
          <w:tcPr>
            <w:tcW w:w="1048" w:type="dxa"/>
            <w:shd w:val="clear" w:color="auto" w:fill="FFFFFF"/>
            <w:tcMar>
              <w:top w:w="0" w:type="dxa"/>
              <w:left w:w="70" w:type="dxa"/>
              <w:bottom w:w="0" w:type="dxa"/>
              <w:right w:w="70" w:type="dxa"/>
            </w:tcMar>
            <w:vAlign w:val="center"/>
            <w:hideMark/>
          </w:tcPr>
          <w:p w14:paraId="50764A52"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Intendente</w:t>
            </w:r>
          </w:p>
        </w:tc>
        <w:tc>
          <w:tcPr>
            <w:tcW w:w="1389" w:type="dxa"/>
            <w:shd w:val="clear" w:color="auto" w:fill="FFFFFF"/>
            <w:tcMar>
              <w:top w:w="0" w:type="dxa"/>
              <w:left w:w="70" w:type="dxa"/>
              <w:bottom w:w="0" w:type="dxa"/>
              <w:right w:w="70" w:type="dxa"/>
            </w:tcMar>
            <w:vAlign w:val="center"/>
            <w:hideMark/>
          </w:tcPr>
          <w:p w14:paraId="650E1CC7"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26-01-10-10-02</w:t>
            </w:r>
          </w:p>
        </w:tc>
        <w:tc>
          <w:tcPr>
            <w:tcW w:w="1418" w:type="dxa"/>
            <w:shd w:val="clear" w:color="auto" w:fill="FFFFFF"/>
            <w:tcMar>
              <w:top w:w="0" w:type="dxa"/>
              <w:left w:w="70" w:type="dxa"/>
              <w:bottom w:w="0" w:type="dxa"/>
              <w:right w:w="70" w:type="dxa"/>
            </w:tcMar>
            <w:vAlign w:val="center"/>
            <w:hideMark/>
          </w:tcPr>
          <w:p w14:paraId="6972FB32"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Despacho Superintendencia</w:t>
            </w:r>
          </w:p>
        </w:tc>
        <w:tc>
          <w:tcPr>
            <w:tcW w:w="1392" w:type="dxa"/>
            <w:shd w:val="clear" w:color="auto" w:fill="FFFFFF"/>
            <w:tcMar>
              <w:top w:w="0" w:type="dxa"/>
              <w:left w:w="70" w:type="dxa"/>
              <w:bottom w:w="0" w:type="dxa"/>
              <w:right w:w="70" w:type="dxa"/>
            </w:tcMar>
            <w:vAlign w:val="center"/>
            <w:hideMark/>
          </w:tcPr>
          <w:p w14:paraId="7B1BA57F"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17 noviembre 2015</w:t>
            </w:r>
          </w:p>
        </w:tc>
        <w:tc>
          <w:tcPr>
            <w:tcW w:w="3815" w:type="dxa"/>
            <w:shd w:val="clear" w:color="auto" w:fill="FFFFFF"/>
            <w:tcMar>
              <w:top w:w="0" w:type="dxa"/>
              <w:left w:w="70" w:type="dxa"/>
              <w:bottom w:w="0" w:type="dxa"/>
              <w:right w:w="70" w:type="dxa"/>
            </w:tcMar>
            <w:vAlign w:val="center"/>
            <w:hideMark/>
          </w:tcPr>
          <w:p w14:paraId="6EA8EE66"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Vacante por finalización del nombramiento.</w:t>
            </w:r>
          </w:p>
        </w:tc>
      </w:tr>
      <w:tr w:rsidR="00CD223D" w:rsidRPr="004B2B68" w14:paraId="21C8DED5" w14:textId="77777777" w:rsidTr="00CD223D">
        <w:trPr>
          <w:trHeight w:val="725"/>
          <w:jc w:val="center"/>
        </w:trPr>
        <w:tc>
          <w:tcPr>
            <w:tcW w:w="1048" w:type="dxa"/>
            <w:shd w:val="clear" w:color="auto" w:fill="F2F2F2"/>
            <w:tcMar>
              <w:top w:w="0" w:type="dxa"/>
              <w:left w:w="70" w:type="dxa"/>
              <w:bottom w:w="0" w:type="dxa"/>
              <w:right w:w="70" w:type="dxa"/>
            </w:tcMar>
            <w:vAlign w:val="center"/>
            <w:hideMark/>
          </w:tcPr>
          <w:p w14:paraId="4F590917"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Asistente de Servicios (ASG2)</w:t>
            </w:r>
          </w:p>
        </w:tc>
        <w:tc>
          <w:tcPr>
            <w:tcW w:w="1389" w:type="dxa"/>
            <w:shd w:val="clear" w:color="auto" w:fill="F2F2F2"/>
            <w:tcMar>
              <w:top w:w="0" w:type="dxa"/>
              <w:left w:w="70" w:type="dxa"/>
              <w:bottom w:w="0" w:type="dxa"/>
              <w:right w:w="70" w:type="dxa"/>
            </w:tcMar>
            <w:vAlign w:val="center"/>
            <w:hideMark/>
          </w:tcPr>
          <w:p w14:paraId="25BE9E75"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26-01-10-20-17</w:t>
            </w:r>
          </w:p>
        </w:tc>
        <w:tc>
          <w:tcPr>
            <w:tcW w:w="1418" w:type="dxa"/>
            <w:shd w:val="clear" w:color="auto" w:fill="F2F2F2"/>
            <w:tcMar>
              <w:top w:w="0" w:type="dxa"/>
              <w:left w:w="70" w:type="dxa"/>
              <w:bottom w:w="0" w:type="dxa"/>
              <w:right w:w="70" w:type="dxa"/>
            </w:tcMar>
            <w:vAlign w:val="center"/>
            <w:hideMark/>
          </w:tcPr>
          <w:p w14:paraId="1CD1C5F3"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Área de Comunicación y Servicios</w:t>
            </w:r>
          </w:p>
        </w:tc>
        <w:tc>
          <w:tcPr>
            <w:tcW w:w="1392" w:type="dxa"/>
            <w:shd w:val="clear" w:color="auto" w:fill="F2F2F2"/>
            <w:tcMar>
              <w:top w:w="0" w:type="dxa"/>
              <w:left w:w="70" w:type="dxa"/>
              <w:bottom w:w="0" w:type="dxa"/>
              <w:right w:w="70" w:type="dxa"/>
            </w:tcMar>
            <w:vAlign w:val="center"/>
            <w:hideMark/>
          </w:tcPr>
          <w:p w14:paraId="36A3ADC8"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21 abril 2017</w:t>
            </w:r>
          </w:p>
        </w:tc>
        <w:tc>
          <w:tcPr>
            <w:tcW w:w="3815" w:type="dxa"/>
            <w:shd w:val="clear" w:color="auto" w:fill="F2F2F2"/>
            <w:tcMar>
              <w:top w:w="0" w:type="dxa"/>
              <w:left w:w="70" w:type="dxa"/>
              <w:bottom w:w="0" w:type="dxa"/>
              <w:right w:w="70" w:type="dxa"/>
            </w:tcMar>
            <w:vAlign w:val="center"/>
            <w:hideMark/>
          </w:tcPr>
          <w:p w14:paraId="404E9577"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Vacante por renuncia del titular de la plaza.</w:t>
            </w:r>
          </w:p>
        </w:tc>
      </w:tr>
      <w:tr w:rsidR="00CD223D" w:rsidRPr="004B2B68" w14:paraId="2FECC811" w14:textId="77777777" w:rsidTr="00CD223D">
        <w:trPr>
          <w:trHeight w:val="546"/>
          <w:jc w:val="center"/>
        </w:trPr>
        <w:tc>
          <w:tcPr>
            <w:tcW w:w="1048" w:type="dxa"/>
            <w:shd w:val="clear" w:color="auto" w:fill="FFFFFF"/>
            <w:tcMar>
              <w:top w:w="0" w:type="dxa"/>
              <w:left w:w="70" w:type="dxa"/>
              <w:bottom w:w="0" w:type="dxa"/>
              <w:right w:w="70" w:type="dxa"/>
            </w:tcMar>
            <w:vAlign w:val="center"/>
            <w:hideMark/>
          </w:tcPr>
          <w:p w14:paraId="17F0241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Supervisor Principal RC</w:t>
            </w:r>
          </w:p>
        </w:tc>
        <w:tc>
          <w:tcPr>
            <w:tcW w:w="1389" w:type="dxa"/>
            <w:shd w:val="clear" w:color="auto" w:fill="FFFFFF"/>
            <w:tcMar>
              <w:top w:w="0" w:type="dxa"/>
              <w:left w:w="70" w:type="dxa"/>
              <w:bottom w:w="0" w:type="dxa"/>
              <w:right w:w="70" w:type="dxa"/>
            </w:tcMar>
            <w:vAlign w:val="center"/>
            <w:hideMark/>
          </w:tcPr>
          <w:p w14:paraId="72A62062"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26-15-10-10-04</w:t>
            </w:r>
          </w:p>
        </w:tc>
        <w:tc>
          <w:tcPr>
            <w:tcW w:w="1418" w:type="dxa"/>
            <w:shd w:val="clear" w:color="auto" w:fill="FFFFFF"/>
            <w:tcMar>
              <w:top w:w="0" w:type="dxa"/>
              <w:left w:w="70" w:type="dxa"/>
              <w:bottom w:w="0" w:type="dxa"/>
              <w:right w:w="70" w:type="dxa"/>
            </w:tcMar>
            <w:vAlign w:val="center"/>
            <w:hideMark/>
          </w:tcPr>
          <w:p w14:paraId="6A35441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w:t>
            </w:r>
          </w:p>
        </w:tc>
        <w:tc>
          <w:tcPr>
            <w:tcW w:w="1392" w:type="dxa"/>
            <w:shd w:val="clear" w:color="auto" w:fill="FFFFFF"/>
            <w:tcMar>
              <w:top w:w="0" w:type="dxa"/>
              <w:left w:w="70" w:type="dxa"/>
              <w:bottom w:w="0" w:type="dxa"/>
              <w:right w:w="70" w:type="dxa"/>
            </w:tcMar>
            <w:vAlign w:val="center"/>
            <w:hideMark/>
          </w:tcPr>
          <w:p w14:paraId="1882F7C3"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19 julio 2019</w:t>
            </w:r>
          </w:p>
        </w:tc>
        <w:tc>
          <w:tcPr>
            <w:tcW w:w="3815" w:type="dxa"/>
            <w:shd w:val="clear" w:color="auto" w:fill="FFFFFF"/>
            <w:tcMar>
              <w:top w:w="0" w:type="dxa"/>
              <w:left w:w="70" w:type="dxa"/>
              <w:bottom w:w="0" w:type="dxa"/>
              <w:right w:w="70" w:type="dxa"/>
            </w:tcMar>
            <w:vAlign w:val="center"/>
            <w:hideMark/>
          </w:tcPr>
          <w:p w14:paraId="7367A48A"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 xml:space="preserve">Vacante por renuncia del titular, para acogerse a su derecho de jubilación. </w:t>
            </w:r>
          </w:p>
          <w:p w14:paraId="6A2044E1"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Se llevó a cabo la modificación al descriptivo y perfil del puesto para alinearlo según lo dispuesto en la Reforma Procesal Laboral. Aprobado mediante Resolución SP-R-1911-2019 del 17 de octubre de 2019.</w:t>
            </w:r>
          </w:p>
          <w:p w14:paraId="72FF6A97"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Apertura del proceso de contratación PC-092-2019.</w:t>
            </w:r>
          </w:p>
          <w:p w14:paraId="4BA9108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suspende la aplicación de la prueba técnica (programada para el 31 de marzo) debido a la situación presentada en el país por el COVID-19. Tan pronto sea posible, se estará reprogramando.</w:t>
            </w:r>
          </w:p>
        </w:tc>
      </w:tr>
      <w:tr w:rsidR="00CD223D" w:rsidRPr="004B2B68" w14:paraId="17581194" w14:textId="77777777" w:rsidTr="00CD223D">
        <w:trPr>
          <w:trHeight w:val="546"/>
          <w:jc w:val="center"/>
        </w:trPr>
        <w:tc>
          <w:tcPr>
            <w:tcW w:w="1048" w:type="dxa"/>
            <w:shd w:val="clear" w:color="auto" w:fill="F2F2F2"/>
            <w:tcMar>
              <w:top w:w="0" w:type="dxa"/>
              <w:left w:w="70" w:type="dxa"/>
              <w:bottom w:w="0" w:type="dxa"/>
              <w:right w:w="70" w:type="dxa"/>
            </w:tcMar>
            <w:vAlign w:val="center"/>
            <w:hideMark/>
          </w:tcPr>
          <w:p w14:paraId="29C3FBA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Líder de Supervisión RC</w:t>
            </w:r>
          </w:p>
        </w:tc>
        <w:tc>
          <w:tcPr>
            <w:tcW w:w="1389" w:type="dxa"/>
            <w:shd w:val="clear" w:color="auto" w:fill="F2F2F2"/>
            <w:tcMar>
              <w:top w:w="0" w:type="dxa"/>
              <w:left w:w="70" w:type="dxa"/>
              <w:bottom w:w="0" w:type="dxa"/>
              <w:right w:w="70" w:type="dxa"/>
            </w:tcMar>
            <w:vAlign w:val="center"/>
            <w:hideMark/>
          </w:tcPr>
          <w:p w14:paraId="5E9A40CF"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26-15-10-10-02</w:t>
            </w:r>
          </w:p>
        </w:tc>
        <w:tc>
          <w:tcPr>
            <w:tcW w:w="1418" w:type="dxa"/>
            <w:shd w:val="clear" w:color="auto" w:fill="F2F2F2"/>
            <w:tcMar>
              <w:top w:w="0" w:type="dxa"/>
              <w:left w:w="70" w:type="dxa"/>
              <w:bottom w:w="0" w:type="dxa"/>
              <w:right w:w="70" w:type="dxa"/>
            </w:tcMar>
            <w:vAlign w:val="center"/>
            <w:hideMark/>
          </w:tcPr>
          <w:p w14:paraId="5EB52AC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w:t>
            </w:r>
          </w:p>
        </w:tc>
        <w:tc>
          <w:tcPr>
            <w:tcW w:w="1392" w:type="dxa"/>
            <w:shd w:val="clear" w:color="auto" w:fill="F2F2F2"/>
            <w:tcMar>
              <w:top w:w="0" w:type="dxa"/>
              <w:left w:w="70" w:type="dxa"/>
              <w:bottom w:w="0" w:type="dxa"/>
              <w:right w:w="70" w:type="dxa"/>
            </w:tcMar>
            <w:vAlign w:val="center"/>
            <w:hideMark/>
          </w:tcPr>
          <w:p w14:paraId="6737E000"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20 agosto 2019</w:t>
            </w:r>
          </w:p>
        </w:tc>
        <w:tc>
          <w:tcPr>
            <w:tcW w:w="3815" w:type="dxa"/>
            <w:shd w:val="clear" w:color="auto" w:fill="F2F2F2"/>
            <w:tcMar>
              <w:top w:w="0" w:type="dxa"/>
              <w:left w:w="70" w:type="dxa"/>
              <w:bottom w:w="0" w:type="dxa"/>
              <w:right w:w="70" w:type="dxa"/>
            </w:tcMar>
            <w:vAlign w:val="center"/>
            <w:hideMark/>
          </w:tcPr>
          <w:p w14:paraId="65993E8F"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Vacante por renuncia del titular, para acogerse a su derecho de jubilación. Se llevó a cabo la modificación al descriptivo y perfil del puesto para alinearlo según lo dispuesto en la Reforma Procesal Laboral. Aprobado mediante Resolución SP-R-1952-2020 del 03 de marzo de 2020.</w:t>
            </w:r>
          </w:p>
          <w:p w14:paraId="4301D6A1"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Apertura del proceso de contratación PC-027-2020.</w:t>
            </w:r>
          </w:p>
          <w:p w14:paraId="3893C0CC"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En proceso etapa III “Oferentes” y a la espera del envío del listado para su revisión.</w:t>
            </w:r>
          </w:p>
        </w:tc>
      </w:tr>
      <w:tr w:rsidR="00CD223D" w:rsidRPr="004B2B68" w14:paraId="08329859" w14:textId="77777777" w:rsidTr="00CD223D">
        <w:trPr>
          <w:trHeight w:val="546"/>
          <w:jc w:val="center"/>
        </w:trPr>
        <w:tc>
          <w:tcPr>
            <w:tcW w:w="1048" w:type="dxa"/>
            <w:shd w:val="clear" w:color="auto" w:fill="FFFFFF"/>
            <w:tcMar>
              <w:top w:w="0" w:type="dxa"/>
              <w:left w:w="70" w:type="dxa"/>
              <w:bottom w:w="0" w:type="dxa"/>
              <w:right w:w="70" w:type="dxa"/>
            </w:tcMar>
            <w:vAlign w:val="center"/>
            <w:hideMark/>
          </w:tcPr>
          <w:p w14:paraId="28A7087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Dos plazas de Supervisor 1 RCI</w:t>
            </w:r>
          </w:p>
        </w:tc>
        <w:tc>
          <w:tcPr>
            <w:tcW w:w="1389" w:type="dxa"/>
            <w:shd w:val="clear" w:color="auto" w:fill="FFFFFF"/>
            <w:tcMar>
              <w:top w:w="0" w:type="dxa"/>
              <w:left w:w="70" w:type="dxa"/>
              <w:bottom w:w="0" w:type="dxa"/>
              <w:right w:w="70" w:type="dxa"/>
            </w:tcMar>
            <w:vAlign w:val="center"/>
            <w:hideMark/>
          </w:tcPr>
          <w:p w14:paraId="2AFCDC28"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26-10-10-10-20</w:t>
            </w:r>
          </w:p>
          <w:p w14:paraId="4196A7F9"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26-10-10-10-23</w:t>
            </w:r>
          </w:p>
        </w:tc>
        <w:tc>
          <w:tcPr>
            <w:tcW w:w="1418" w:type="dxa"/>
            <w:shd w:val="clear" w:color="auto" w:fill="FFFFFF"/>
            <w:tcMar>
              <w:top w:w="0" w:type="dxa"/>
              <w:left w:w="70" w:type="dxa"/>
              <w:bottom w:w="0" w:type="dxa"/>
              <w:right w:w="70" w:type="dxa"/>
            </w:tcMar>
            <w:vAlign w:val="center"/>
            <w:hideMark/>
          </w:tcPr>
          <w:p w14:paraId="4BB6D333"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RCI</w:t>
            </w:r>
          </w:p>
        </w:tc>
        <w:tc>
          <w:tcPr>
            <w:tcW w:w="1392" w:type="dxa"/>
            <w:shd w:val="clear" w:color="auto" w:fill="FFFFFF"/>
            <w:tcMar>
              <w:top w:w="0" w:type="dxa"/>
              <w:left w:w="70" w:type="dxa"/>
              <w:bottom w:w="0" w:type="dxa"/>
              <w:right w:w="70" w:type="dxa"/>
            </w:tcMar>
            <w:vAlign w:val="center"/>
            <w:hideMark/>
          </w:tcPr>
          <w:p w14:paraId="3FD119E7"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20 agosto 2019</w:t>
            </w:r>
          </w:p>
          <w:p w14:paraId="53DB8C9B"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19 octubre 2019</w:t>
            </w:r>
          </w:p>
        </w:tc>
        <w:tc>
          <w:tcPr>
            <w:tcW w:w="3815" w:type="dxa"/>
            <w:shd w:val="clear" w:color="auto" w:fill="FFFFFF"/>
            <w:tcMar>
              <w:top w:w="0" w:type="dxa"/>
              <w:left w:w="70" w:type="dxa"/>
              <w:bottom w:w="0" w:type="dxa"/>
              <w:right w:w="70" w:type="dxa"/>
            </w:tcMar>
            <w:vAlign w:val="center"/>
            <w:hideMark/>
          </w:tcPr>
          <w:p w14:paraId="28AE006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 xml:space="preserve">Vacante por renuncia de los titulares. </w:t>
            </w:r>
          </w:p>
          <w:p w14:paraId="3652776A"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Se llevó a cabo la modificación al descriptivo y perfil del puesto para alinearlo según lo dispuesto en la Reforma Procesal Laboral. Aprobado mediante Resolución SP-R-1920-2019 del 7 de noviembre de 2019. Apertura del proceso de contratación de personal PC-094-2019.</w:t>
            </w:r>
          </w:p>
          <w:p w14:paraId="14BBEAF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aplicó la prueba técnica a los candidatos seleccionados en la fase III “Oferentes”, no hubo notas superiores a 70%. Se continúa con la fase IV “Mercado Laboral”. En proceso la revisión del nuevo listado de oferentes.</w:t>
            </w:r>
          </w:p>
        </w:tc>
      </w:tr>
      <w:tr w:rsidR="00CD223D" w:rsidRPr="004B2B68" w14:paraId="776592C8" w14:textId="77777777" w:rsidTr="00CD223D">
        <w:trPr>
          <w:trHeight w:val="546"/>
          <w:jc w:val="center"/>
        </w:trPr>
        <w:tc>
          <w:tcPr>
            <w:tcW w:w="1048" w:type="dxa"/>
            <w:shd w:val="clear" w:color="auto" w:fill="F2F2F2"/>
            <w:tcMar>
              <w:top w:w="0" w:type="dxa"/>
              <w:left w:w="70" w:type="dxa"/>
              <w:bottom w:w="0" w:type="dxa"/>
              <w:right w:w="70" w:type="dxa"/>
            </w:tcMar>
            <w:vAlign w:val="center"/>
            <w:hideMark/>
          </w:tcPr>
          <w:p w14:paraId="180B36CC"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Supervisor Principal RCI</w:t>
            </w:r>
          </w:p>
        </w:tc>
        <w:tc>
          <w:tcPr>
            <w:tcW w:w="1389" w:type="dxa"/>
            <w:shd w:val="clear" w:color="auto" w:fill="F2F2F2"/>
            <w:tcMar>
              <w:top w:w="0" w:type="dxa"/>
              <w:left w:w="70" w:type="dxa"/>
              <w:bottom w:w="0" w:type="dxa"/>
              <w:right w:w="70" w:type="dxa"/>
            </w:tcMar>
            <w:vAlign w:val="center"/>
            <w:hideMark/>
          </w:tcPr>
          <w:p w14:paraId="0141E6E3"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26-10-10-10-04</w:t>
            </w:r>
          </w:p>
        </w:tc>
        <w:tc>
          <w:tcPr>
            <w:tcW w:w="1418" w:type="dxa"/>
            <w:shd w:val="clear" w:color="auto" w:fill="F2F2F2"/>
            <w:tcMar>
              <w:top w:w="0" w:type="dxa"/>
              <w:left w:w="70" w:type="dxa"/>
              <w:bottom w:w="0" w:type="dxa"/>
              <w:right w:w="70" w:type="dxa"/>
            </w:tcMar>
            <w:vAlign w:val="center"/>
            <w:hideMark/>
          </w:tcPr>
          <w:p w14:paraId="58433D7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Supervisión de RCI</w:t>
            </w:r>
          </w:p>
        </w:tc>
        <w:tc>
          <w:tcPr>
            <w:tcW w:w="1392" w:type="dxa"/>
            <w:shd w:val="clear" w:color="auto" w:fill="F2F2F2"/>
            <w:tcMar>
              <w:top w:w="0" w:type="dxa"/>
              <w:left w:w="70" w:type="dxa"/>
              <w:bottom w:w="0" w:type="dxa"/>
              <w:right w:w="70" w:type="dxa"/>
            </w:tcMar>
            <w:vAlign w:val="center"/>
            <w:hideMark/>
          </w:tcPr>
          <w:p w14:paraId="269A2ED7"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31 agosto 2019</w:t>
            </w:r>
          </w:p>
        </w:tc>
        <w:tc>
          <w:tcPr>
            <w:tcW w:w="3815" w:type="dxa"/>
            <w:shd w:val="clear" w:color="auto" w:fill="F2F2F2"/>
            <w:tcMar>
              <w:top w:w="0" w:type="dxa"/>
              <w:left w:w="70" w:type="dxa"/>
              <w:bottom w:w="0" w:type="dxa"/>
              <w:right w:w="70" w:type="dxa"/>
            </w:tcMar>
            <w:vAlign w:val="center"/>
            <w:hideMark/>
          </w:tcPr>
          <w:p w14:paraId="0403B1EB"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Vacante por renuncia del titular. </w:t>
            </w:r>
          </w:p>
          <w:p w14:paraId="1CCD469C"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Se llevó a cabo la modificación al descriptivo y perfil del puesto para alinearlo según lo dispuesto en la Reforma Procesal Laboral. Aprobado mediante Resolución SP-R-1934-2019 del 7 de noviembre de 2019.</w:t>
            </w:r>
          </w:p>
          <w:p w14:paraId="0A1A9808"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lastRenderedPageBreak/>
              <w:t>Apertura del proceso de contratación de personal PC-101-2019.</w:t>
            </w:r>
          </w:p>
          <w:p w14:paraId="394717B7" w14:textId="1A6CFC12"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Se recibió la información de la fase III “Oferentes”, no obstante, se comunicó que se cierra por una apelación al perfil debido a una interpretación de la experiencia profesional. El 24 de marzo el AGTH confirmó que el proceso continuará, a la espera del listado para </w:t>
            </w:r>
            <w:r w:rsidR="00E1455B" w:rsidRPr="004B2B68">
              <w:rPr>
                <w:rFonts w:ascii="Calibri Light" w:hAnsi="Calibri Light" w:cs="Calibri Light"/>
                <w:sz w:val="18"/>
                <w:szCs w:val="18"/>
                <w:lang w:val="es-CR"/>
              </w:rPr>
              <w:t>iniciar</w:t>
            </w:r>
            <w:r w:rsidRPr="004B2B68">
              <w:rPr>
                <w:rFonts w:ascii="Calibri Light" w:hAnsi="Calibri Light" w:cs="Calibri Light"/>
                <w:sz w:val="18"/>
                <w:szCs w:val="18"/>
                <w:lang w:val="es-CR"/>
              </w:rPr>
              <w:t xml:space="preserve"> la revisión.</w:t>
            </w:r>
          </w:p>
        </w:tc>
      </w:tr>
      <w:tr w:rsidR="00CD223D" w:rsidRPr="004B2B68" w14:paraId="5345D531" w14:textId="77777777" w:rsidTr="00CD223D">
        <w:trPr>
          <w:trHeight w:val="546"/>
          <w:jc w:val="center"/>
        </w:trPr>
        <w:tc>
          <w:tcPr>
            <w:tcW w:w="1048" w:type="dxa"/>
            <w:shd w:val="clear" w:color="auto" w:fill="FFFFFF"/>
            <w:tcMar>
              <w:top w:w="0" w:type="dxa"/>
              <w:left w:w="70" w:type="dxa"/>
              <w:bottom w:w="0" w:type="dxa"/>
              <w:right w:w="70" w:type="dxa"/>
            </w:tcMar>
            <w:vAlign w:val="center"/>
            <w:hideMark/>
          </w:tcPr>
          <w:p w14:paraId="0EBCF18E"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lastRenderedPageBreak/>
              <w:t>Director de Planificación y Normativa</w:t>
            </w:r>
          </w:p>
        </w:tc>
        <w:tc>
          <w:tcPr>
            <w:tcW w:w="1389" w:type="dxa"/>
            <w:shd w:val="clear" w:color="auto" w:fill="FFFFFF"/>
            <w:tcMar>
              <w:top w:w="0" w:type="dxa"/>
              <w:left w:w="70" w:type="dxa"/>
              <w:bottom w:w="0" w:type="dxa"/>
              <w:right w:w="70" w:type="dxa"/>
            </w:tcMar>
            <w:vAlign w:val="center"/>
            <w:hideMark/>
          </w:tcPr>
          <w:p w14:paraId="018B8179"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26-05-10-10-01</w:t>
            </w:r>
          </w:p>
        </w:tc>
        <w:tc>
          <w:tcPr>
            <w:tcW w:w="1418" w:type="dxa"/>
            <w:shd w:val="clear" w:color="auto" w:fill="FFFFFF"/>
            <w:tcMar>
              <w:top w:w="0" w:type="dxa"/>
              <w:left w:w="70" w:type="dxa"/>
              <w:bottom w:w="0" w:type="dxa"/>
              <w:right w:w="70" w:type="dxa"/>
            </w:tcMar>
            <w:vAlign w:val="center"/>
            <w:hideMark/>
          </w:tcPr>
          <w:p w14:paraId="5FF2AADD"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color w:val="000000"/>
                <w:sz w:val="18"/>
                <w:szCs w:val="18"/>
                <w:lang w:val="es-CR"/>
              </w:rPr>
              <w:t>División de Planificación y Normativa</w:t>
            </w:r>
          </w:p>
        </w:tc>
        <w:tc>
          <w:tcPr>
            <w:tcW w:w="1392" w:type="dxa"/>
            <w:shd w:val="clear" w:color="auto" w:fill="FFFFFF"/>
            <w:tcMar>
              <w:top w:w="0" w:type="dxa"/>
              <w:left w:w="70" w:type="dxa"/>
              <w:bottom w:w="0" w:type="dxa"/>
              <w:right w:w="70" w:type="dxa"/>
            </w:tcMar>
            <w:vAlign w:val="center"/>
            <w:hideMark/>
          </w:tcPr>
          <w:p w14:paraId="7B91CB0E"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27 diciembre 2019</w:t>
            </w:r>
          </w:p>
        </w:tc>
        <w:tc>
          <w:tcPr>
            <w:tcW w:w="3815" w:type="dxa"/>
            <w:shd w:val="clear" w:color="auto" w:fill="FFFFFF"/>
            <w:tcMar>
              <w:top w:w="0" w:type="dxa"/>
              <w:left w:w="70" w:type="dxa"/>
              <w:bottom w:w="0" w:type="dxa"/>
              <w:right w:w="70" w:type="dxa"/>
            </w:tcMar>
            <w:vAlign w:val="center"/>
            <w:hideMark/>
          </w:tcPr>
          <w:p w14:paraId="2327DD89"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Vacante por renuncia de la titular, para acogerse a su derecho de jubilación. </w:t>
            </w:r>
          </w:p>
          <w:p w14:paraId="4B6A9794"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A la espera del ingreso de la señora Superintendente a efecto de coordinar con la División de Gestión y Desarrollo (DGD) la modificación al descriptivo y perfil del puesto para alinearlo según lo dispuesto en la Reforma Procesal Laboral.</w:t>
            </w:r>
          </w:p>
        </w:tc>
      </w:tr>
      <w:tr w:rsidR="00CD223D" w:rsidRPr="004B2B68" w14:paraId="77030942" w14:textId="77777777" w:rsidTr="00CD223D">
        <w:trPr>
          <w:trHeight w:val="546"/>
          <w:jc w:val="center"/>
        </w:trPr>
        <w:tc>
          <w:tcPr>
            <w:tcW w:w="1048" w:type="dxa"/>
            <w:shd w:val="clear" w:color="auto" w:fill="F2F2F2" w:themeFill="background1" w:themeFillShade="F2"/>
            <w:tcMar>
              <w:top w:w="0" w:type="dxa"/>
              <w:left w:w="70" w:type="dxa"/>
              <w:bottom w:w="0" w:type="dxa"/>
              <w:right w:w="70" w:type="dxa"/>
            </w:tcMar>
            <w:vAlign w:val="center"/>
            <w:hideMark/>
          </w:tcPr>
          <w:p w14:paraId="39109D21"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 xml:space="preserve">Dos plazas </w:t>
            </w:r>
          </w:p>
          <w:p w14:paraId="4D68DD25"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Supervisor 1 RC</w:t>
            </w:r>
          </w:p>
        </w:tc>
        <w:tc>
          <w:tcPr>
            <w:tcW w:w="1389" w:type="dxa"/>
            <w:shd w:val="clear" w:color="auto" w:fill="F2F2F2" w:themeFill="background1" w:themeFillShade="F2"/>
            <w:tcMar>
              <w:top w:w="0" w:type="dxa"/>
              <w:left w:w="70" w:type="dxa"/>
              <w:bottom w:w="0" w:type="dxa"/>
              <w:right w:w="70" w:type="dxa"/>
            </w:tcMar>
            <w:vAlign w:val="center"/>
            <w:hideMark/>
          </w:tcPr>
          <w:p w14:paraId="4AF8AC55"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sz w:val="18"/>
                <w:szCs w:val="18"/>
                <w:lang w:val="es-CR"/>
              </w:rPr>
              <w:t>26-15-10-10-17</w:t>
            </w:r>
          </w:p>
          <w:p w14:paraId="40F81531"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sz w:val="18"/>
                <w:szCs w:val="18"/>
                <w:lang w:val="es-CR"/>
              </w:rPr>
              <w:t>26-15-10-10-19</w:t>
            </w:r>
          </w:p>
        </w:tc>
        <w:tc>
          <w:tcPr>
            <w:tcW w:w="1418" w:type="dxa"/>
            <w:shd w:val="clear" w:color="auto" w:fill="F2F2F2" w:themeFill="background1" w:themeFillShade="F2"/>
            <w:tcMar>
              <w:top w:w="0" w:type="dxa"/>
              <w:left w:w="70" w:type="dxa"/>
              <w:bottom w:w="0" w:type="dxa"/>
              <w:right w:w="70" w:type="dxa"/>
            </w:tcMar>
            <w:vAlign w:val="center"/>
            <w:hideMark/>
          </w:tcPr>
          <w:p w14:paraId="0851CA40"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División Supervisión de RC</w:t>
            </w:r>
          </w:p>
        </w:tc>
        <w:tc>
          <w:tcPr>
            <w:tcW w:w="1392" w:type="dxa"/>
            <w:shd w:val="clear" w:color="auto" w:fill="F2F2F2" w:themeFill="background1" w:themeFillShade="F2"/>
            <w:tcMar>
              <w:top w:w="0" w:type="dxa"/>
              <w:left w:w="70" w:type="dxa"/>
              <w:bottom w:w="0" w:type="dxa"/>
              <w:right w:w="70" w:type="dxa"/>
            </w:tcMar>
            <w:vAlign w:val="center"/>
            <w:hideMark/>
          </w:tcPr>
          <w:p w14:paraId="44C8BDBC" w14:textId="77777777" w:rsidR="000B0D7C" w:rsidRPr="004B2B68" w:rsidRDefault="000B0D7C" w:rsidP="00CD223D">
            <w:pPr>
              <w:spacing w:line="240" w:lineRule="auto"/>
              <w:jc w:val="center"/>
              <w:rPr>
                <w:rFonts w:ascii="Calibri Light" w:hAnsi="Calibri Light" w:cs="Calibri Light"/>
                <w:sz w:val="18"/>
                <w:szCs w:val="18"/>
                <w:lang w:val="es-CR"/>
              </w:rPr>
            </w:pPr>
            <w:r w:rsidRPr="004B2B68">
              <w:rPr>
                <w:rFonts w:ascii="Calibri Light" w:hAnsi="Calibri Light" w:cs="Calibri Light"/>
                <w:sz w:val="18"/>
                <w:szCs w:val="18"/>
                <w:lang w:val="es-CR"/>
              </w:rPr>
              <w:t>17 febrero 2020</w:t>
            </w:r>
          </w:p>
        </w:tc>
        <w:tc>
          <w:tcPr>
            <w:tcW w:w="3815" w:type="dxa"/>
            <w:shd w:val="clear" w:color="auto" w:fill="F2F2F2" w:themeFill="background1" w:themeFillShade="F2"/>
            <w:tcMar>
              <w:top w:w="0" w:type="dxa"/>
              <w:left w:w="70" w:type="dxa"/>
              <w:bottom w:w="0" w:type="dxa"/>
              <w:right w:w="70" w:type="dxa"/>
            </w:tcMar>
            <w:vAlign w:val="center"/>
            <w:hideMark/>
          </w:tcPr>
          <w:p w14:paraId="6423AFE2" w14:textId="77777777" w:rsidR="000B0D7C" w:rsidRPr="004B2B68" w:rsidRDefault="000B0D7C" w:rsidP="00CD223D">
            <w:pPr>
              <w:spacing w:line="240" w:lineRule="auto"/>
              <w:rPr>
                <w:rFonts w:ascii="Calibri Light" w:hAnsi="Calibri Light" w:cs="Calibri Light"/>
                <w:sz w:val="18"/>
                <w:szCs w:val="18"/>
                <w:lang w:val="es-CR"/>
              </w:rPr>
            </w:pPr>
            <w:r w:rsidRPr="004B2B68">
              <w:rPr>
                <w:rFonts w:ascii="Calibri Light" w:hAnsi="Calibri Light" w:cs="Calibri Light"/>
                <w:sz w:val="18"/>
                <w:szCs w:val="18"/>
                <w:lang w:val="es-CR"/>
              </w:rPr>
              <w:t>Vacantes por ascenso de los titulares.</w:t>
            </w:r>
          </w:p>
          <w:p w14:paraId="481F6218" w14:textId="069CDD64" w:rsidR="000B0D7C" w:rsidRPr="004B2B68" w:rsidRDefault="000B0D7C" w:rsidP="00CD223D">
            <w:pPr>
              <w:spacing w:line="240" w:lineRule="auto"/>
              <w:rPr>
                <w:rFonts w:ascii="Calibri Light" w:hAnsi="Calibri Light" w:cs="Calibri Light"/>
                <w:color w:val="C55A11"/>
                <w:sz w:val="18"/>
                <w:szCs w:val="18"/>
                <w:lang w:val="es-CR"/>
              </w:rPr>
            </w:pPr>
            <w:r w:rsidRPr="004B2B68">
              <w:rPr>
                <w:rFonts w:ascii="Calibri Light" w:hAnsi="Calibri Light" w:cs="Calibri Light"/>
                <w:sz w:val="18"/>
                <w:szCs w:val="18"/>
                <w:lang w:val="es-CR"/>
              </w:rPr>
              <w:t xml:space="preserve">En proceso el envío de la solicitud a la DGD con el fin de </w:t>
            </w:r>
            <w:r w:rsidR="000E22D0" w:rsidRPr="004B2B68">
              <w:rPr>
                <w:rFonts w:ascii="Calibri Light" w:hAnsi="Calibri Light" w:cs="Calibri Light"/>
                <w:sz w:val="18"/>
                <w:szCs w:val="18"/>
                <w:lang w:val="es-CR"/>
              </w:rPr>
              <w:t>iniciar</w:t>
            </w:r>
            <w:r w:rsidRPr="004B2B68">
              <w:rPr>
                <w:rFonts w:ascii="Calibri Light" w:hAnsi="Calibri Light" w:cs="Calibri Light"/>
                <w:sz w:val="18"/>
                <w:szCs w:val="18"/>
                <w:lang w:val="es-CR"/>
              </w:rPr>
              <w:t xml:space="preserve"> la modificación del descriptivo y perfil del puesto para alinearlo según lo dispuesto en la Reforma Procesal Laboral.</w:t>
            </w:r>
          </w:p>
        </w:tc>
      </w:tr>
    </w:tbl>
    <w:p w14:paraId="5E7F21ED" w14:textId="4E45680C" w:rsidR="00987BCD" w:rsidRPr="004B2B68" w:rsidRDefault="00987BCD" w:rsidP="00093594">
      <w:pPr>
        <w:spacing w:line="240" w:lineRule="auto"/>
        <w:ind w:left="284" w:right="51"/>
        <w:jc w:val="left"/>
        <w:rPr>
          <w:rFonts w:asciiTheme="minorHAnsi" w:hAnsiTheme="minorHAnsi" w:cstheme="minorHAnsi"/>
          <w:b/>
          <w:szCs w:val="22"/>
          <w:lang w:val="es-CR"/>
        </w:rPr>
      </w:pPr>
    </w:p>
    <w:p w14:paraId="57B5843A" w14:textId="77777777" w:rsidR="00987BCD" w:rsidRPr="004B2B68" w:rsidRDefault="00987BCD" w:rsidP="00093594">
      <w:pPr>
        <w:spacing w:line="240" w:lineRule="auto"/>
        <w:ind w:left="284" w:right="51"/>
        <w:jc w:val="left"/>
        <w:rPr>
          <w:rFonts w:asciiTheme="minorHAnsi" w:hAnsiTheme="minorHAnsi" w:cstheme="minorHAnsi"/>
          <w:b/>
          <w:szCs w:val="22"/>
          <w:lang w:val="es-CR"/>
        </w:rPr>
      </w:pPr>
    </w:p>
    <w:p w14:paraId="435B355F" w14:textId="43B4E212" w:rsidR="00463985" w:rsidRPr="004B2B68" w:rsidRDefault="00463985" w:rsidP="00093594">
      <w:pPr>
        <w:spacing w:line="240" w:lineRule="auto"/>
        <w:ind w:left="284" w:right="51"/>
        <w:jc w:val="left"/>
        <w:rPr>
          <w:rFonts w:asciiTheme="minorHAnsi" w:hAnsiTheme="minorHAnsi" w:cstheme="minorHAnsi"/>
          <w:szCs w:val="22"/>
          <w:lang w:val="es-CR"/>
        </w:rPr>
      </w:pPr>
    </w:p>
    <w:p w14:paraId="2CE1BB24" w14:textId="1F54F716" w:rsidR="00FA7585" w:rsidRPr="004B2B68" w:rsidRDefault="00FA7585" w:rsidP="00093594">
      <w:pPr>
        <w:pStyle w:val="Ttulo3"/>
        <w:ind w:right="51"/>
      </w:pPr>
      <w:bookmarkStart w:id="49" w:name="_Toc36742884"/>
      <w:r w:rsidRPr="004B2B68">
        <w:t>Detalle de dietas que se cancelan en la institución</w:t>
      </w:r>
      <w:bookmarkEnd w:id="49"/>
    </w:p>
    <w:p w14:paraId="3B842691" w14:textId="739832FA" w:rsidR="00FA7585" w:rsidRPr="004B2B68" w:rsidRDefault="00FA7585" w:rsidP="00093594">
      <w:pPr>
        <w:spacing w:line="240" w:lineRule="auto"/>
        <w:ind w:right="51"/>
        <w:jc w:val="left"/>
        <w:rPr>
          <w:rFonts w:asciiTheme="minorHAnsi" w:hAnsiTheme="minorHAnsi" w:cstheme="minorHAnsi"/>
          <w:lang w:val="es-CR"/>
        </w:rPr>
      </w:pPr>
    </w:p>
    <w:p w14:paraId="30E886B9" w14:textId="6341C179" w:rsidR="00FA7585" w:rsidRPr="004B2B68" w:rsidRDefault="0023212D" w:rsidP="00093594">
      <w:pPr>
        <w:spacing w:line="360" w:lineRule="auto"/>
        <w:ind w:right="51"/>
        <w:rPr>
          <w:rFonts w:asciiTheme="minorHAnsi" w:hAnsiTheme="minorHAnsi" w:cstheme="minorHAnsi"/>
          <w:lang w:val="es-CR"/>
        </w:rPr>
      </w:pPr>
      <w:r w:rsidRPr="004B2B68">
        <w:rPr>
          <w:rFonts w:asciiTheme="minorHAnsi" w:hAnsiTheme="minorHAnsi" w:cstheme="minorHAnsi"/>
          <w:lang w:val="es-CR"/>
        </w:rPr>
        <w:t>L</w:t>
      </w:r>
      <w:r w:rsidR="00FA7585" w:rsidRPr="004B2B68">
        <w:rPr>
          <w:rFonts w:asciiTheme="minorHAnsi" w:hAnsiTheme="minorHAnsi" w:cstheme="minorHAnsi"/>
          <w:lang w:val="es-CR"/>
        </w:rPr>
        <w:t xml:space="preserve">a </w:t>
      </w:r>
      <w:r w:rsidR="00F61278" w:rsidRPr="004B2B68">
        <w:rPr>
          <w:rFonts w:asciiTheme="minorHAnsi" w:hAnsiTheme="minorHAnsi" w:cstheme="minorHAnsi"/>
          <w:lang w:val="es-CR"/>
        </w:rPr>
        <w:t>SUPEN</w:t>
      </w:r>
      <w:r w:rsidRPr="004B2B68">
        <w:rPr>
          <w:rFonts w:asciiTheme="minorHAnsi" w:hAnsiTheme="minorHAnsi" w:cstheme="minorHAnsi"/>
          <w:lang w:val="es-CR"/>
        </w:rPr>
        <w:t xml:space="preserve"> no realiza erogaciones relacionadas con el pago de dietas</w:t>
      </w:r>
      <w:r w:rsidR="00FA7585" w:rsidRPr="004B2B68">
        <w:rPr>
          <w:rFonts w:asciiTheme="minorHAnsi" w:hAnsiTheme="minorHAnsi" w:cstheme="minorHAnsi"/>
          <w:lang w:val="es-CR"/>
        </w:rPr>
        <w:t xml:space="preserve">, por lo tanto, no corresponde adjuntar </w:t>
      </w:r>
      <w:r w:rsidR="00713464" w:rsidRPr="004B2B68">
        <w:rPr>
          <w:rFonts w:asciiTheme="minorHAnsi" w:hAnsiTheme="minorHAnsi" w:cstheme="minorHAnsi"/>
          <w:lang w:val="es-CR"/>
        </w:rPr>
        <w:t xml:space="preserve">ningún </w:t>
      </w:r>
      <w:r w:rsidR="00FA7585" w:rsidRPr="004B2B68">
        <w:rPr>
          <w:rFonts w:asciiTheme="minorHAnsi" w:hAnsiTheme="minorHAnsi" w:cstheme="minorHAnsi"/>
          <w:lang w:val="es-CR"/>
        </w:rPr>
        <w:t xml:space="preserve">detalle </w:t>
      </w:r>
      <w:r w:rsidR="00D11DE7" w:rsidRPr="004B2B68">
        <w:rPr>
          <w:rFonts w:asciiTheme="minorHAnsi" w:hAnsiTheme="minorHAnsi" w:cstheme="minorHAnsi"/>
          <w:lang w:val="es-CR"/>
        </w:rPr>
        <w:t>en este punto</w:t>
      </w:r>
      <w:r w:rsidR="00FA7585" w:rsidRPr="004B2B68">
        <w:rPr>
          <w:rFonts w:asciiTheme="minorHAnsi" w:hAnsiTheme="minorHAnsi" w:cstheme="minorHAnsi"/>
          <w:lang w:val="es-CR"/>
        </w:rPr>
        <w:t>.</w:t>
      </w:r>
    </w:p>
    <w:p w14:paraId="07D5C87C" w14:textId="77777777" w:rsidR="00FA7585" w:rsidRPr="004B2B68" w:rsidRDefault="00FA7585" w:rsidP="00093594">
      <w:pPr>
        <w:spacing w:line="240" w:lineRule="auto"/>
        <w:ind w:right="51"/>
        <w:jc w:val="left"/>
        <w:rPr>
          <w:rFonts w:asciiTheme="minorHAnsi" w:hAnsiTheme="minorHAnsi" w:cstheme="minorHAnsi"/>
          <w:lang w:val="es-CR"/>
        </w:rPr>
      </w:pPr>
    </w:p>
    <w:p w14:paraId="4612020F" w14:textId="4971697B" w:rsidR="00FE3245" w:rsidRPr="004B2B68" w:rsidRDefault="00FE3245" w:rsidP="00093594">
      <w:pPr>
        <w:pStyle w:val="Ttulo3"/>
        <w:ind w:right="51"/>
      </w:pPr>
      <w:bookmarkStart w:id="50" w:name="_Toc36742885"/>
      <w:r w:rsidRPr="004B2B68">
        <w:t>Desglose de los incentivos salariales que se reconocen</w:t>
      </w:r>
      <w:bookmarkEnd w:id="50"/>
    </w:p>
    <w:p w14:paraId="05187BE5" w14:textId="77777777" w:rsidR="00FE3245" w:rsidRPr="004B2B68" w:rsidRDefault="00FE3245" w:rsidP="00093594">
      <w:pPr>
        <w:spacing w:line="240" w:lineRule="auto"/>
        <w:ind w:right="51"/>
        <w:rPr>
          <w:rFonts w:asciiTheme="minorHAnsi" w:hAnsiTheme="minorHAnsi" w:cstheme="minorHAnsi"/>
          <w:sz w:val="24"/>
          <w:szCs w:val="24"/>
          <w:lang w:val="es-CR"/>
        </w:rPr>
      </w:pPr>
    </w:p>
    <w:p w14:paraId="16CA1FDF" w14:textId="14210B18" w:rsidR="00BE1950" w:rsidRPr="004B2B68" w:rsidRDefault="00FE3245"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w:t>
      </w:r>
      <w:r w:rsidR="00BE1950" w:rsidRPr="004B2B68">
        <w:rPr>
          <w:rFonts w:asciiTheme="minorHAnsi" w:hAnsiTheme="minorHAnsi" w:cstheme="minorHAnsi"/>
          <w:sz w:val="24"/>
          <w:szCs w:val="24"/>
          <w:lang w:val="es-CR"/>
        </w:rPr>
        <w:t xml:space="preserve">es </w:t>
      </w:r>
      <w:r w:rsidR="00E54527" w:rsidRPr="004B2B68">
        <w:rPr>
          <w:rFonts w:asciiTheme="minorHAnsi" w:hAnsiTheme="minorHAnsi" w:cstheme="minorHAnsi"/>
          <w:sz w:val="24"/>
          <w:szCs w:val="24"/>
          <w:lang w:val="es-CR"/>
        </w:rPr>
        <w:t>un Órgano de Desconcentración M</w:t>
      </w:r>
      <w:r w:rsidRPr="004B2B68">
        <w:rPr>
          <w:rFonts w:asciiTheme="minorHAnsi" w:hAnsiTheme="minorHAnsi" w:cstheme="minorHAnsi"/>
          <w:sz w:val="24"/>
          <w:szCs w:val="24"/>
          <w:lang w:val="es-CR"/>
        </w:rPr>
        <w:t xml:space="preserve">áxima adscrito al </w:t>
      </w:r>
      <w:r w:rsidR="009468CE" w:rsidRPr="004B2B68">
        <w:rPr>
          <w:rFonts w:asciiTheme="minorHAnsi" w:hAnsiTheme="minorHAnsi" w:cstheme="minorHAnsi"/>
          <w:sz w:val="24"/>
          <w:szCs w:val="24"/>
          <w:lang w:val="es-CR"/>
        </w:rPr>
        <w:t>BCCR</w:t>
      </w:r>
      <w:r w:rsidR="00BE1950" w:rsidRPr="004B2B68">
        <w:rPr>
          <w:rFonts w:asciiTheme="minorHAnsi" w:hAnsiTheme="minorHAnsi" w:cstheme="minorHAnsi"/>
          <w:sz w:val="24"/>
          <w:szCs w:val="24"/>
          <w:lang w:val="es-CR"/>
        </w:rPr>
        <w:t xml:space="preserve">, por lo </w:t>
      </w:r>
      <w:r w:rsidR="00920472" w:rsidRPr="004B2B68">
        <w:rPr>
          <w:rFonts w:asciiTheme="minorHAnsi" w:hAnsiTheme="minorHAnsi" w:cstheme="minorHAnsi"/>
          <w:sz w:val="24"/>
          <w:szCs w:val="24"/>
          <w:lang w:val="es-CR"/>
        </w:rPr>
        <w:t>tanto,</w:t>
      </w:r>
      <w:r w:rsidRPr="004B2B68">
        <w:rPr>
          <w:rFonts w:asciiTheme="minorHAnsi" w:hAnsiTheme="minorHAnsi" w:cstheme="minorHAnsi"/>
          <w:sz w:val="24"/>
          <w:szCs w:val="24"/>
          <w:lang w:val="es-CR"/>
        </w:rPr>
        <w:t xml:space="preserve"> </w:t>
      </w:r>
      <w:r w:rsidR="00D11DE7" w:rsidRPr="004B2B68">
        <w:rPr>
          <w:rFonts w:asciiTheme="minorHAnsi" w:hAnsiTheme="minorHAnsi" w:cstheme="minorHAnsi"/>
          <w:sz w:val="24"/>
          <w:szCs w:val="24"/>
          <w:lang w:val="es-CR"/>
        </w:rPr>
        <w:t xml:space="preserve">por </w:t>
      </w:r>
      <w:r w:rsidR="00E62065" w:rsidRPr="004B2B68">
        <w:rPr>
          <w:rFonts w:asciiTheme="minorHAnsi" w:hAnsiTheme="minorHAnsi" w:cstheme="minorHAnsi"/>
          <w:sz w:val="24"/>
          <w:szCs w:val="24"/>
          <w:lang w:val="es-CR"/>
        </w:rPr>
        <w:t>mandato</w:t>
      </w:r>
      <w:r w:rsidR="00D11DE7" w:rsidRPr="004B2B68">
        <w:rPr>
          <w:rFonts w:asciiTheme="minorHAnsi" w:hAnsiTheme="minorHAnsi" w:cstheme="minorHAnsi"/>
          <w:sz w:val="24"/>
          <w:szCs w:val="24"/>
          <w:lang w:val="es-CR"/>
        </w:rPr>
        <w:t xml:space="preserve"> </w:t>
      </w:r>
      <w:r w:rsidR="00E3388B" w:rsidRPr="004B2B68">
        <w:rPr>
          <w:rFonts w:asciiTheme="minorHAnsi" w:hAnsiTheme="minorHAnsi" w:cstheme="minorHAnsi"/>
          <w:sz w:val="24"/>
          <w:szCs w:val="24"/>
          <w:lang w:val="es-CR"/>
        </w:rPr>
        <w:t>superi</w:t>
      </w:r>
      <w:r w:rsidR="00C51348" w:rsidRPr="004B2B68">
        <w:rPr>
          <w:rFonts w:asciiTheme="minorHAnsi" w:hAnsiTheme="minorHAnsi" w:cstheme="minorHAnsi"/>
          <w:sz w:val="24"/>
          <w:szCs w:val="24"/>
          <w:lang w:val="es-CR"/>
        </w:rPr>
        <w:t xml:space="preserve">or </w:t>
      </w:r>
      <w:r w:rsidRPr="004B2B68">
        <w:rPr>
          <w:rFonts w:asciiTheme="minorHAnsi" w:hAnsiTheme="minorHAnsi" w:cstheme="minorHAnsi"/>
          <w:sz w:val="24"/>
          <w:szCs w:val="24"/>
          <w:lang w:val="es-CR"/>
        </w:rPr>
        <w:t>adopta la misma política salarial dict</w:t>
      </w:r>
      <w:r w:rsidR="00166854" w:rsidRPr="004B2B68">
        <w:rPr>
          <w:rFonts w:asciiTheme="minorHAnsi" w:hAnsiTheme="minorHAnsi" w:cstheme="minorHAnsi"/>
          <w:sz w:val="24"/>
          <w:szCs w:val="24"/>
          <w:lang w:val="es-CR"/>
        </w:rPr>
        <w:t>ada por la Junta Directiva del Ente E</w:t>
      </w:r>
      <w:r w:rsidRPr="004B2B68">
        <w:rPr>
          <w:rFonts w:asciiTheme="minorHAnsi" w:hAnsiTheme="minorHAnsi" w:cstheme="minorHAnsi"/>
          <w:sz w:val="24"/>
          <w:szCs w:val="24"/>
          <w:lang w:val="es-CR"/>
        </w:rPr>
        <w:t>misor.</w:t>
      </w:r>
      <w:r w:rsidR="00BE1950" w:rsidRPr="004B2B68">
        <w:rPr>
          <w:rFonts w:asciiTheme="minorHAnsi" w:hAnsiTheme="minorHAnsi" w:cstheme="minorHAnsi"/>
          <w:sz w:val="24"/>
          <w:szCs w:val="24"/>
          <w:lang w:val="es-CR"/>
        </w:rPr>
        <w:t xml:space="preserve"> En la actualidad existen dos escalas salariales, una </w:t>
      </w:r>
      <w:r w:rsidR="00E54527" w:rsidRPr="004B2B68">
        <w:rPr>
          <w:rFonts w:asciiTheme="minorHAnsi" w:hAnsiTheme="minorHAnsi" w:cstheme="minorHAnsi"/>
          <w:sz w:val="24"/>
          <w:szCs w:val="24"/>
          <w:lang w:val="es-CR"/>
        </w:rPr>
        <w:t xml:space="preserve">denominada </w:t>
      </w:r>
      <w:r w:rsidR="00BE1950" w:rsidRPr="004B2B68">
        <w:rPr>
          <w:rFonts w:asciiTheme="minorHAnsi" w:hAnsiTheme="minorHAnsi" w:cstheme="minorHAnsi"/>
          <w:sz w:val="24"/>
          <w:szCs w:val="24"/>
          <w:lang w:val="es-CR"/>
        </w:rPr>
        <w:t xml:space="preserve">global y </w:t>
      </w:r>
      <w:r w:rsidR="00E54527" w:rsidRPr="004B2B68">
        <w:rPr>
          <w:rFonts w:asciiTheme="minorHAnsi" w:hAnsiTheme="minorHAnsi" w:cstheme="minorHAnsi"/>
          <w:sz w:val="24"/>
          <w:szCs w:val="24"/>
          <w:lang w:val="es-CR"/>
        </w:rPr>
        <w:t xml:space="preserve">otra que corresponde al salario </w:t>
      </w:r>
      <w:r w:rsidR="00BE1950" w:rsidRPr="004B2B68">
        <w:rPr>
          <w:rFonts w:asciiTheme="minorHAnsi" w:hAnsiTheme="minorHAnsi" w:cstheme="minorHAnsi"/>
          <w:sz w:val="24"/>
          <w:szCs w:val="24"/>
          <w:lang w:val="es-CR"/>
        </w:rPr>
        <w:t xml:space="preserve">básico más </w:t>
      </w:r>
      <w:r w:rsidR="00BB53DE" w:rsidRPr="004B2B68">
        <w:rPr>
          <w:rFonts w:asciiTheme="minorHAnsi" w:hAnsiTheme="minorHAnsi" w:cstheme="minorHAnsi"/>
          <w:sz w:val="24"/>
          <w:szCs w:val="24"/>
          <w:lang w:val="es-CR"/>
        </w:rPr>
        <w:t xml:space="preserve">incentivos denominada </w:t>
      </w:r>
      <w:r w:rsidR="00BE1950" w:rsidRPr="004B2B68">
        <w:rPr>
          <w:rFonts w:asciiTheme="minorHAnsi" w:hAnsiTheme="minorHAnsi" w:cstheme="minorHAnsi"/>
          <w:sz w:val="24"/>
          <w:szCs w:val="24"/>
          <w:lang w:val="es-CR"/>
        </w:rPr>
        <w:t xml:space="preserve">pluses. </w:t>
      </w:r>
    </w:p>
    <w:p w14:paraId="24E63F83" w14:textId="27ACD3EF" w:rsidR="00BE1950" w:rsidRPr="004B2B68" w:rsidRDefault="00BE1950" w:rsidP="00093594">
      <w:pPr>
        <w:ind w:right="51"/>
        <w:rPr>
          <w:rFonts w:asciiTheme="minorHAnsi" w:hAnsiTheme="minorHAnsi" w:cstheme="minorHAnsi"/>
          <w:sz w:val="24"/>
          <w:szCs w:val="24"/>
          <w:lang w:val="es-CR"/>
        </w:rPr>
      </w:pPr>
    </w:p>
    <w:p w14:paraId="2C4B309F" w14:textId="0E08B886" w:rsidR="00BE1950" w:rsidRPr="004B2B68" w:rsidRDefault="000F16CD"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D</w:t>
      </w:r>
      <w:r w:rsidR="003C7C97" w:rsidRPr="004B2B68">
        <w:rPr>
          <w:rFonts w:asciiTheme="minorHAnsi" w:hAnsiTheme="minorHAnsi" w:cstheme="minorHAnsi"/>
          <w:sz w:val="24"/>
          <w:szCs w:val="24"/>
          <w:lang w:val="es-CR"/>
        </w:rPr>
        <w:t xml:space="preserve">e conformidad con las Normas Técnicas sobre Presupuestos Públicos, a continuación, se detallan </w:t>
      </w:r>
      <w:r w:rsidR="00BE1950" w:rsidRPr="004B2B68">
        <w:rPr>
          <w:rFonts w:asciiTheme="minorHAnsi" w:hAnsiTheme="minorHAnsi" w:cstheme="minorHAnsi"/>
          <w:sz w:val="24"/>
          <w:szCs w:val="24"/>
          <w:lang w:val="es-CR"/>
        </w:rPr>
        <w:t>los incentivos salariales que se paga</w:t>
      </w:r>
      <w:r w:rsidR="00DF631F" w:rsidRPr="004B2B68">
        <w:rPr>
          <w:rFonts w:asciiTheme="minorHAnsi" w:hAnsiTheme="minorHAnsi" w:cstheme="minorHAnsi"/>
          <w:sz w:val="24"/>
          <w:szCs w:val="24"/>
          <w:lang w:val="es-CR"/>
        </w:rPr>
        <w:t>n</w:t>
      </w:r>
      <w:r w:rsidR="00BE1950" w:rsidRPr="004B2B68">
        <w:rPr>
          <w:rFonts w:asciiTheme="minorHAnsi" w:hAnsiTheme="minorHAnsi" w:cstheme="minorHAnsi"/>
          <w:sz w:val="24"/>
          <w:szCs w:val="24"/>
          <w:lang w:val="es-CR"/>
        </w:rPr>
        <w:t xml:space="preserve"> a los empleados de la categoría </w:t>
      </w:r>
      <w:r w:rsidR="003C7C97" w:rsidRPr="004B2B68">
        <w:rPr>
          <w:rFonts w:asciiTheme="minorHAnsi" w:hAnsiTheme="minorHAnsi" w:cstheme="minorHAnsi"/>
          <w:sz w:val="24"/>
          <w:szCs w:val="24"/>
          <w:lang w:val="es-CR"/>
        </w:rPr>
        <w:t xml:space="preserve">salarial </w:t>
      </w:r>
      <w:r w:rsidR="00BE1950" w:rsidRPr="004B2B68">
        <w:rPr>
          <w:rFonts w:asciiTheme="minorHAnsi" w:hAnsiTheme="minorHAnsi" w:cstheme="minorHAnsi"/>
          <w:sz w:val="24"/>
          <w:szCs w:val="24"/>
          <w:lang w:val="es-CR"/>
        </w:rPr>
        <w:t>básico más pluses</w:t>
      </w:r>
      <w:r w:rsidRPr="004B2B68">
        <w:rPr>
          <w:rFonts w:asciiTheme="minorHAnsi" w:hAnsiTheme="minorHAnsi" w:cstheme="minorHAnsi"/>
          <w:sz w:val="24"/>
          <w:szCs w:val="24"/>
          <w:lang w:val="es-CR"/>
        </w:rPr>
        <w:t xml:space="preserve"> y la base legal que da sustento a</w:t>
      </w:r>
      <w:r w:rsidR="001D2C41" w:rsidRPr="004B2B68">
        <w:rPr>
          <w:rFonts w:asciiTheme="minorHAnsi" w:hAnsiTheme="minorHAnsi" w:cstheme="minorHAnsi"/>
          <w:sz w:val="24"/>
          <w:szCs w:val="24"/>
          <w:lang w:val="es-CR"/>
        </w:rPr>
        <w:t xml:space="preserve"> es</w:t>
      </w:r>
      <w:r w:rsidR="00920DC2" w:rsidRPr="004B2B68">
        <w:rPr>
          <w:rFonts w:asciiTheme="minorHAnsi" w:hAnsiTheme="minorHAnsi" w:cstheme="minorHAnsi"/>
          <w:sz w:val="24"/>
          <w:szCs w:val="24"/>
          <w:lang w:val="es-CR"/>
        </w:rPr>
        <w:t>a</w:t>
      </w:r>
      <w:r w:rsidRPr="004B2B68">
        <w:rPr>
          <w:rFonts w:asciiTheme="minorHAnsi" w:hAnsiTheme="minorHAnsi" w:cstheme="minorHAnsi"/>
          <w:sz w:val="24"/>
          <w:szCs w:val="24"/>
          <w:lang w:val="es-CR"/>
        </w:rPr>
        <w:t xml:space="preserve"> </w:t>
      </w:r>
      <w:r w:rsidR="00C44511" w:rsidRPr="004B2B68">
        <w:rPr>
          <w:rFonts w:asciiTheme="minorHAnsi" w:hAnsiTheme="minorHAnsi" w:cstheme="minorHAnsi"/>
          <w:sz w:val="24"/>
          <w:szCs w:val="24"/>
          <w:lang w:val="es-CR"/>
        </w:rPr>
        <w:t>erogación</w:t>
      </w:r>
      <w:r w:rsidR="00BE1950" w:rsidRPr="004B2B68">
        <w:rPr>
          <w:rFonts w:asciiTheme="minorHAnsi" w:hAnsiTheme="minorHAnsi" w:cstheme="minorHAnsi"/>
          <w:sz w:val="24"/>
          <w:szCs w:val="24"/>
          <w:lang w:val="es-CR"/>
        </w:rPr>
        <w:t>:</w:t>
      </w:r>
    </w:p>
    <w:p w14:paraId="4884D621" w14:textId="77777777" w:rsidR="0013408D" w:rsidRPr="004B2B68" w:rsidRDefault="0013408D" w:rsidP="0013408D">
      <w:pPr>
        <w:ind w:right="51"/>
        <w:rPr>
          <w:rFonts w:asciiTheme="minorHAnsi" w:hAnsiTheme="minorHAnsi" w:cstheme="minorHAnsi"/>
          <w:sz w:val="24"/>
          <w:szCs w:val="24"/>
          <w:lang w:val="es-CR"/>
        </w:rPr>
      </w:pPr>
    </w:p>
    <w:p w14:paraId="2B179DC3" w14:textId="683232E4" w:rsidR="0013408D" w:rsidRPr="004B2B68" w:rsidRDefault="0013408D" w:rsidP="0013408D">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lastRenderedPageBreak/>
        <w:t xml:space="preserve">El desglose de los salarios de los funcionarios de esta Superintendencia se detalla en el anexo de este </w:t>
      </w:r>
      <w:r w:rsidR="000B1AB0" w:rsidRPr="004B2B68">
        <w:rPr>
          <w:rFonts w:asciiTheme="minorHAnsi" w:hAnsiTheme="minorHAnsi" w:cstheme="minorHAnsi"/>
          <w:sz w:val="24"/>
          <w:szCs w:val="24"/>
          <w:lang w:val="es-CR"/>
        </w:rPr>
        <w:t>informe</w:t>
      </w:r>
      <w:r w:rsidRPr="004B2B68">
        <w:rPr>
          <w:rFonts w:asciiTheme="minorHAnsi" w:hAnsiTheme="minorHAnsi" w:cstheme="minorHAnsi"/>
          <w:sz w:val="24"/>
          <w:szCs w:val="24"/>
          <w:lang w:val="es-CR"/>
        </w:rPr>
        <w:t xml:space="preserve">.  </w:t>
      </w:r>
    </w:p>
    <w:p w14:paraId="440BF949" w14:textId="77777777" w:rsidR="0013408D" w:rsidRPr="004B2B68" w:rsidRDefault="0013408D" w:rsidP="0013408D">
      <w:pPr>
        <w:ind w:right="51"/>
        <w:rPr>
          <w:rFonts w:asciiTheme="minorHAnsi" w:hAnsiTheme="minorHAnsi" w:cstheme="minorHAnsi"/>
          <w:sz w:val="24"/>
          <w:szCs w:val="24"/>
          <w:lang w:val="es-CR"/>
        </w:rPr>
      </w:pPr>
    </w:p>
    <w:p w14:paraId="1DF58F26" w14:textId="6CF92709" w:rsidR="0013408D" w:rsidRPr="004B2B68" w:rsidRDefault="00766A5E" w:rsidP="0013408D">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Asimismo</w:t>
      </w:r>
      <w:r w:rsidR="0013408D" w:rsidRPr="004B2B68">
        <w:rPr>
          <w:rFonts w:asciiTheme="minorHAnsi" w:hAnsiTheme="minorHAnsi" w:cstheme="minorHAnsi"/>
          <w:sz w:val="24"/>
          <w:szCs w:val="24"/>
          <w:lang w:val="es-CR"/>
        </w:rPr>
        <w:t>, es importante aclarar que de acuerdo con el artículo 174 de la Ley Reguladora del Mercado de Valores, el presupuesto de las cuatro superintendencias se financia en un ochenta por ciento (80%) con recursos provenientes del BCCR y en un veinte por ciento (20%) de los gastos efectivamente incurridos, mediante contribuciones obligatorias de los sujetos fiscalizados.</w:t>
      </w:r>
    </w:p>
    <w:p w14:paraId="349F3826" w14:textId="77777777" w:rsidR="0013408D" w:rsidRPr="004B2B68" w:rsidRDefault="0013408D" w:rsidP="00093594">
      <w:pPr>
        <w:ind w:right="51"/>
        <w:rPr>
          <w:rFonts w:asciiTheme="minorHAnsi" w:hAnsiTheme="minorHAnsi" w:cstheme="minorHAnsi"/>
          <w:sz w:val="24"/>
          <w:szCs w:val="24"/>
          <w:lang w:val="es-CR"/>
        </w:rPr>
      </w:pPr>
    </w:p>
    <w:p w14:paraId="09D4F2CF" w14:textId="5E01DE1C" w:rsidR="00132730" w:rsidRPr="004B2B68" w:rsidRDefault="00BE1950" w:rsidP="00132730">
      <w:pPr>
        <w:spacing w:line="240" w:lineRule="auto"/>
        <w:ind w:left="1276" w:right="51" w:hanging="1276"/>
        <w:rPr>
          <w:rFonts w:asciiTheme="minorHAnsi" w:hAnsiTheme="minorHAnsi" w:cstheme="minorHAnsi"/>
          <w:iCs/>
          <w:color w:val="000000"/>
          <w:sz w:val="24"/>
          <w:szCs w:val="24"/>
          <w:lang w:val="es-CR"/>
        </w:rPr>
      </w:pPr>
      <w:r w:rsidRPr="004B2B68">
        <w:rPr>
          <w:rFonts w:asciiTheme="minorHAnsi" w:hAnsiTheme="minorHAnsi" w:cstheme="minorHAnsi"/>
          <w:b/>
          <w:bCs/>
          <w:sz w:val="24"/>
          <w:szCs w:val="24"/>
          <w:lang w:val="es-CR"/>
        </w:rPr>
        <w:t xml:space="preserve">Anualidades: </w:t>
      </w:r>
      <w:r w:rsidR="00132730" w:rsidRPr="004B2B68">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8E7525" w:rsidRPr="004B2B68">
        <w:rPr>
          <w:rFonts w:asciiTheme="minorHAnsi" w:hAnsiTheme="minorHAnsi" w:cstheme="minorHAnsi"/>
          <w:iCs/>
          <w:color w:val="000000"/>
          <w:sz w:val="24"/>
          <w:szCs w:val="24"/>
          <w:lang w:val="es-CR"/>
        </w:rPr>
        <w:t xml:space="preserve">. </w:t>
      </w:r>
      <w:r w:rsidR="00132730" w:rsidRPr="004B2B68">
        <w:rPr>
          <w:rFonts w:asciiTheme="minorHAnsi" w:hAnsiTheme="minorHAnsi" w:cstheme="minorHAnsi"/>
          <w:iCs/>
          <w:color w:val="000000"/>
          <w:sz w:val="24"/>
          <w:szCs w:val="24"/>
          <w:lang w:val="es-CR"/>
        </w:rPr>
        <w:t xml:space="preserve">Se refiere al reconocimiento económico, por concepto de años servidos </w:t>
      </w:r>
      <w:r w:rsidR="00A7791C" w:rsidRPr="004B2B68">
        <w:rPr>
          <w:rFonts w:asciiTheme="minorHAnsi" w:hAnsiTheme="minorHAnsi" w:cstheme="minorHAnsi"/>
          <w:iCs/>
          <w:color w:val="000000"/>
          <w:sz w:val="24"/>
          <w:szCs w:val="24"/>
          <w:lang w:val="es-CR"/>
        </w:rPr>
        <w:t>en el</w:t>
      </w:r>
      <w:r w:rsidR="00132730" w:rsidRPr="004B2B68">
        <w:rPr>
          <w:rFonts w:asciiTheme="minorHAnsi" w:hAnsiTheme="minorHAnsi" w:cstheme="minorHAnsi"/>
          <w:iCs/>
          <w:color w:val="000000"/>
          <w:sz w:val="24"/>
          <w:szCs w:val="24"/>
          <w:lang w:val="es-CR"/>
        </w:rPr>
        <w:t xml:space="preserve">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7AA7CB5E" w14:textId="6CA79BCC" w:rsidR="00BE1950" w:rsidRPr="004B2B68" w:rsidRDefault="00132730" w:rsidP="008E7525">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iCs/>
          <w:color w:val="000000"/>
          <w:sz w:val="24"/>
          <w:szCs w:val="24"/>
          <w:lang w:val="es-CR"/>
        </w:rPr>
        <w:t xml:space="preserve">A partir del 2019, con la </w:t>
      </w:r>
      <w:r w:rsidR="00B90478" w:rsidRPr="004B2B68">
        <w:rPr>
          <w:rFonts w:asciiTheme="minorHAnsi" w:hAnsiTheme="minorHAnsi" w:cstheme="minorHAnsi"/>
          <w:iCs/>
          <w:color w:val="000000"/>
          <w:sz w:val="24"/>
          <w:szCs w:val="24"/>
          <w:lang w:val="es-CR"/>
        </w:rPr>
        <w:t>aplicación</w:t>
      </w:r>
      <w:r w:rsidRPr="004B2B68">
        <w:rPr>
          <w:rFonts w:asciiTheme="minorHAnsi" w:hAnsiTheme="minorHAnsi" w:cstheme="minorHAnsi"/>
          <w:iCs/>
          <w:color w:val="000000"/>
          <w:sz w:val="24"/>
          <w:szCs w:val="24"/>
          <w:lang w:val="es-CR"/>
        </w:rPr>
        <w:t xml:space="preserve"> de la </w:t>
      </w:r>
      <w:r w:rsidR="006418E1" w:rsidRPr="004B2B68">
        <w:rPr>
          <w:rFonts w:asciiTheme="minorHAnsi" w:hAnsiTheme="minorHAnsi" w:cstheme="minorHAnsi"/>
          <w:iCs/>
          <w:color w:val="000000"/>
          <w:sz w:val="24"/>
          <w:szCs w:val="24"/>
          <w:lang w:val="es-CR"/>
        </w:rPr>
        <w:t>L</w:t>
      </w:r>
      <w:r w:rsidRPr="004B2B68">
        <w:rPr>
          <w:rFonts w:asciiTheme="minorHAnsi" w:hAnsiTheme="minorHAnsi" w:cstheme="minorHAnsi"/>
          <w:iCs/>
          <w:color w:val="000000"/>
          <w:sz w:val="24"/>
          <w:szCs w:val="24"/>
          <w:lang w:val="es-CR"/>
        </w:rPr>
        <w:t xml:space="preserve">ey de Fortalecimiento de las Finanzas Públicas, el ajuste por anualidades se modifica para que sea un 1.94% para los puestos profesionales y 2.54% para los no profesionales, con base en una evaluación que corresponde </w:t>
      </w:r>
      <w:r w:rsidR="00F649CE" w:rsidRPr="004B2B68">
        <w:rPr>
          <w:rFonts w:asciiTheme="minorHAnsi" w:hAnsiTheme="minorHAnsi" w:cstheme="minorHAnsi"/>
          <w:iCs/>
          <w:color w:val="000000"/>
          <w:sz w:val="24"/>
          <w:szCs w:val="24"/>
          <w:lang w:val="es-CR"/>
        </w:rPr>
        <w:t xml:space="preserve">desarrollar a </w:t>
      </w:r>
      <w:r w:rsidRPr="004B2B68">
        <w:rPr>
          <w:rFonts w:asciiTheme="minorHAnsi" w:hAnsiTheme="minorHAnsi" w:cstheme="minorHAnsi"/>
          <w:iCs/>
          <w:color w:val="000000"/>
          <w:sz w:val="24"/>
          <w:szCs w:val="24"/>
          <w:lang w:val="es-CR"/>
        </w:rPr>
        <w:t>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r w:rsidR="009D2A78" w:rsidRPr="004B2B68">
        <w:rPr>
          <w:rFonts w:asciiTheme="minorHAnsi" w:hAnsiTheme="minorHAnsi" w:cstheme="minorHAnsi"/>
          <w:iCs/>
          <w:color w:val="000000"/>
          <w:sz w:val="24"/>
          <w:szCs w:val="24"/>
          <w:lang w:val="es-CR"/>
        </w:rPr>
        <w:t>.</w:t>
      </w:r>
    </w:p>
    <w:p w14:paraId="1231D2BB" w14:textId="77777777" w:rsidR="00BE1950" w:rsidRPr="004B2B68" w:rsidRDefault="00BE1950" w:rsidP="00093594">
      <w:pPr>
        <w:ind w:right="51"/>
        <w:rPr>
          <w:rFonts w:asciiTheme="minorHAnsi" w:hAnsiTheme="minorHAnsi" w:cstheme="minorHAnsi"/>
          <w:sz w:val="24"/>
          <w:szCs w:val="24"/>
          <w:lang w:val="es-CR"/>
        </w:rPr>
      </w:pPr>
    </w:p>
    <w:p w14:paraId="622CDB5C" w14:textId="3899D095" w:rsidR="00645AEC" w:rsidRPr="004B2B68" w:rsidRDefault="00BE1950" w:rsidP="00645AEC">
      <w:pPr>
        <w:spacing w:line="240" w:lineRule="auto"/>
        <w:ind w:left="1276" w:right="51" w:hanging="1276"/>
        <w:rPr>
          <w:rFonts w:asciiTheme="minorHAnsi" w:hAnsiTheme="minorHAnsi" w:cstheme="minorHAnsi"/>
          <w:bCs/>
          <w:sz w:val="24"/>
          <w:szCs w:val="24"/>
          <w:lang w:val="es-CR"/>
        </w:rPr>
      </w:pPr>
      <w:r w:rsidRPr="004B2B68">
        <w:rPr>
          <w:rFonts w:asciiTheme="minorHAnsi" w:hAnsiTheme="minorHAnsi" w:cstheme="minorHAnsi"/>
          <w:b/>
          <w:bCs/>
          <w:sz w:val="24"/>
          <w:szCs w:val="24"/>
          <w:lang w:val="es-CR"/>
        </w:rPr>
        <w:t xml:space="preserve">Bonificación Profesional: </w:t>
      </w:r>
      <w:r w:rsidR="00645AEC" w:rsidRPr="004B2B68">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w:t>
      </w:r>
      <w:r w:rsidR="003733BD" w:rsidRPr="004B2B68">
        <w:rPr>
          <w:rFonts w:asciiTheme="minorHAnsi" w:hAnsiTheme="minorHAnsi" w:cstheme="minorHAnsi"/>
          <w:bCs/>
          <w:sz w:val="24"/>
          <w:szCs w:val="24"/>
          <w:lang w:val="es-CR"/>
        </w:rPr>
        <w:t xml:space="preserve"> </w:t>
      </w:r>
      <w:r w:rsidR="00645AEC" w:rsidRPr="004B2B68">
        <w:rPr>
          <w:rFonts w:asciiTheme="minorHAnsi" w:hAnsiTheme="minorHAnsi" w:cstheme="minorHAnsi"/>
          <w:bCs/>
          <w:sz w:val="24"/>
          <w:szCs w:val="24"/>
          <w:lang w:val="es-CR"/>
        </w:rPr>
        <w:t>l</w:t>
      </w:r>
      <w:r w:rsidR="003733BD" w:rsidRPr="004B2B68">
        <w:rPr>
          <w:rFonts w:asciiTheme="minorHAnsi" w:hAnsiTheme="minorHAnsi" w:cstheme="minorHAnsi"/>
          <w:bCs/>
          <w:sz w:val="24"/>
          <w:szCs w:val="24"/>
          <w:lang w:val="es-CR"/>
        </w:rPr>
        <w:t>a Dirección General de</w:t>
      </w:r>
      <w:r w:rsidR="00645AEC" w:rsidRPr="004B2B68">
        <w:rPr>
          <w:rFonts w:asciiTheme="minorHAnsi" w:hAnsiTheme="minorHAnsi" w:cstheme="minorHAnsi"/>
          <w:bCs/>
          <w:sz w:val="24"/>
          <w:szCs w:val="24"/>
          <w:lang w:val="es-CR"/>
        </w:rPr>
        <w:t xml:space="preserv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D93BF43" w14:textId="7FEBB42D" w:rsidR="00BE1950" w:rsidRPr="004B2B68" w:rsidRDefault="009355CD" w:rsidP="00645AEC">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bCs/>
          <w:sz w:val="24"/>
          <w:szCs w:val="24"/>
          <w:lang w:val="es-CR"/>
        </w:rPr>
        <w:lastRenderedPageBreak/>
        <w:t>C</w:t>
      </w:r>
      <w:r w:rsidR="00645AEC" w:rsidRPr="004B2B68">
        <w:rPr>
          <w:rFonts w:asciiTheme="minorHAnsi" w:hAnsiTheme="minorHAnsi" w:cstheme="minorHAnsi"/>
          <w:bCs/>
          <w:sz w:val="24"/>
          <w:szCs w:val="24"/>
          <w:lang w:val="es-CR"/>
        </w:rPr>
        <w:t>on la Ley de Fortalecimiento de las Finanzas Públicas, los nuevos puntos solo serán reconocidos salarialmente por un plazo máximo de cinco años y no será</w:t>
      </w:r>
      <w:r w:rsidR="00AF4987" w:rsidRPr="004B2B68">
        <w:rPr>
          <w:rFonts w:asciiTheme="minorHAnsi" w:hAnsiTheme="minorHAnsi" w:cstheme="minorHAnsi"/>
          <w:bCs/>
          <w:sz w:val="24"/>
          <w:szCs w:val="24"/>
          <w:lang w:val="es-CR"/>
        </w:rPr>
        <w:t>n</w:t>
      </w:r>
      <w:r w:rsidR="00645AEC" w:rsidRPr="004B2B68">
        <w:rPr>
          <w:rFonts w:asciiTheme="minorHAnsi" w:hAnsiTheme="minorHAnsi" w:cstheme="minorHAnsi"/>
          <w:bCs/>
          <w:sz w:val="24"/>
          <w:szCs w:val="24"/>
          <w:lang w:val="es-CR"/>
        </w:rPr>
        <w:t xml:space="preserve"> reconocidos para aquellos títulos o grados académicos que sean requisito para el puesto. Además, las actividades de capacitación se reconocerán a los servidores públicos siempre y cuando estas no hayan sido sufragadas por la institución</w:t>
      </w:r>
      <w:r w:rsidR="009D2A78" w:rsidRPr="004B2B68">
        <w:rPr>
          <w:rFonts w:asciiTheme="minorHAnsi" w:hAnsiTheme="minorHAnsi" w:cstheme="minorHAnsi"/>
          <w:bCs/>
          <w:sz w:val="24"/>
          <w:szCs w:val="24"/>
          <w:lang w:val="es-CR"/>
        </w:rPr>
        <w:t>.</w:t>
      </w:r>
    </w:p>
    <w:p w14:paraId="681D4142" w14:textId="28E42F2D" w:rsidR="00BE1950" w:rsidRPr="004B2B68" w:rsidRDefault="00BE1950" w:rsidP="00093594">
      <w:pPr>
        <w:ind w:right="51"/>
        <w:rPr>
          <w:rFonts w:asciiTheme="minorHAnsi" w:hAnsiTheme="minorHAnsi" w:cstheme="minorHAnsi"/>
          <w:sz w:val="24"/>
          <w:szCs w:val="24"/>
          <w:lang w:val="es-CR"/>
        </w:rPr>
      </w:pPr>
    </w:p>
    <w:p w14:paraId="625EEC10" w14:textId="2BE6D795" w:rsidR="009D2A78"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bCs/>
          <w:sz w:val="24"/>
          <w:szCs w:val="24"/>
          <w:lang w:val="es-CR"/>
        </w:rPr>
        <w:t>Méritos</w:t>
      </w:r>
      <w:r w:rsidR="00857435" w:rsidRPr="004B2B68">
        <w:rPr>
          <w:rFonts w:asciiTheme="minorHAnsi" w:hAnsiTheme="minorHAnsi" w:cstheme="minorHAnsi"/>
          <w:b/>
          <w:bCs/>
          <w:sz w:val="24"/>
          <w:szCs w:val="24"/>
          <w:lang w:val="es-CR"/>
        </w:rPr>
        <w:t>:</w:t>
      </w:r>
      <w:r w:rsidR="00D97C2E" w:rsidRPr="004B2B68">
        <w:rPr>
          <w:rFonts w:asciiTheme="minorHAnsi" w:hAnsiTheme="minorHAnsi" w:cstheme="minorHAnsi"/>
          <w:b/>
          <w:bCs/>
          <w:sz w:val="24"/>
          <w:szCs w:val="24"/>
          <w:lang w:val="es-CR"/>
        </w:rPr>
        <w:tab/>
      </w:r>
      <w:r w:rsidR="0034019C" w:rsidRPr="004B2B68">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r w:rsidR="009D2A78" w:rsidRPr="004B2B68">
        <w:rPr>
          <w:rFonts w:asciiTheme="minorHAnsi" w:hAnsiTheme="minorHAnsi" w:cstheme="minorHAnsi"/>
          <w:sz w:val="24"/>
          <w:szCs w:val="24"/>
          <w:lang w:val="es-CR"/>
        </w:rPr>
        <w:t>:</w:t>
      </w:r>
    </w:p>
    <w:p w14:paraId="6E92FE1F"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rsidRPr="004B2B68"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4B2B68" w:rsidRDefault="009D2A78" w:rsidP="00093594">
            <w:pPr>
              <w:ind w:right="51"/>
              <w:jc w:val="center"/>
              <w:rPr>
                <w:rFonts w:asciiTheme="minorHAnsi" w:hAnsiTheme="minorHAnsi" w:cstheme="minorHAnsi"/>
                <w:b/>
                <w:bCs/>
                <w:i/>
                <w:iCs/>
                <w:lang w:val="es-CR"/>
              </w:rPr>
            </w:pPr>
            <w:r w:rsidRPr="004B2B68">
              <w:rPr>
                <w:rFonts w:asciiTheme="minorHAnsi" w:hAnsiTheme="minorHAnsi"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4B2B68" w:rsidRDefault="009D2A78" w:rsidP="00093594">
            <w:pPr>
              <w:ind w:right="51"/>
              <w:jc w:val="center"/>
              <w:rPr>
                <w:rFonts w:asciiTheme="minorHAnsi" w:hAnsiTheme="minorHAnsi" w:cstheme="minorHAnsi"/>
                <w:b/>
                <w:bCs/>
                <w:i/>
                <w:iCs/>
                <w:lang w:val="es-CR"/>
              </w:rPr>
            </w:pPr>
            <w:r w:rsidRPr="004B2B68">
              <w:rPr>
                <w:rFonts w:asciiTheme="minorHAnsi" w:hAnsiTheme="minorHAnsi" w:cstheme="minorHAnsi"/>
                <w:b/>
                <w:bCs/>
                <w:i/>
                <w:iCs/>
                <w:lang w:val="es-CR"/>
              </w:rPr>
              <w:t>PORCENTAJE</w:t>
            </w:r>
          </w:p>
        </w:tc>
      </w:tr>
      <w:tr w:rsidR="009D2A78" w:rsidRPr="004B2B68"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 xml:space="preserve">De la </w:t>
            </w:r>
            <w:smartTag w:uri="urn:schemas-microsoft-com:office:smarttags" w:element="metricconverter">
              <w:smartTagPr>
                <w:attr w:name="ProductID" w:val="01 a"/>
              </w:smartTagPr>
              <w:r w:rsidRPr="004B2B68">
                <w:rPr>
                  <w:rFonts w:asciiTheme="minorHAnsi" w:hAnsiTheme="minorHAnsi" w:cstheme="minorHAnsi"/>
                  <w:i/>
                  <w:iCs/>
                  <w:lang w:val="es-CR"/>
                </w:rPr>
                <w:t>01 a</w:t>
              </w:r>
            </w:smartTag>
            <w:r w:rsidRPr="004B2B68">
              <w:rPr>
                <w:rFonts w:asciiTheme="minorHAnsi" w:hAnsiTheme="minorHAnsi" w:cstheme="minorHAnsi"/>
                <w:i/>
                <w:iCs/>
                <w:lang w:val="es-CR"/>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2.5</w:t>
            </w:r>
          </w:p>
        </w:tc>
      </w:tr>
      <w:tr w:rsidR="009D2A78" w:rsidRPr="004B2B68"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 xml:space="preserve">De la </w:t>
            </w:r>
            <w:smartTag w:uri="urn:schemas-microsoft-com:office:smarttags" w:element="metricconverter">
              <w:smartTagPr>
                <w:attr w:name="ProductID" w:val="08 a"/>
              </w:smartTagPr>
              <w:r w:rsidRPr="004B2B68">
                <w:rPr>
                  <w:rFonts w:asciiTheme="minorHAnsi" w:hAnsiTheme="minorHAnsi" w:cstheme="minorHAnsi"/>
                  <w:i/>
                  <w:iCs/>
                  <w:lang w:val="es-CR"/>
                </w:rPr>
                <w:t>08 a</w:t>
              </w:r>
            </w:smartTag>
            <w:r w:rsidRPr="004B2B68">
              <w:rPr>
                <w:rFonts w:asciiTheme="minorHAnsi" w:hAnsiTheme="minorHAnsi" w:cstheme="minorHAnsi"/>
                <w:i/>
                <w:iCs/>
                <w:lang w:val="es-CR"/>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3.0</w:t>
            </w:r>
          </w:p>
        </w:tc>
      </w:tr>
      <w:tr w:rsidR="009D2A78" w:rsidRPr="004B2B68"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4B2B68" w:rsidRDefault="009D2A78" w:rsidP="00093594">
            <w:pPr>
              <w:ind w:right="51"/>
              <w:jc w:val="center"/>
              <w:rPr>
                <w:rFonts w:asciiTheme="minorHAnsi" w:hAnsiTheme="minorHAnsi" w:cstheme="minorHAnsi"/>
                <w:i/>
                <w:iCs/>
                <w:lang w:val="es-CR"/>
              </w:rPr>
            </w:pPr>
            <w:r w:rsidRPr="004B2B68">
              <w:rPr>
                <w:rFonts w:asciiTheme="minorHAnsi" w:hAnsiTheme="minorHAnsi" w:cstheme="minorHAnsi"/>
                <w:i/>
                <w:iCs/>
                <w:lang w:val="es-CR"/>
              </w:rPr>
              <w:t>3.5</w:t>
            </w:r>
          </w:p>
        </w:tc>
      </w:tr>
    </w:tbl>
    <w:p w14:paraId="182BE313"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p w14:paraId="4ED26085" w14:textId="48E53485" w:rsidR="00D87887" w:rsidRPr="004B2B68" w:rsidRDefault="00D87887" w:rsidP="00D87887">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435572B2" w14:textId="4FBA3471" w:rsidR="00BE1950" w:rsidRPr="004B2B68" w:rsidRDefault="00DA440D" w:rsidP="00D87887">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C</w:t>
      </w:r>
      <w:r w:rsidR="00D87887" w:rsidRPr="004B2B68">
        <w:rPr>
          <w:rFonts w:asciiTheme="minorHAnsi" w:hAnsiTheme="minorHAnsi" w:cstheme="minorHAnsi"/>
          <w:sz w:val="24"/>
          <w:szCs w:val="24"/>
          <w:lang w:val="es-CR"/>
        </w:rPr>
        <w:t xml:space="preserve">on la </w:t>
      </w:r>
      <w:r w:rsidR="00F62BAA" w:rsidRPr="004B2B68">
        <w:rPr>
          <w:rFonts w:asciiTheme="minorHAnsi" w:hAnsiTheme="minorHAnsi" w:cstheme="minorHAnsi"/>
          <w:sz w:val="24"/>
          <w:szCs w:val="24"/>
          <w:lang w:val="es-CR"/>
        </w:rPr>
        <w:t>aplicación</w:t>
      </w:r>
      <w:r w:rsidR="00D87887" w:rsidRPr="004B2B68">
        <w:rPr>
          <w:rFonts w:asciiTheme="minorHAnsi" w:hAnsiTheme="minorHAnsi" w:cstheme="minorHAnsi"/>
          <w:sz w:val="24"/>
          <w:szCs w:val="24"/>
          <w:lang w:val="es-CR"/>
        </w:rPr>
        <w:t xml:space="preserve"> de la Ley de Fortalecimiento de las Finanzas Públicas, los méritos se calcularán con el salario base del 2018</w:t>
      </w:r>
      <w:r w:rsidR="009D2A78" w:rsidRPr="004B2B68">
        <w:rPr>
          <w:rFonts w:asciiTheme="minorHAnsi" w:hAnsiTheme="minorHAnsi" w:cstheme="minorHAnsi"/>
          <w:sz w:val="24"/>
          <w:szCs w:val="24"/>
          <w:lang w:val="es-CR"/>
        </w:rPr>
        <w:t>.</w:t>
      </w:r>
    </w:p>
    <w:p w14:paraId="401DF885" w14:textId="3014EC6A" w:rsidR="00BE1950" w:rsidRPr="004B2B68" w:rsidRDefault="00BE1950" w:rsidP="00093594">
      <w:pPr>
        <w:ind w:right="51"/>
        <w:rPr>
          <w:rFonts w:asciiTheme="minorHAnsi" w:hAnsiTheme="minorHAnsi" w:cstheme="minorHAnsi"/>
          <w:b/>
          <w:sz w:val="24"/>
          <w:szCs w:val="24"/>
          <w:lang w:val="es-CR"/>
        </w:rPr>
      </w:pPr>
    </w:p>
    <w:p w14:paraId="3D7C8392" w14:textId="2B007DFA" w:rsidR="00D937D9" w:rsidRPr="004B2B68" w:rsidRDefault="00BE1950" w:rsidP="00D937D9">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Salario Escolar</w:t>
      </w:r>
      <w:r w:rsidR="003438EC" w:rsidRPr="004B2B68">
        <w:rPr>
          <w:rFonts w:asciiTheme="minorHAnsi" w:hAnsiTheme="minorHAnsi" w:cstheme="minorHAnsi"/>
          <w:b/>
          <w:sz w:val="24"/>
          <w:szCs w:val="24"/>
          <w:lang w:val="es-CR"/>
        </w:rPr>
        <w:t xml:space="preserve">: </w:t>
      </w:r>
      <w:r w:rsidR="00D937D9" w:rsidRPr="004B2B68">
        <w:rPr>
          <w:rFonts w:asciiTheme="minorHAnsi" w:hAnsiTheme="minorHAnsi" w:cstheme="minorHAnsi"/>
          <w:sz w:val="24"/>
          <w:szCs w:val="24"/>
          <w:lang w:val="es-CR"/>
        </w:rPr>
        <w:t xml:space="preserve">Rubro salarial que corresponde al 8.33% sobre el salario bruto percibido en el período anual anterior, que se hace efectivo en un solo pago en el mes de enero de cada año y estará sujeto a las cargas sociales de Ley, excepto </w:t>
      </w:r>
      <w:r w:rsidR="00E772FF" w:rsidRPr="004B2B68">
        <w:rPr>
          <w:rFonts w:asciiTheme="minorHAnsi" w:hAnsiTheme="minorHAnsi" w:cstheme="minorHAnsi"/>
          <w:sz w:val="24"/>
          <w:szCs w:val="24"/>
          <w:lang w:val="es-CR"/>
        </w:rPr>
        <w:t>I</w:t>
      </w:r>
      <w:r w:rsidR="00D937D9" w:rsidRPr="004B2B68">
        <w:rPr>
          <w:rFonts w:asciiTheme="minorHAnsi" w:hAnsiTheme="minorHAnsi" w:cstheme="minorHAnsi"/>
          <w:sz w:val="24"/>
          <w:szCs w:val="24"/>
          <w:lang w:val="es-CR"/>
        </w:rPr>
        <w:t xml:space="preserve">mpuesto </w:t>
      </w:r>
      <w:r w:rsidR="00E772FF" w:rsidRPr="004B2B68">
        <w:rPr>
          <w:rFonts w:asciiTheme="minorHAnsi" w:hAnsiTheme="minorHAnsi" w:cstheme="minorHAnsi"/>
          <w:sz w:val="24"/>
          <w:szCs w:val="24"/>
          <w:lang w:val="es-CR"/>
        </w:rPr>
        <w:t>General sobre la R</w:t>
      </w:r>
      <w:r w:rsidR="00D937D9" w:rsidRPr="004B2B68">
        <w:rPr>
          <w:rFonts w:asciiTheme="minorHAnsi" w:hAnsiTheme="minorHAnsi" w:cstheme="minorHAnsi"/>
          <w:sz w:val="24"/>
          <w:szCs w:val="24"/>
          <w:lang w:val="es-CR"/>
        </w:rPr>
        <w:t>enta. El salario escolar del Sector Público nació por vía Decreto Ejecutivo 23907-H, publicado en La Gaceta 246 del 27 de diciembre de 1994, que establece lo siguiente:</w:t>
      </w:r>
    </w:p>
    <w:p w14:paraId="21E03BD1" w14:textId="1F3F4305" w:rsidR="00BE1950" w:rsidRPr="004B2B68" w:rsidRDefault="00D937D9" w:rsidP="00D937D9">
      <w:pPr>
        <w:spacing w:line="240" w:lineRule="auto"/>
        <w:ind w:left="1276"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w:t>
      </w:r>
      <w:r w:rsidRPr="004B2B68">
        <w:rPr>
          <w:rFonts w:asciiTheme="minorHAnsi" w:hAnsiTheme="minorHAnsi" w:cstheme="minorHAnsi"/>
          <w:sz w:val="24"/>
          <w:szCs w:val="24"/>
          <w:lang w:val="es-CR"/>
        </w:rPr>
        <w:lastRenderedPageBreak/>
        <w:t xml:space="preserve">sea pagado en forma acumulativa en el mes de enero de cada año.” </w:t>
      </w:r>
      <w:r w:rsidR="004544B7" w:rsidRPr="004B2B68">
        <w:rPr>
          <w:rFonts w:asciiTheme="minorHAnsi" w:hAnsiTheme="minorHAnsi" w:cstheme="minorHAnsi"/>
          <w:sz w:val="24"/>
          <w:szCs w:val="24"/>
          <w:lang w:val="es-CR"/>
        </w:rPr>
        <w:t>Este</w:t>
      </w:r>
      <w:r w:rsidRPr="004B2B68">
        <w:rPr>
          <w:rFonts w:asciiTheme="minorHAnsi" w:hAnsiTheme="minorHAnsi" w:cstheme="minorHAnsi"/>
          <w:sz w:val="24"/>
          <w:szCs w:val="24"/>
          <w:lang w:val="es-CR"/>
        </w:rPr>
        <w:t xml:space="preserv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r w:rsidR="009D2A78" w:rsidRPr="004B2B68">
        <w:rPr>
          <w:rFonts w:asciiTheme="minorHAnsi" w:hAnsiTheme="minorHAnsi" w:cstheme="minorHAnsi"/>
          <w:sz w:val="24"/>
          <w:szCs w:val="24"/>
          <w:lang w:val="es-CR"/>
        </w:rPr>
        <w:t>.</w:t>
      </w:r>
    </w:p>
    <w:p w14:paraId="311E4F6C" w14:textId="77777777" w:rsidR="00BE1950" w:rsidRPr="004B2B68" w:rsidRDefault="00BE1950" w:rsidP="00093594">
      <w:pPr>
        <w:ind w:right="51"/>
        <w:rPr>
          <w:rFonts w:asciiTheme="minorHAnsi" w:hAnsiTheme="minorHAnsi" w:cstheme="minorHAnsi"/>
          <w:b/>
          <w:bCs/>
          <w:sz w:val="24"/>
          <w:szCs w:val="24"/>
          <w:lang w:val="es-CR"/>
        </w:rPr>
      </w:pPr>
    </w:p>
    <w:p w14:paraId="6E78E9FE" w14:textId="3F771871" w:rsidR="00BE1950" w:rsidRPr="004B2B68" w:rsidRDefault="00BE1950" w:rsidP="00093594">
      <w:pPr>
        <w:spacing w:line="240" w:lineRule="auto"/>
        <w:ind w:left="1276" w:right="51" w:hanging="1276"/>
        <w:rPr>
          <w:rFonts w:asciiTheme="minorHAnsi" w:hAnsiTheme="minorHAnsi" w:cstheme="minorHAnsi"/>
          <w:b/>
          <w:bCs/>
          <w:sz w:val="24"/>
          <w:szCs w:val="24"/>
          <w:lang w:val="es-CR"/>
        </w:rPr>
      </w:pPr>
      <w:r w:rsidRPr="004B2B68">
        <w:rPr>
          <w:rFonts w:asciiTheme="minorHAnsi" w:hAnsiTheme="minorHAnsi" w:cstheme="minorHAnsi"/>
          <w:b/>
          <w:bCs/>
          <w:sz w:val="24"/>
          <w:szCs w:val="24"/>
          <w:lang w:val="es-CR"/>
        </w:rPr>
        <w:t>Ajuste Personal</w:t>
      </w:r>
      <w:r w:rsidR="003438EC" w:rsidRPr="004B2B68">
        <w:rPr>
          <w:rFonts w:asciiTheme="minorHAnsi" w:hAnsiTheme="minorHAnsi" w:cstheme="minorHAnsi"/>
          <w:b/>
          <w:bCs/>
          <w:sz w:val="24"/>
          <w:szCs w:val="24"/>
          <w:lang w:val="es-CR"/>
        </w:rPr>
        <w:t xml:space="preserve">: </w:t>
      </w:r>
      <w:r w:rsidR="00C04F09" w:rsidRPr="004B2B68">
        <w:rPr>
          <w:rFonts w:asciiTheme="minorHAnsi" w:hAnsiTheme="minorHAnsi" w:cstheme="minorHAnsi"/>
          <w:bCs/>
          <w:sz w:val="24"/>
          <w:szCs w:val="24"/>
          <w:lang w:val="es-CR"/>
        </w:rPr>
        <w:t>Es un r</w:t>
      </w:r>
      <w:r w:rsidR="00313396" w:rsidRPr="004B2B68">
        <w:rPr>
          <w:rFonts w:asciiTheme="minorHAnsi" w:hAnsiTheme="minorHAnsi" w:cstheme="minorHAnsi"/>
          <w:sz w:val="24"/>
          <w:szCs w:val="24"/>
          <w:lang w:val="es-CR"/>
        </w:rPr>
        <w:t xml:space="preserve">ubro invariable, que corresponde a una cifra absoluta que se mantiene como derecho adquirido </w:t>
      </w:r>
      <w:r w:rsidR="00CF09DA" w:rsidRPr="004B2B68">
        <w:rPr>
          <w:rFonts w:asciiTheme="minorHAnsi" w:hAnsiTheme="minorHAnsi" w:cstheme="minorHAnsi"/>
          <w:sz w:val="24"/>
          <w:szCs w:val="24"/>
          <w:lang w:val="es-CR"/>
        </w:rPr>
        <w:t>a favor del trabajador desde e</w:t>
      </w:r>
      <w:r w:rsidR="00313396" w:rsidRPr="004B2B68">
        <w:rPr>
          <w:rFonts w:asciiTheme="minorHAnsi" w:hAnsiTheme="minorHAnsi" w:cstheme="minorHAnsi"/>
          <w:sz w:val="24"/>
          <w:szCs w:val="24"/>
          <w:lang w:val="es-CR"/>
        </w:rPr>
        <w:t xml:space="preserve">l 1º de enero de 1989, </w:t>
      </w:r>
      <w:r w:rsidR="0040661C" w:rsidRPr="004B2B68">
        <w:rPr>
          <w:rFonts w:asciiTheme="minorHAnsi" w:hAnsiTheme="minorHAnsi" w:cstheme="minorHAnsi"/>
          <w:sz w:val="24"/>
          <w:szCs w:val="24"/>
          <w:lang w:val="es-CR"/>
        </w:rPr>
        <w:t>cuando se modificó el</w:t>
      </w:r>
      <w:r w:rsidR="00313396" w:rsidRPr="004B2B68">
        <w:rPr>
          <w:rFonts w:asciiTheme="minorHAnsi" w:hAnsiTheme="minorHAnsi" w:cstheme="minorHAnsi"/>
          <w:sz w:val="24"/>
          <w:szCs w:val="24"/>
          <w:lang w:val="es-CR"/>
        </w:rPr>
        <w:t xml:space="preserve"> Sistema de Evaluación del Desempeño </w:t>
      </w:r>
      <w:r w:rsidR="0040661C" w:rsidRPr="004B2B68">
        <w:rPr>
          <w:rFonts w:asciiTheme="minorHAnsi" w:hAnsiTheme="minorHAnsi" w:cstheme="minorHAnsi"/>
          <w:sz w:val="24"/>
          <w:szCs w:val="24"/>
          <w:lang w:val="es-CR"/>
        </w:rPr>
        <w:t xml:space="preserve">del BCCR </w:t>
      </w:r>
      <w:r w:rsidR="00313396" w:rsidRPr="004B2B68">
        <w:rPr>
          <w:rFonts w:asciiTheme="minorHAnsi" w:hAnsiTheme="minorHAnsi" w:cstheme="minorHAnsi"/>
          <w:sz w:val="24"/>
          <w:szCs w:val="24"/>
          <w:lang w:val="es-CR"/>
        </w:rPr>
        <w:t xml:space="preserve">y </w:t>
      </w:r>
      <w:r w:rsidR="002C66A1" w:rsidRPr="004B2B68">
        <w:rPr>
          <w:rFonts w:asciiTheme="minorHAnsi" w:hAnsiTheme="minorHAnsi" w:cstheme="minorHAnsi"/>
          <w:sz w:val="24"/>
          <w:szCs w:val="24"/>
          <w:lang w:val="es-CR"/>
        </w:rPr>
        <w:t xml:space="preserve">los </w:t>
      </w:r>
      <w:r w:rsidR="00313396" w:rsidRPr="004B2B68">
        <w:rPr>
          <w:rFonts w:asciiTheme="minorHAnsi" w:hAnsiTheme="minorHAnsi" w:cstheme="minorHAnsi"/>
          <w:sz w:val="24"/>
          <w:szCs w:val="24"/>
          <w:lang w:val="es-CR"/>
        </w:rPr>
        <w:t>méritos obtenidos anteriormente por el trabajador</w:t>
      </w:r>
      <w:r w:rsidR="002C66A1" w:rsidRPr="004B2B68">
        <w:rPr>
          <w:rFonts w:asciiTheme="minorHAnsi" w:hAnsiTheme="minorHAnsi" w:cstheme="minorHAnsi"/>
          <w:sz w:val="24"/>
          <w:szCs w:val="24"/>
          <w:lang w:val="es-CR"/>
        </w:rPr>
        <w:t xml:space="preserve"> quedaron incluido</w:t>
      </w:r>
      <w:r w:rsidR="00313396" w:rsidRPr="004B2B68">
        <w:rPr>
          <w:rFonts w:asciiTheme="minorHAnsi" w:hAnsiTheme="minorHAnsi" w:cstheme="minorHAnsi"/>
          <w:sz w:val="24"/>
          <w:szCs w:val="24"/>
          <w:lang w:val="es-CR"/>
        </w:rPr>
        <w:t>s</w:t>
      </w:r>
      <w:r w:rsidR="002C66A1" w:rsidRPr="004B2B68">
        <w:rPr>
          <w:rFonts w:asciiTheme="minorHAnsi" w:hAnsiTheme="minorHAnsi" w:cstheme="minorHAnsi"/>
          <w:sz w:val="24"/>
          <w:szCs w:val="24"/>
          <w:lang w:val="es-CR"/>
        </w:rPr>
        <w:t xml:space="preserve"> en este plus</w:t>
      </w:r>
      <w:r w:rsidR="00313396" w:rsidRPr="004B2B68">
        <w:rPr>
          <w:rFonts w:asciiTheme="minorHAnsi" w:hAnsiTheme="minorHAnsi" w:cstheme="minorHAnsi"/>
          <w:sz w:val="24"/>
          <w:szCs w:val="24"/>
          <w:lang w:val="es-CR"/>
        </w:rPr>
        <w:t xml:space="preserve"> el cual es exclusivo para empleados de la escala de básico más pluses y es un monto fijo distinto para cada funcionario</w:t>
      </w:r>
      <w:r w:rsidRPr="004B2B68">
        <w:rPr>
          <w:rFonts w:asciiTheme="minorHAnsi" w:hAnsiTheme="minorHAnsi" w:cstheme="minorHAnsi"/>
          <w:sz w:val="24"/>
          <w:szCs w:val="24"/>
          <w:lang w:val="es-CR"/>
        </w:rPr>
        <w:t>.</w:t>
      </w:r>
    </w:p>
    <w:p w14:paraId="2FB5B268" w14:textId="423F538B" w:rsidR="00BE1950" w:rsidRPr="004B2B68" w:rsidRDefault="00BE1950" w:rsidP="00093594">
      <w:pPr>
        <w:ind w:right="51"/>
        <w:rPr>
          <w:rFonts w:asciiTheme="minorHAnsi" w:hAnsiTheme="minorHAnsi" w:cstheme="minorHAnsi"/>
          <w:sz w:val="24"/>
          <w:szCs w:val="24"/>
          <w:lang w:val="es-CR"/>
        </w:rPr>
      </w:pPr>
    </w:p>
    <w:p w14:paraId="5B631273" w14:textId="748D0C6B" w:rsidR="00BE1950" w:rsidRPr="004B2B68" w:rsidRDefault="00BE1950" w:rsidP="00093594">
      <w:pPr>
        <w:spacing w:line="240" w:lineRule="auto"/>
        <w:ind w:left="1276" w:right="51" w:hanging="1276"/>
        <w:rPr>
          <w:rFonts w:asciiTheme="minorHAnsi" w:hAnsiTheme="minorHAnsi" w:cstheme="minorHAnsi"/>
          <w:sz w:val="24"/>
          <w:szCs w:val="24"/>
          <w:lang w:val="es-CR"/>
        </w:rPr>
      </w:pPr>
      <w:bookmarkStart w:id="51" w:name="_Hlk525033338"/>
      <w:r w:rsidRPr="004B2B68">
        <w:rPr>
          <w:rFonts w:asciiTheme="minorHAnsi" w:hAnsiTheme="minorHAnsi" w:cstheme="minorHAnsi"/>
          <w:b/>
          <w:bCs/>
          <w:sz w:val="24"/>
          <w:szCs w:val="24"/>
          <w:lang w:val="es-CR"/>
        </w:rPr>
        <w:t>Prohibición</w:t>
      </w:r>
      <w:r w:rsidR="00956F89" w:rsidRPr="004B2B68">
        <w:rPr>
          <w:rFonts w:asciiTheme="minorHAnsi" w:hAnsiTheme="minorHAnsi" w:cstheme="minorHAnsi"/>
          <w:b/>
          <w:bCs/>
          <w:sz w:val="24"/>
          <w:szCs w:val="24"/>
          <w:lang w:val="es-CR"/>
        </w:rPr>
        <w:t xml:space="preserve">: </w:t>
      </w:r>
      <w:r w:rsidR="00CA565B" w:rsidRPr="004B2B68">
        <w:rPr>
          <w:rFonts w:asciiTheme="minorHAnsi" w:hAnsiTheme="minorHAnsi" w:cstheme="minorHAnsi"/>
          <w:sz w:val="24"/>
          <w:szCs w:val="24"/>
          <w:lang w:val="es-CR"/>
        </w:rPr>
        <w:t>Es un r</w:t>
      </w:r>
      <w:r w:rsidR="000C00C9" w:rsidRPr="004B2B68">
        <w:rPr>
          <w:rFonts w:asciiTheme="minorHAnsi" w:hAnsiTheme="minorHAnsi" w:cstheme="minorHAnsi"/>
          <w:sz w:val="24"/>
          <w:szCs w:val="24"/>
          <w:lang w:val="es-CR"/>
        </w:rPr>
        <w:t xml:space="preserve">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w:t>
      </w:r>
      <w:r w:rsidR="005716E6" w:rsidRPr="004B2B68">
        <w:rPr>
          <w:rFonts w:asciiTheme="minorHAnsi" w:hAnsiTheme="minorHAnsi" w:cstheme="minorHAnsi"/>
          <w:sz w:val="24"/>
          <w:szCs w:val="24"/>
          <w:lang w:val="es-CR"/>
        </w:rPr>
        <w:t xml:space="preserve">lo establecido en el </w:t>
      </w:r>
      <w:r w:rsidR="000C00C9" w:rsidRPr="004B2B68">
        <w:rPr>
          <w:rFonts w:asciiTheme="minorHAnsi" w:hAnsiTheme="minorHAnsi" w:cstheme="minorHAnsi"/>
          <w:sz w:val="24"/>
          <w:szCs w:val="24"/>
          <w:lang w:val="es-CR"/>
        </w:rPr>
        <w:t>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w:t>
      </w:r>
      <w:r w:rsidR="005626DC" w:rsidRPr="004B2B68">
        <w:rPr>
          <w:rFonts w:asciiTheme="minorHAnsi" w:hAnsiTheme="minorHAnsi" w:cstheme="minorHAnsi"/>
          <w:sz w:val="24"/>
          <w:szCs w:val="24"/>
          <w:lang w:val="es-CR"/>
        </w:rPr>
        <w:t>,</w:t>
      </w:r>
      <w:r w:rsidR="000C00C9" w:rsidRPr="004B2B68">
        <w:rPr>
          <w:rFonts w:asciiTheme="minorHAnsi" w:hAnsiTheme="minorHAnsi" w:cstheme="minorHAnsi"/>
          <w:sz w:val="24"/>
          <w:szCs w:val="24"/>
          <w:lang w:val="es-CR"/>
        </w:rPr>
        <w:t xml:space="preserve"> así como su subalterno el Profesional en Gestión Bancaria 1, todos ellos, con base en </w:t>
      </w:r>
      <w:r w:rsidR="00BC64A2" w:rsidRPr="004B2B68">
        <w:rPr>
          <w:rFonts w:asciiTheme="minorHAnsi" w:hAnsiTheme="minorHAnsi" w:cstheme="minorHAnsi"/>
          <w:sz w:val="24"/>
          <w:szCs w:val="24"/>
          <w:lang w:val="es-CR"/>
        </w:rPr>
        <w:t>la</w:t>
      </w:r>
      <w:r w:rsidR="000C00C9" w:rsidRPr="004B2B68">
        <w:rPr>
          <w:rFonts w:asciiTheme="minorHAnsi" w:hAnsiTheme="minorHAnsi" w:cstheme="minorHAnsi"/>
          <w:sz w:val="24"/>
          <w:szCs w:val="24"/>
          <w:lang w:val="es-CR"/>
        </w:rPr>
        <w:t xml:space="preserve"> </w:t>
      </w:r>
      <w:r w:rsidR="00BC64A2" w:rsidRPr="004B2B68">
        <w:rPr>
          <w:rFonts w:asciiTheme="minorHAnsi" w:hAnsiTheme="minorHAnsi" w:cstheme="minorHAnsi"/>
          <w:sz w:val="24"/>
          <w:szCs w:val="24"/>
          <w:lang w:val="es-CR"/>
        </w:rPr>
        <w:t>L</w:t>
      </w:r>
      <w:r w:rsidR="000C00C9" w:rsidRPr="004B2B68">
        <w:rPr>
          <w:rFonts w:asciiTheme="minorHAnsi" w:hAnsiTheme="minorHAnsi" w:cstheme="minorHAnsi"/>
          <w:sz w:val="24"/>
          <w:szCs w:val="24"/>
          <w:lang w:val="es-CR"/>
        </w:rPr>
        <w:t>ey N°5867</w:t>
      </w:r>
      <w:r w:rsidR="004C4919" w:rsidRPr="004B2B68">
        <w:rPr>
          <w:rFonts w:asciiTheme="minorHAnsi" w:hAnsiTheme="minorHAnsi" w:cstheme="minorHAnsi"/>
          <w:sz w:val="24"/>
          <w:szCs w:val="24"/>
          <w:lang w:val="es-CR"/>
        </w:rPr>
        <w:t>. Con</w:t>
      </w:r>
      <w:r w:rsidR="000C00C9" w:rsidRPr="004B2B68">
        <w:rPr>
          <w:rFonts w:asciiTheme="minorHAnsi" w:hAnsiTheme="minorHAnsi" w:cstheme="minorHAnsi"/>
          <w:sz w:val="24"/>
          <w:szCs w:val="24"/>
          <w:lang w:val="es-CR"/>
        </w:rPr>
        <w:t xml:space="preserve"> la </w:t>
      </w:r>
      <w:r w:rsidR="00C77D36" w:rsidRPr="004B2B68">
        <w:rPr>
          <w:rFonts w:asciiTheme="minorHAnsi" w:hAnsiTheme="minorHAnsi" w:cstheme="minorHAnsi"/>
          <w:sz w:val="24"/>
          <w:szCs w:val="24"/>
          <w:lang w:val="es-CR"/>
        </w:rPr>
        <w:t>aplicación</w:t>
      </w:r>
      <w:r w:rsidR="000C00C9" w:rsidRPr="004B2B68">
        <w:rPr>
          <w:rFonts w:asciiTheme="minorHAnsi" w:hAnsiTheme="minorHAnsi" w:cstheme="minorHAnsi"/>
          <w:sz w:val="24"/>
          <w:szCs w:val="24"/>
          <w:lang w:val="es-CR"/>
        </w:rPr>
        <w:t xml:space="preserve"> de la Ley de Fortalecimiento de las Finanzas Públicas, el porcentaje que se reconoce será de un 30% para licenciados y de un 15% para bachilleres, sin embargo, el personal que ya cuenta con dicho plus salarial mantiene la condición anterior (65%)</w:t>
      </w:r>
      <w:r w:rsidRPr="004B2B68">
        <w:rPr>
          <w:rFonts w:asciiTheme="minorHAnsi" w:hAnsiTheme="minorHAnsi" w:cstheme="minorHAnsi"/>
          <w:sz w:val="24"/>
          <w:szCs w:val="24"/>
          <w:lang w:val="es-CR"/>
        </w:rPr>
        <w:t xml:space="preserve">. </w:t>
      </w:r>
    </w:p>
    <w:bookmarkEnd w:id="51"/>
    <w:p w14:paraId="3928847A" w14:textId="77777777" w:rsidR="00C97DCD" w:rsidRPr="004B2B68" w:rsidRDefault="00C97DCD" w:rsidP="00093594">
      <w:pPr>
        <w:spacing w:line="240" w:lineRule="auto"/>
        <w:ind w:left="1276" w:right="51" w:hanging="1276"/>
        <w:rPr>
          <w:rFonts w:asciiTheme="minorHAnsi" w:hAnsiTheme="minorHAnsi" w:cstheme="minorHAnsi"/>
          <w:b/>
          <w:bCs/>
          <w:sz w:val="24"/>
          <w:szCs w:val="24"/>
          <w:lang w:val="es-CR"/>
        </w:rPr>
      </w:pPr>
    </w:p>
    <w:p w14:paraId="0E7F9BE2" w14:textId="38A99F59" w:rsidR="00BE1950"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bCs/>
          <w:sz w:val="24"/>
          <w:szCs w:val="24"/>
          <w:lang w:val="es-CR"/>
        </w:rPr>
        <w:t>Costo de vida</w:t>
      </w:r>
      <w:r w:rsidR="00956F89" w:rsidRPr="004B2B68">
        <w:rPr>
          <w:rFonts w:asciiTheme="minorHAnsi" w:hAnsiTheme="minorHAnsi" w:cstheme="minorHAnsi"/>
          <w:b/>
          <w:bCs/>
          <w:sz w:val="24"/>
          <w:szCs w:val="24"/>
          <w:lang w:val="es-CR"/>
        </w:rPr>
        <w:t xml:space="preserve">: </w:t>
      </w:r>
      <w:r w:rsidR="003329BD" w:rsidRPr="004B2B68">
        <w:rPr>
          <w:rFonts w:asciiTheme="minorHAnsi" w:hAnsiTheme="minorHAnsi" w:cstheme="minorHAnsi"/>
          <w:sz w:val="24"/>
          <w:szCs w:val="24"/>
          <w:lang w:val="es-CR"/>
        </w:rPr>
        <w:t xml:space="preserve">Representa la acumulación de aumentos salariales en cifras absolutas, decretadas por el Gobierno de la República y que la Institución no incorporó al salario básico de cada categoría de la escala salarial, para evitar la alteración de la armonía de </w:t>
      </w:r>
      <w:r w:rsidR="00E57923" w:rsidRPr="004B2B68">
        <w:rPr>
          <w:rFonts w:asciiTheme="minorHAnsi" w:hAnsiTheme="minorHAnsi" w:cstheme="minorHAnsi"/>
          <w:sz w:val="24"/>
          <w:szCs w:val="24"/>
          <w:lang w:val="es-CR"/>
        </w:rPr>
        <w:t>esta</w:t>
      </w:r>
      <w:r w:rsidR="00682B59" w:rsidRPr="004B2B68">
        <w:rPr>
          <w:rFonts w:asciiTheme="minorHAnsi" w:hAnsiTheme="minorHAnsi" w:cstheme="minorHAnsi"/>
          <w:sz w:val="24"/>
          <w:szCs w:val="24"/>
          <w:lang w:val="es-CR"/>
        </w:rPr>
        <w:t xml:space="preserve"> categoría</w:t>
      </w:r>
      <w:r w:rsidR="003329BD" w:rsidRPr="004B2B68">
        <w:rPr>
          <w:rFonts w:asciiTheme="minorHAnsi" w:hAnsiTheme="minorHAnsi" w:cstheme="minorHAnsi"/>
          <w:sz w:val="24"/>
          <w:szCs w:val="24"/>
          <w:lang w:val="es-CR"/>
        </w:rPr>
        <w:t>, ya que en ese momento existía una diferencia relativa del 7% entre cada categoría</w:t>
      </w:r>
      <w:r w:rsidR="00C14C98" w:rsidRPr="004B2B68">
        <w:rPr>
          <w:rFonts w:asciiTheme="minorHAnsi" w:hAnsiTheme="minorHAnsi" w:cstheme="minorHAnsi"/>
          <w:sz w:val="24"/>
          <w:szCs w:val="24"/>
          <w:lang w:val="es-CR"/>
        </w:rPr>
        <w:t xml:space="preserve"> salarial</w:t>
      </w:r>
      <w:r w:rsidR="003329BD" w:rsidRPr="004B2B68">
        <w:rPr>
          <w:rFonts w:asciiTheme="minorHAnsi" w:hAnsiTheme="minorHAnsi" w:cstheme="minorHAnsi"/>
          <w:sz w:val="24"/>
          <w:szCs w:val="24"/>
          <w:lang w:val="es-CR"/>
        </w:rPr>
        <w:t>. De acuerdo con los registros, este rubro se reconoce en el B</w:t>
      </w:r>
      <w:r w:rsidR="00AB33E2" w:rsidRPr="004B2B68">
        <w:rPr>
          <w:rFonts w:asciiTheme="minorHAnsi" w:hAnsiTheme="minorHAnsi" w:cstheme="minorHAnsi"/>
          <w:sz w:val="24"/>
          <w:szCs w:val="24"/>
          <w:lang w:val="es-CR"/>
        </w:rPr>
        <w:t>CCR</w:t>
      </w:r>
      <w:r w:rsidR="003329BD" w:rsidRPr="004B2B68">
        <w:rPr>
          <w:rFonts w:asciiTheme="minorHAnsi" w:hAnsiTheme="minorHAnsi" w:cstheme="minorHAnsi"/>
          <w:sz w:val="24"/>
          <w:szCs w:val="24"/>
          <w:lang w:val="es-CR"/>
        </w:rPr>
        <w:t xml:space="preserve"> desde el 1º de julio de 1988. </w:t>
      </w:r>
      <w:r w:rsidR="000E4F35" w:rsidRPr="004B2B68">
        <w:rPr>
          <w:rFonts w:asciiTheme="minorHAnsi" w:hAnsiTheme="minorHAnsi" w:cstheme="minorHAnsi"/>
          <w:sz w:val="24"/>
          <w:szCs w:val="24"/>
          <w:lang w:val="es-CR"/>
        </w:rPr>
        <w:t xml:space="preserve">Es un </w:t>
      </w:r>
      <w:r w:rsidR="00F17D6D" w:rsidRPr="004B2B68">
        <w:rPr>
          <w:rFonts w:asciiTheme="minorHAnsi" w:hAnsiTheme="minorHAnsi" w:cstheme="minorHAnsi"/>
          <w:sz w:val="24"/>
          <w:szCs w:val="24"/>
          <w:lang w:val="es-CR"/>
        </w:rPr>
        <w:t xml:space="preserve">componente </w:t>
      </w:r>
      <w:r w:rsidR="003329BD" w:rsidRPr="004B2B68">
        <w:rPr>
          <w:rFonts w:asciiTheme="minorHAnsi" w:hAnsiTheme="minorHAnsi" w:cstheme="minorHAnsi"/>
          <w:sz w:val="24"/>
          <w:szCs w:val="24"/>
          <w:lang w:val="es-CR"/>
        </w:rPr>
        <w:lastRenderedPageBreak/>
        <w:t>del salario base definido en la escala de básico más pluses, sobre el cual se calculan los demás rubros salariales que se encuentran referenciados a él y también por formar parte del salario base</w:t>
      </w:r>
      <w:r w:rsidR="00D25773" w:rsidRPr="004B2B68">
        <w:rPr>
          <w:rFonts w:asciiTheme="minorHAnsi" w:hAnsiTheme="minorHAnsi" w:cstheme="minorHAnsi"/>
          <w:sz w:val="24"/>
          <w:szCs w:val="24"/>
          <w:lang w:val="es-CR"/>
        </w:rPr>
        <w:t xml:space="preserve"> que</w:t>
      </w:r>
      <w:r w:rsidR="003329BD" w:rsidRPr="004B2B68">
        <w:rPr>
          <w:rFonts w:asciiTheme="minorHAnsi" w:hAnsiTheme="minorHAnsi" w:cstheme="minorHAnsi"/>
          <w:sz w:val="24"/>
          <w:szCs w:val="24"/>
          <w:lang w:val="es-CR"/>
        </w:rPr>
        <w:t xml:space="preserve"> es de aplicación exclusiv</w:t>
      </w:r>
      <w:r w:rsidR="00D25773" w:rsidRPr="004B2B68">
        <w:rPr>
          <w:rFonts w:asciiTheme="minorHAnsi" w:hAnsiTheme="minorHAnsi" w:cstheme="minorHAnsi"/>
          <w:sz w:val="24"/>
          <w:szCs w:val="24"/>
          <w:lang w:val="es-CR"/>
        </w:rPr>
        <w:t>a</w:t>
      </w:r>
      <w:r w:rsidR="003329BD" w:rsidRPr="004B2B68">
        <w:rPr>
          <w:rFonts w:asciiTheme="minorHAnsi" w:hAnsiTheme="minorHAnsi" w:cstheme="minorHAnsi"/>
          <w:sz w:val="24"/>
          <w:szCs w:val="24"/>
          <w:lang w:val="es-CR"/>
        </w:rPr>
        <w:t xml:space="preserve"> para empleados de la escala de básico más pluses</w:t>
      </w:r>
      <w:r w:rsidR="001C5F32" w:rsidRPr="004B2B68">
        <w:rPr>
          <w:rFonts w:asciiTheme="minorHAnsi" w:hAnsiTheme="minorHAnsi" w:cstheme="minorHAnsi"/>
          <w:sz w:val="24"/>
          <w:szCs w:val="24"/>
          <w:lang w:val="es-CR"/>
        </w:rPr>
        <w:t xml:space="preserve"> y</w:t>
      </w:r>
      <w:r w:rsidR="003329BD" w:rsidRPr="004B2B68">
        <w:rPr>
          <w:rFonts w:asciiTheme="minorHAnsi" w:hAnsiTheme="minorHAnsi" w:cstheme="minorHAnsi"/>
          <w:sz w:val="24"/>
          <w:szCs w:val="24"/>
          <w:lang w:val="es-CR"/>
        </w:rPr>
        <w:t xml:space="preserve"> cada año se reajusta en la misma proporción en que sea reajustado el salario base</w:t>
      </w:r>
      <w:r w:rsidRPr="004B2B68">
        <w:rPr>
          <w:rFonts w:asciiTheme="minorHAnsi" w:hAnsiTheme="minorHAnsi" w:cstheme="minorHAnsi"/>
          <w:sz w:val="24"/>
          <w:szCs w:val="24"/>
          <w:lang w:val="es-CR"/>
        </w:rPr>
        <w:t>.</w:t>
      </w:r>
    </w:p>
    <w:p w14:paraId="508BDA95" w14:textId="20DD4A23" w:rsidR="00BE1950" w:rsidRPr="004B2B68" w:rsidRDefault="00BE1950" w:rsidP="00093594">
      <w:pPr>
        <w:spacing w:line="360" w:lineRule="auto"/>
        <w:ind w:right="51"/>
        <w:rPr>
          <w:rFonts w:asciiTheme="minorHAnsi" w:hAnsiTheme="minorHAnsi" w:cstheme="minorHAnsi"/>
          <w:sz w:val="24"/>
          <w:szCs w:val="24"/>
          <w:lang w:val="es-CR"/>
        </w:rPr>
      </w:pPr>
    </w:p>
    <w:p w14:paraId="54E00DD3" w14:textId="02B6F519" w:rsidR="00BE1950" w:rsidRPr="004B2B68" w:rsidRDefault="00BE1950"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Ajuste personal de mercado</w:t>
      </w:r>
      <w:r w:rsidR="00956F89" w:rsidRPr="004B2B68">
        <w:rPr>
          <w:rFonts w:asciiTheme="minorHAnsi" w:hAnsiTheme="minorHAnsi" w:cstheme="minorHAnsi"/>
          <w:b/>
          <w:sz w:val="24"/>
          <w:szCs w:val="24"/>
          <w:lang w:val="es-CR"/>
        </w:rPr>
        <w:t xml:space="preserve">: </w:t>
      </w:r>
      <w:r w:rsidR="00A70357" w:rsidRPr="004B2B68">
        <w:rPr>
          <w:rFonts w:asciiTheme="minorHAnsi" w:hAnsiTheme="minorHAnsi" w:cstheme="minorHAnsi"/>
          <w:sz w:val="24"/>
          <w:szCs w:val="24"/>
          <w:lang w:val="es-CR"/>
        </w:rPr>
        <w:t xml:space="preserve">Componente salarial variable y temporal, que permite equiparar el salario total de un funcionario de la escala regular de básico más pluses con el salario global del puesto homólogo en la escala regular global. </w:t>
      </w:r>
      <w:r w:rsidR="00DD57A2" w:rsidRPr="004B2B68">
        <w:rPr>
          <w:rFonts w:asciiTheme="minorHAnsi" w:hAnsiTheme="minorHAnsi" w:cstheme="minorHAnsi"/>
          <w:sz w:val="24"/>
          <w:szCs w:val="24"/>
          <w:lang w:val="es-CR"/>
        </w:rPr>
        <w:t>Fue a</w:t>
      </w:r>
      <w:r w:rsidR="00A70357" w:rsidRPr="004B2B68">
        <w:rPr>
          <w:rFonts w:asciiTheme="minorHAnsi" w:hAnsiTheme="minorHAnsi" w:cstheme="minorHAnsi"/>
          <w:sz w:val="24"/>
          <w:szCs w:val="24"/>
          <w:lang w:val="es-CR"/>
        </w:rPr>
        <w:t xml:space="preserve">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w:t>
      </w:r>
      <w:r w:rsidR="00872CB4" w:rsidRPr="004B2B68">
        <w:rPr>
          <w:rFonts w:asciiTheme="minorHAnsi" w:hAnsiTheme="minorHAnsi" w:cstheme="minorHAnsi"/>
          <w:sz w:val="24"/>
          <w:szCs w:val="24"/>
          <w:lang w:val="es-CR"/>
        </w:rPr>
        <w:t xml:space="preserve">salario </w:t>
      </w:r>
      <w:r w:rsidR="00A70357" w:rsidRPr="004B2B68">
        <w:rPr>
          <w:rFonts w:asciiTheme="minorHAnsi" w:hAnsiTheme="minorHAnsi" w:cstheme="minorHAnsi"/>
          <w:sz w:val="24"/>
          <w:szCs w:val="24"/>
          <w:lang w:val="es-CR"/>
        </w:rPr>
        <w:t>básico más pluses</w:t>
      </w:r>
      <w:r w:rsidRPr="004B2B68">
        <w:rPr>
          <w:rFonts w:asciiTheme="minorHAnsi" w:hAnsiTheme="minorHAnsi" w:cstheme="minorHAnsi"/>
          <w:sz w:val="24"/>
          <w:szCs w:val="24"/>
          <w:lang w:val="es-CR"/>
        </w:rPr>
        <w:t>.</w:t>
      </w:r>
    </w:p>
    <w:p w14:paraId="2994C9F7" w14:textId="77777777" w:rsidR="009D2A78" w:rsidRPr="004B2B68" w:rsidRDefault="009D2A78" w:rsidP="00093594">
      <w:pPr>
        <w:spacing w:line="240" w:lineRule="auto"/>
        <w:ind w:left="1276" w:right="51" w:hanging="1276"/>
        <w:rPr>
          <w:rFonts w:asciiTheme="minorHAnsi" w:hAnsiTheme="minorHAnsi" w:cstheme="minorHAnsi"/>
          <w:sz w:val="24"/>
          <w:szCs w:val="24"/>
          <w:lang w:val="es-CR"/>
        </w:rPr>
      </w:pPr>
    </w:p>
    <w:p w14:paraId="4FC9F1B2" w14:textId="3864BCA6" w:rsidR="009D2A78" w:rsidRPr="004B2B68" w:rsidRDefault="009D2A78" w:rsidP="00093594">
      <w:pPr>
        <w:spacing w:line="240" w:lineRule="auto"/>
        <w:ind w:left="1276" w:right="51" w:hanging="1276"/>
        <w:rPr>
          <w:rFonts w:asciiTheme="minorHAnsi" w:hAnsiTheme="minorHAnsi" w:cstheme="minorHAnsi"/>
          <w:sz w:val="24"/>
          <w:szCs w:val="24"/>
          <w:lang w:val="es-CR"/>
        </w:rPr>
      </w:pPr>
      <w:r w:rsidRPr="004B2B68">
        <w:rPr>
          <w:rFonts w:asciiTheme="minorHAnsi" w:hAnsiTheme="minorHAnsi" w:cstheme="minorHAnsi"/>
          <w:b/>
          <w:sz w:val="24"/>
          <w:szCs w:val="24"/>
          <w:lang w:val="es-CR"/>
        </w:rPr>
        <w:t>Salario Global:</w:t>
      </w:r>
      <w:r w:rsidRPr="004B2B68">
        <w:rPr>
          <w:rFonts w:asciiTheme="minorHAnsi" w:hAnsiTheme="minorHAnsi" w:cstheme="minorHAnsi"/>
          <w:sz w:val="24"/>
          <w:szCs w:val="24"/>
          <w:lang w:val="es-CR"/>
        </w:rPr>
        <w:t xml:space="preserve"> </w:t>
      </w:r>
      <w:r w:rsidR="00F94800" w:rsidRPr="004B2B68">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w:t>
      </w:r>
      <w:r w:rsidR="005A7E57" w:rsidRPr="004B2B68">
        <w:rPr>
          <w:rFonts w:asciiTheme="minorHAnsi" w:hAnsiTheme="minorHAnsi" w:cstheme="minorHAnsi"/>
          <w:sz w:val="24"/>
          <w:szCs w:val="24"/>
          <w:lang w:val="es-CR"/>
        </w:rPr>
        <w:t xml:space="preserve"> y no reciben salario escolar</w:t>
      </w:r>
      <w:r w:rsidR="00F94800" w:rsidRPr="004B2B68">
        <w:rPr>
          <w:rFonts w:asciiTheme="minorHAnsi" w:hAnsiTheme="minorHAnsi" w:cstheme="minorHAnsi"/>
          <w:sz w:val="24"/>
          <w:szCs w:val="24"/>
          <w:lang w:val="es-CR"/>
        </w:rPr>
        <w:t xml:space="preserve">. A partir de la </w:t>
      </w:r>
      <w:r w:rsidR="00054233" w:rsidRPr="004B2B68">
        <w:rPr>
          <w:rFonts w:asciiTheme="minorHAnsi" w:hAnsiTheme="minorHAnsi" w:cstheme="minorHAnsi"/>
          <w:sz w:val="24"/>
          <w:szCs w:val="24"/>
          <w:lang w:val="es-CR"/>
        </w:rPr>
        <w:t>aplicación</w:t>
      </w:r>
      <w:r w:rsidR="00F94800" w:rsidRPr="004B2B68">
        <w:rPr>
          <w:rFonts w:asciiTheme="minorHAnsi" w:hAnsiTheme="minorHAnsi" w:cstheme="minorHAnsi"/>
          <w:sz w:val="24"/>
          <w:szCs w:val="24"/>
          <w:lang w:val="es-CR"/>
        </w:rPr>
        <w:t xml:space="preserve"> de la </w:t>
      </w:r>
      <w:r w:rsidR="00E9441A" w:rsidRPr="004B2B68">
        <w:rPr>
          <w:rFonts w:asciiTheme="minorHAnsi" w:hAnsiTheme="minorHAnsi" w:cstheme="minorHAnsi"/>
          <w:sz w:val="24"/>
          <w:szCs w:val="24"/>
          <w:lang w:val="es-CR"/>
        </w:rPr>
        <w:t>L</w:t>
      </w:r>
      <w:r w:rsidR="00F94800" w:rsidRPr="004B2B68">
        <w:rPr>
          <w:rFonts w:asciiTheme="minorHAnsi" w:hAnsiTheme="minorHAnsi" w:cstheme="minorHAnsi"/>
          <w:sz w:val="24"/>
          <w:szCs w:val="24"/>
          <w:lang w:val="es-CR"/>
        </w:rPr>
        <w:t>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r w:rsidRPr="004B2B68">
        <w:rPr>
          <w:rFonts w:asciiTheme="minorHAnsi" w:hAnsiTheme="minorHAnsi" w:cstheme="minorHAnsi"/>
          <w:sz w:val="24"/>
          <w:szCs w:val="24"/>
          <w:lang w:val="es-CR"/>
        </w:rPr>
        <w:t>.</w:t>
      </w:r>
    </w:p>
    <w:p w14:paraId="540B8D28" w14:textId="11EA153D" w:rsidR="00172C67" w:rsidRPr="004B2B68" w:rsidRDefault="00172C67" w:rsidP="00093594">
      <w:pPr>
        <w:spacing w:line="240" w:lineRule="auto"/>
        <w:ind w:left="1276" w:right="51" w:hanging="1276"/>
        <w:rPr>
          <w:rFonts w:asciiTheme="minorHAnsi" w:hAnsiTheme="minorHAnsi" w:cstheme="minorHAnsi"/>
          <w:sz w:val="24"/>
          <w:szCs w:val="24"/>
          <w:lang w:val="es-CR"/>
        </w:rPr>
      </w:pPr>
    </w:p>
    <w:p w14:paraId="79793988" w14:textId="66F922AA" w:rsidR="00CD223D" w:rsidRDefault="00CD223D">
      <w:pPr>
        <w:spacing w:line="240" w:lineRule="auto"/>
        <w:jc w:val="left"/>
        <w:rPr>
          <w:lang w:val="es-CR"/>
        </w:rPr>
      </w:pPr>
      <w:r>
        <w:rPr>
          <w:lang w:val="es-CR"/>
        </w:rPr>
        <w:br w:type="page"/>
      </w:r>
    </w:p>
    <w:p w14:paraId="7EB3C4A2" w14:textId="77777777" w:rsidR="00054A10" w:rsidRPr="004B2B68" w:rsidRDefault="00054A10" w:rsidP="00054A10">
      <w:pPr>
        <w:rPr>
          <w:lang w:val="es-CR"/>
        </w:rPr>
      </w:pPr>
    </w:p>
    <w:p w14:paraId="64DC75EF" w14:textId="3C99F5D8" w:rsidR="00225437" w:rsidRPr="004B2B68" w:rsidRDefault="00225437" w:rsidP="001F067B">
      <w:pPr>
        <w:pStyle w:val="Ttulo2"/>
      </w:pPr>
      <w:bookmarkStart w:id="52" w:name="_Toc36742886"/>
      <w:r w:rsidRPr="004B2B68">
        <w:t>Cuenta 1 “SERVICIOS”</w:t>
      </w:r>
      <w:bookmarkEnd w:id="42"/>
      <w:bookmarkEnd w:id="43"/>
      <w:bookmarkEnd w:id="44"/>
      <w:bookmarkEnd w:id="45"/>
      <w:bookmarkEnd w:id="46"/>
      <w:bookmarkEnd w:id="47"/>
      <w:bookmarkEnd w:id="52"/>
    </w:p>
    <w:p w14:paraId="64DC75F0" w14:textId="07D4A97B" w:rsidR="00225437" w:rsidRPr="004B2B68" w:rsidRDefault="00225437" w:rsidP="00093594">
      <w:pPr>
        <w:ind w:right="51"/>
        <w:rPr>
          <w:rFonts w:asciiTheme="minorHAnsi" w:hAnsiTheme="minorHAnsi" w:cstheme="minorHAnsi"/>
          <w:lang w:val="es-CR"/>
        </w:rPr>
      </w:pPr>
    </w:p>
    <w:p w14:paraId="517409D8" w14:textId="5BF2F3B9" w:rsidR="00EC2C83" w:rsidRPr="004B2B68" w:rsidRDefault="00ED3B6A" w:rsidP="00EC2C83">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w:t>
      </w:r>
      <w:r w:rsidR="007E2393" w:rsidRPr="004B2B68">
        <w:rPr>
          <w:rFonts w:asciiTheme="minorHAnsi" w:hAnsiTheme="minorHAnsi" w:cstheme="minorHAnsi"/>
          <w:szCs w:val="24"/>
          <w:lang w:val="es-CR"/>
        </w:rPr>
        <w:t xml:space="preserve">l </w:t>
      </w:r>
      <w:r w:rsidR="007366D9" w:rsidRPr="004B2B68">
        <w:rPr>
          <w:rFonts w:asciiTheme="minorHAnsi" w:hAnsiTheme="minorHAnsi" w:cstheme="minorHAnsi"/>
          <w:szCs w:val="24"/>
          <w:lang w:val="es-CR"/>
        </w:rPr>
        <w:t>de ejecución de l</w:t>
      </w:r>
      <w:r w:rsidR="00EC2C83" w:rsidRPr="004B2B68">
        <w:rPr>
          <w:rFonts w:asciiTheme="minorHAnsi" w:hAnsiTheme="minorHAnsi" w:cstheme="minorHAnsi"/>
          <w:szCs w:val="24"/>
          <w:lang w:val="es-CR"/>
        </w:rPr>
        <w:t xml:space="preserve">as subpartidas que conforman la cuenta “Servicios” se detallan en el </w:t>
      </w:r>
      <w:r w:rsidR="00E45280" w:rsidRPr="004B2B68">
        <w:rPr>
          <w:rFonts w:asciiTheme="minorHAnsi" w:hAnsiTheme="minorHAnsi" w:cstheme="minorHAnsi"/>
          <w:szCs w:val="24"/>
          <w:lang w:val="es-CR"/>
        </w:rPr>
        <w:t xml:space="preserve">siguiente </w:t>
      </w:r>
      <w:r w:rsidR="00EC2C83" w:rsidRPr="004B2B68">
        <w:rPr>
          <w:rFonts w:asciiTheme="minorHAnsi" w:hAnsiTheme="minorHAnsi" w:cstheme="minorHAnsi"/>
          <w:szCs w:val="24"/>
          <w:lang w:val="es-CR"/>
        </w:rPr>
        <w:t>cuadro:</w:t>
      </w:r>
    </w:p>
    <w:p w14:paraId="6BAA780F" w14:textId="77777777" w:rsidR="00EC2C83" w:rsidRPr="004B2B68" w:rsidRDefault="00EC2C83" w:rsidP="00EC2C83">
      <w:pPr>
        <w:pStyle w:val="Textoindependiente"/>
        <w:numPr>
          <w:ilvl w:val="0"/>
          <w:numId w:val="0"/>
        </w:numPr>
        <w:ind w:right="51"/>
        <w:rPr>
          <w:rFonts w:asciiTheme="minorHAnsi" w:hAnsiTheme="minorHAnsi" w:cstheme="minorHAnsi"/>
          <w:szCs w:val="24"/>
          <w:lang w:val="es-CR"/>
        </w:rPr>
      </w:pPr>
    </w:p>
    <w:p w14:paraId="05CCDA6E" w14:textId="77777777" w:rsidR="00EC2C83" w:rsidRPr="004B2B68" w:rsidRDefault="00EC2C83" w:rsidP="00EC2C83">
      <w:pPr>
        <w:pStyle w:val="Ttulo3"/>
        <w:ind w:right="51"/>
      </w:pPr>
      <w:bookmarkStart w:id="53" w:name="_Toc36742887"/>
      <w:r w:rsidRPr="004B2B68">
        <w:t>Detalle de la cuenta 1 correspondiente a servicios</w:t>
      </w:r>
      <w:bookmarkEnd w:id="53"/>
    </w:p>
    <w:p w14:paraId="1EE44E8F" w14:textId="77777777" w:rsidR="00EC2C83" w:rsidRPr="004B2B68" w:rsidRDefault="00EC2C83" w:rsidP="00643507">
      <w:pPr>
        <w:pStyle w:val="Textoindependiente"/>
        <w:numPr>
          <w:ilvl w:val="0"/>
          <w:numId w:val="0"/>
        </w:numPr>
        <w:spacing w:line="240" w:lineRule="auto"/>
        <w:ind w:right="51"/>
        <w:jc w:val="center"/>
        <w:rPr>
          <w:rFonts w:asciiTheme="minorHAnsi" w:hAnsiTheme="minorHAnsi" w:cstheme="minorHAnsi"/>
          <w:lang w:val="es-CR"/>
        </w:rPr>
      </w:pPr>
    </w:p>
    <w:p w14:paraId="37A677F3" w14:textId="79407175" w:rsidR="00EC2C83" w:rsidRPr="004B2B68" w:rsidRDefault="00EC2C83" w:rsidP="00EC2C83">
      <w:pPr>
        <w:pStyle w:val="Textoindependiente"/>
        <w:numPr>
          <w:ilvl w:val="0"/>
          <w:numId w:val="0"/>
        </w:numPr>
        <w:spacing w:line="240" w:lineRule="auto"/>
        <w:ind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4F552D" w:rsidRPr="004B2B68">
        <w:rPr>
          <w:rFonts w:asciiTheme="minorHAnsi" w:hAnsiTheme="minorHAnsi" w:cstheme="minorHAnsi"/>
          <w:b/>
          <w:i/>
          <w:lang w:val="es-CR"/>
        </w:rPr>
        <w:t>3</w:t>
      </w:r>
      <w:r w:rsidRPr="004B2B68">
        <w:rPr>
          <w:rFonts w:asciiTheme="minorHAnsi" w:hAnsiTheme="minorHAnsi" w:cstheme="minorHAnsi"/>
          <w:b/>
          <w:i/>
          <w:lang w:val="es-CR"/>
        </w:rPr>
        <w:t xml:space="preserve">: </w:t>
      </w:r>
      <w:r w:rsidRPr="004B2B68">
        <w:rPr>
          <w:rFonts w:asciiTheme="minorHAnsi" w:hAnsiTheme="minorHAnsi" w:cstheme="minorHAnsi"/>
          <w:sz w:val="22"/>
          <w:szCs w:val="16"/>
          <w:lang w:val="es-CR"/>
        </w:rPr>
        <w:t>Detalle de ejecución por cuenta</w:t>
      </w:r>
    </w:p>
    <w:p w14:paraId="0854815E" w14:textId="77777777" w:rsidR="00EC2C83" w:rsidRPr="004B2B68" w:rsidRDefault="00EC2C83" w:rsidP="00EC2C83">
      <w:pPr>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3"/>
        <w:gridCol w:w="2546"/>
        <w:gridCol w:w="1471"/>
        <w:gridCol w:w="1304"/>
        <w:gridCol w:w="1259"/>
        <w:gridCol w:w="1471"/>
        <w:gridCol w:w="1008"/>
      </w:tblGrid>
      <w:tr w:rsidR="00EC2C83" w:rsidRPr="004B2B68" w14:paraId="24C0F43B" w14:textId="77777777" w:rsidTr="005536E0">
        <w:trPr>
          <w:trHeight w:val="510"/>
          <w:tblHeader/>
        </w:trPr>
        <w:tc>
          <w:tcPr>
            <w:tcW w:w="903" w:type="dxa"/>
            <w:shd w:val="clear" w:color="000000" w:fill="D6DCE4"/>
            <w:vAlign w:val="center"/>
            <w:hideMark/>
          </w:tcPr>
          <w:p w14:paraId="2CF3AFB1" w14:textId="77777777" w:rsidR="00EC2C83" w:rsidRPr="004B2B68" w:rsidRDefault="00EC2C83" w:rsidP="00751F90">
            <w:pPr>
              <w:spacing w:line="240" w:lineRule="auto"/>
              <w:ind w:right="51"/>
              <w:jc w:val="left"/>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CÓDIGO</w:t>
            </w:r>
          </w:p>
        </w:tc>
        <w:tc>
          <w:tcPr>
            <w:tcW w:w="2546" w:type="dxa"/>
            <w:shd w:val="clear" w:color="000000" w:fill="D6DCE4"/>
            <w:vAlign w:val="center"/>
            <w:hideMark/>
          </w:tcPr>
          <w:p w14:paraId="1BA7EA27"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DESCRIPCIÓN</w:t>
            </w:r>
          </w:p>
        </w:tc>
        <w:tc>
          <w:tcPr>
            <w:tcW w:w="1471" w:type="dxa"/>
            <w:shd w:val="clear" w:color="000000" w:fill="D6DCE4"/>
            <w:vAlign w:val="center"/>
            <w:hideMark/>
          </w:tcPr>
          <w:p w14:paraId="13CE8D46"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RESUPUESTO</w:t>
            </w:r>
          </w:p>
        </w:tc>
        <w:tc>
          <w:tcPr>
            <w:tcW w:w="1304" w:type="dxa"/>
            <w:shd w:val="clear" w:color="000000" w:fill="D6DCE4"/>
            <w:vAlign w:val="center"/>
            <w:hideMark/>
          </w:tcPr>
          <w:p w14:paraId="760E6542" w14:textId="10CDDDE6"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 xml:space="preserve">GASTO </w:t>
            </w:r>
          </w:p>
        </w:tc>
        <w:tc>
          <w:tcPr>
            <w:tcW w:w="1259" w:type="dxa"/>
            <w:shd w:val="clear" w:color="000000" w:fill="D6DCE4"/>
            <w:vAlign w:val="center"/>
            <w:hideMark/>
          </w:tcPr>
          <w:p w14:paraId="214F82F9"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COMPROMISO</w:t>
            </w:r>
          </w:p>
        </w:tc>
        <w:tc>
          <w:tcPr>
            <w:tcW w:w="1471" w:type="dxa"/>
            <w:shd w:val="clear" w:color="DDEBF7" w:fill="D6DCE4"/>
            <w:vAlign w:val="center"/>
            <w:hideMark/>
          </w:tcPr>
          <w:p w14:paraId="026056D0"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DISPONIBLE</w:t>
            </w:r>
          </w:p>
        </w:tc>
        <w:tc>
          <w:tcPr>
            <w:tcW w:w="1008" w:type="dxa"/>
            <w:shd w:val="clear" w:color="DDEBF7" w:fill="D6DCE4"/>
            <w:vAlign w:val="center"/>
            <w:hideMark/>
          </w:tcPr>
          <w:p w14:paraId="44EF208F" w14:textId="77777777" w:rsidR="00EC2C83" w:rsidRPr="004B2B68" w:rsidRDefault="00EC2C83" w:rsidP="00751F90">
            <w:pPr>
              <w:spacing w:line="240" w:lineRule="auto"/>
              <w:ind w:right="51"/>
              <w:jc w:val="center"/>
              <w:rPr>
                <w:rFonts w:ascii="Calibri Light" w:hAnsi="Calibri Light" w:cs="Calibri Light"/>
                <w:b/>
                <w:bCs/>
                <w:color w:val="000000"/>
                <w:sz w:val="18"/>
                <w:szCs w:val="16"/>
                <w:lang w:val="es-CR" w:eastAsia="es-CR"/>
              </w:rPr>
            </w:pPr>
            <w:r w:rsidRPr="004B2B68">
              <w:rPr>
                <w:rFonts w:ascii="Calibri Light" w:hAnsi="Calibri Light" w:cs="Calibri Light"/>
                <w:b/>
                <w:bCs/>
                <w:color w:val="000000"/>
                <w:sz w:val="18"/>
                <w:szCs w:val="16"/>
                <w:lang w:val="es-CR" w:eastAsia="es-CR"/>
              </w:rPr>
              <w:t>% DE EJECUCIÓN</w:t>
            </w:r>
          </w:p>
        </w:tc>
      </w:tr>
      <w:tr w:rsidR="00C16DB3" w:rsidRPr="004B2B68" w14:paraId="1EB68A8C" w14:textId="77777777" w:rsidTr="005536E0">
        <w:trPr>
          <w:trHeight w:val="345"/>
        </w:trPr>
        <w:tc>
          <w:tcPr>
            <w:tcW w:w="903" w:type="dxa"/>
            <w:shd w:val="clear" w:color="auto" w:fill="auto"/>
            <w:noWrap/>
            <w:vAlign w:val="center"/>
            <w:hideMark/>
          </w:tcPr>
          <w:p w14:paraId="19664398" w14:textId="2B951F22"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1.02.03</w:t>
            </w:r>
          </w:p>
        </w:tc>
        <w:tc>
          <w:tcPr>
            <w:tcW w:w="2546" w:type="dxa"/>
            <w:shd w:val="clear" w:color="auto" w:fill="auto"/>
            <w:noWrap/>
            <w:vAlign w:val="center"/>
            <w:hideMark/>
          </w:tcPr>
          <w:p w14:paraId="033BCEA0" w14:textId="0674347B"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Servicio de correo</w:t>
            </w:r>
          </w:p>
        </w:tc>
        <w:tc>
          <w:tcPr>
            <w:tcW w:w="1471" w:type="dxa"/>
            <w:shd w:val="clear" w:color="auto" w:fill="auto"/>
            <w:noWrap/>
            <w:vAlign w:val="center"/>
            <w:hideMark/>
          </w:tcPr>
          <w:p w14:paraId="287290A4" w14:textId="3A250A9E"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60,000</w:t>
            </w:r>
          </w:p>
        </w:tc>
        <w:tc>
          <w:tcPr>
            <w:tcW w:w="1304" w:type="dxa"/>
            <w:shd w:val="clear" w:color="auto" w:fill="auto"/>
            <w:noWrap/>
            <w:vAlign w:val="center"/>
            <w:hideMark/>
          </w:tcPr>
          <w:p w14:paraId="4E23A61E" w14:textId="57BAF7DE"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20,210</w:t>
            </w:r>
          </w:p>
        </w:tc>
        <w:tc>
          <w:tcPr>
            <w:tcW w:w="1259" w:type="dxa"/>
            <w:shd w:val="clear" w:color="auto" w:fill="auto"/>
            <w:noWrap/>
            <w:vAlign w:val="center"/>
            <w:hideMark/>
          </w:tcPr>
          <w:p w14:paraId="48A8A2C4" w14:textId="05C36A5D"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08791931" w14:textId="48DD1610"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39,790</w:t>
            </w:r>
          </w:p>
        </w:tc>
        <w:tc>
          <w:tcPr>
            <w:tcW w:w="1008" w:type="dxa"/>
            <w:shd w:val="clear" w:color="auto" w:fill="auto"/>
            <w:noWrap/>
            <w:vAlign w:val="center"/>
            <w:hideMark/>
          </w:tcPr>
          <w:p w14:paraId="28C81411" w14:textId="0EC95FB8"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34%</w:t>
            </w:r>
          </w:p>
        </w:tc>
      </w:tr>
      <w:tr w:rsidR="00C16DB3" w:rsidRPr="004B2B68" w14:paraId="59E6E1A2" w14:textId="77777777" w:rsidTr="005536E0">
        <w:trPr>
          <w:trHeight w:val="345"/>
        </w:trPr>
        <w:tc>
          <w:tcPr>
            <w:tcW w:w="903" w:type="dxa"/>
            <w:shd w:val="clear" w:color="auto" w:fill="auto"/>
            <w:noWrap/>
            <w:vAlign w:val="center"/>
            <w:hideMark/>
          </w:tcPr>
          <w:p w14:paraId="5BEDE371" w14:textId="1BB35C95"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1.02.04</w:t>
            </w:r>
          </w:p>
        </w:tc>
        <w:tc>
          <w:tcPr>
            <w:tcW w:w="2546" w:type="dxa"/>
            <w:shd w:val="clear" w:color="auto" w:fill="auto"/>
            <w:noWrap/>
            <w:vAlign w:val="center"/>
            <w:hideMark/>
          </w:tcPr>
          <w:p w14:paraId="503B43EF" w14:textId="7D0DA048"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Servicio de telecomunicaciones</w:t>
            </w:r>
          </w:p>
        </w:tc>
        <w:tc>
          <w:tcPr>
            <w:tcW w:w="1471" w:type="dxa"/>
            <w:shd w:val="clear" w:color="auto" w:fill="auto"/>
            <w:noWrap/>
            <w:vAlign w:val="center"/>
            <w:hideMark/>
          </w:tcPr>
          <w:p w14:paraId="0CAA1885" w14:textId="18DB653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4,200,000</w:t>
            </w:r>
          </w:p>
        </w:tc>
        <w:tc>
          <w:tcPr>
            <w:tcW w:w="1304" w:type="dxa"/>
            <w:shd w:val="clear" w:color="auto" w:fill="auto"/>
            <w:noWrap/>
            <w:vAlign w:val="center"/>
            <w:hideMark/>
          </w:tcPr>
          <w:p w14:paraId="747B60FB" w14:textId="42DAACB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693,941</w:t>
            </w:r>
          </w:p>
        </w:tc>
        <w:tc>
          <w:tcPr>
            <w:tcW w:w="1259" w:type="dxa"/>
            <w:shd w:val="clear" w:color="auto" w:fill="auto"/>
            <w:noWrap/>
            <w:vAlign w:val="center"/>
            <w:hideMark/>
          </w:tcPr>
          <w:p w14:paraId="3C448601" w14:textId="37B71F59"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2BD5A1EA" w14:textId="6630A9DF"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3,506,059</w:t>
            </w:r>
          </w:p>
        </w:tc>
        <w:tc>
          <w:tcPr>
            <w:tcW w:w="1008" w:type="dxa"/>
            <w:shd w:val="clear" w:color="auto" w:fill="auto"/>
            <w:noWrap/>
            <w:vAlign w:val="center"/>
            <w:hideMark/>
          </w:tcPr>
          <w:p w14:paraId="3DB167C6" w14:textId="1E6EC3EC"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17%</w:t>
            </w:r>
          </w:p>
        </w:tc>
      </w:tr>
      <w:tr w:rsidR="00C16DB3" w:rsidRPr="004B2B68" w14:paraId="299E1529" w14:textId="77777777" w:rsidTr="005536E0">
        <w:trPr>
          <w:trHeight w:val="345"/>
        </w:trPr>
        <w:tc>
          <w:tcPr>
            <w:tcW w:w="903" w:type="dxa"/>
            <w:shd w:val="clear" w:color="auto" w:fill="auto"/>
            <w:noWrap/>
            <w:vAlign w:val="center"/>
            <w:hideMark/>
          </w:tcPr>
          <w:p w14:paraId="096AE15E" w14:textId="4912CDDA"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1.02.99</w:t>
            </w:r>
          </w:p>
        </w:tc>
        <w:tc>
          <w:tcPr>
            <w:tcW w:w="2546" w:type="dxa"/>
            <w:shd w:val="clear" w:color="auto" w:fill="auto"/>
            <w:noWrap/>
            <w:vAlign w:val="center"/>
            <w:hideMark/>
          </w:tcPr>
          <w:p w14:paraId="64547AA2" w14:textId="73A1CC36"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Otros servicios básicos</w:t>
            </w:r>
          </w:p>
        </w:tc>
        <w:tc>
          <w:tcPr>
            <w:tcW w:w="1471" w:type="dxa"/>
            <w:shd w:val="clear" w:color="auto" w:fill="auto"/>
            <w:noWrap/>
            <w:vAlign w:val="center"/>
            <w:hideMark/>
          </w:tcPr>
          <w:p w14:paraId="17F18E7E" w14:textId="01EDF32F"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350,000</w:t>
            </w:r>
          </w:p>
        </w:tc>
        <w:tc>
          <w:tcPr>
            <w:tcW w:w="1304" w:type="dxa"/>
            <w:shd w:val="clear" w:color="auto" w:fill="auto"/>
            <w:noWrap/>
            <w:vAlign w:val="center"/>
            <w:hideMark/>
          </w:tcPr>
          <w:p w14:paraId="28F431FF" w14:textId="5A080310"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3B2EBC48" w14:textId="0D4876CA"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0AF9FC49" w14:textId="5054E1D6"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350,000</w:t>
            </w:r>
          </w:p>
        </w:tc>
        <w:tc>
          <w:tcPr>
            <w:tcW w:w="1008" w:type="dxa"/>
            <w:shd w:val="clear" w:color="auto" w:fill="auto"/>
            <w:noWrap/>
            <w:vAlign w:val="center"/>
            <w:hideMark/>
          </w:tcPr>
          <w:p w14:paraId="3350461A" w14:textId="44A31509"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0142CC70" w14:textId="77777777" w:rsidTr="005536E0">
        <w:trPr>
          <w:trHeight w:val="345"/>
        </w:trPr>
        <w:tc>
          <w:tcPr>
            <w:tcW w:w="903" w:type="dxa"/>
            <w:shd w:val="clear" w:color="auto" w:fill="auto"/>
            <w:noWrap/>
            <w:vAlign w:val="center"/>
            <w:hideMark/>
          </w:tcPr>
          <w:p w14:paraId="309E84D6" w14:textId="016BFB6F"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1.03.01</w:t>
            </w:r>
          </w:p>
        </w:tc>
        <w:tc>
          <w:tcPr>
            <w:tcW w:w="2546" w:type="dxa"/>
            <w:shd w:val="clear" w:color="auto" w:fill="auto"/>
            <w:noWrap/>
            <w:vAlign w:val="center"/>
            <w:hideMark/>
          </w:tcPr>
          <w:p w14:paraId="4C5ACF65" w14:textId="68AB539D"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Información</w:t>
            </w:r>
          </w:p>
        </w:tc>
        <w:tc>
          <w:tcPr>
            <w:tcW w:w="1471" w:type="dxa"/>
            <w:shd w:val="clear" w:color="auto" w:fill="auto"/>
            <w:noWrap/>
            <w:vAlign w:val="center"/>
            <w:hideMark/>
          </w:tcPr>
          <w:p w14:paraId="52D344BC" w14:textId="7621362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66,800,000</w:t>
            </w:r>
          </w:p>
        </w:tc>
        <w:tc>
          <w:tcPr>
            <w:tcW w:w="1304" w:type="dxa"/>
            <w:shd w:val="clear" w:color="auto" w:fill="auto"/>
            <w:noWrap/>
            <w:vAlign w:val="center"/>
            <w:hideMark/>
          </w:tcPr>
          <w:p w14:paraId="0E00C17B" w14:textId="266E5C78"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4E0B55B6" w14:textId="4EC4079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23E412A4" w14:textId="6A540533"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66,800,000</w:t>
            </w:r>
          </w:p>
        </w:tc>
        <w:tc>
          <w:tcPr>
            <w:tcW w:w="1008" w:type="dxa"/>
            <w:shd w:val="clear" w:color="auto" w:fill="auto"/>
            <w:noWrap/>
            <w:vAlign w:val="center"/>
            <w:hideMark/>
          </w:tcPr>
          <w:p w14:paraId="7FABEA27" w14:textId="3D0BC240"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3277F808" w14:textId="77777777" w:rsidTr="005536E0">
        <w:trPr>
          <w:trHeight w:val="345"/>
        </w:trPr>
        <w:tc>
          <w:tcPr>
            <w:tcW w:w="903" w:type="dxa"/>
            <w:shd w:val="clear" w:color="auto" w:fill="auto"/>
            <w:noWrap/>
            <w:vAlign w:val="center"/>
            <w:hideMark/>
          </w:tcPr>
          <w:p w14:paraId="7AA9984F" w14:textId="1F05BEF7"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1.03.03</w:t>
            </w:r>
          </w:p>
        </w:tc>
        <w:tc>
          <w:tcPr>
            <w:tcW w:w="2546" w:type="dxa"/>
            <w:shd w:val="clear" w:color="auto" w:fill="auto"/>
            <w:noWrap/>
            <w:vAlign w:val="center"/>
            <w:hideMark/>
          </w:tcPr>
          <w:p w14:paraId="574514AC" w14:textId="39301F41"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Impresión, encuadernación y otros</w:t>
            </w:r>
          </w:p>
        </w:tc>
        <w:tc>
          <w:tcPr>
            <w:tcW w:w="1471" w:type="dxa"/>
            <w:shd w:val="clear" w:color="auto" w:fill="auto"/>
            <w:noWrap/>
            <w:vAlign w:val="center"/>
            <w:hideMark/>
          </w:tcPr>
          <w:p w14:paraId="1036E72D" w14:textId="584F098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3,000,000</w:t>
            </w:r>
          </w:p>
        </w:tc>
        <w:tc>
          <w:tcPr>
            <w:tcW w:w="1304" w:type="dxa"/>
            <w:shd w:val="clear" w:color="auto" w:fill="auto"/>
            <w:noWrap/>
            <w:vAlign w:val="center"/>
            <w:hideMark/>
          </w:tcPr>
          <w:p w14:paraId="254F50E9" w14:textId="2708A7E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6EDFD0E2" w14:textId="28FA4038"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1B5D70EE" w14:textId="450C7625"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3,000,000</w:t>
            </w:r>
          </w:p>
        </w:tc>
        <w:tc>
          <w:tcPr>
            <w:tcW w:w="1008" w:type="dxa"/>
            <w:shd w:val="clear" w:color="auto" w:fill="auto"/>
            <w:noWrap/>
            <w:vAlign w:val="center"/>
            <w:hideMark/>
          </w:tcPr>
          <w:p w14:paraId="6AC213A1" w14:textId="20406C1B"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29B656FF" w14:textId="77777777" w:rsidTr="005536E0">
        <w:trPr>
          <w:trHeight w:val="345"/>
        </w:trPr>
        <w:tc>
          <w:tcPr>
            <w:tcW w:w="903" w:type="dxa"/>
            <w:shd w:val="clear" w:color="auto" w:fill="auto"/>
            <w:noWrap/>
            <w:vAlign w:val="center"/>
            <w:hideMark/>
          </w:tcPr>
          <w:p w14:paraId="3F731E01" w14:textId="6528168C"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1.03.07</w:t>
            </w:r>
          </w:p>
        </w:tc>
        <w:tc>
          <w:tcPr>
            <w:tcW w:w="2546" w:type="dxa"/>
            <w:shd w:val="clear" w:color="auto" w:fill="auto"/>
            <w:noWrap/>
            <w:vAlign w:val="center"/>
            <w:hideMark/>
          </w:tcPr>
          <w:p w14:paraId="3E52D0B3" w14:textId="6F91B5CB"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Servicio de transferencia electrónica de información</w:t>
            </w:r>
          </w:p>
        </w:tc>
        <w:tc>
          <w:tcPr>
            <w:tcW w:w="1471" w:type="dxa"/>
            <w:shd w:val="clear" w:color="auto" w:fill="auto"/>
            <w:noWrap/>
            <w:vAlign w:val="center"/>
            <w:hideMark/>
          </w:tcPr>
          <w:p w14:paraId="0A1D2FAF" w14:textId="21490A64"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34,245,928</w:t>
            </w:r>
          </w:p>
        </w:tc>
        <w:tc>
          <w:tcPr>
            <w:tcW w:w="1304" w:type="dxa"/>
            <w:shd w:val="clear" w:color="auto" w:fill="auto"/>
            <w:noWrap/>
            <w:vAlign w:val="center"/>
            <w:hideMark/>
          </w:tcPr>
          <w:p w14:paraId="1CBAF916" w14:textId="175EE17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4,630,942</w:t>
            </w:r>
          </w:p>
        </w:tc>
        <w:tc>
          <w:tcPr>
            <w:tcW w:w="1259" w:type="dxa"/>
            <w:shd w:val="clear" w:color="auto" w:fill="auto"/>
            <w:noWrap/>
            <w:vAlign w:val="center"/>
            <w:hideMark/>
          </w:tcPr>
          <w:p w14:paraId="4BF2706C" w14:textId="2931C0A0"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1,451,469</w:t>
            </w:r>
          </w:p>
        </w:tc>
        <w:tc>
          <w:tcPr>
            <w:tcW w:w="1471" w:type="dxa"/>
            <w:shd w:val="clear" w:color="auto" w:fill="auto"/>
            <w:noWrap/>
            <w:vAlign w:val="center"/>
            <w:hideMark/>
          </w:tcPr>
          <w:p w14:paraId="2ECFB840" w14:textId="400DAF6A"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28,163,517</w:t>
            </w:r>
          </w:p>
        </w:tc>
        <w:tc>
          <w:tcPr>
            <w:tcW w:w="1008" w:type="dxa"/>
            <w:shd w:val="clear" w:color="auto" w:fill="auto"/>
            <w:noWrap/>
            <w:vAlign w:val="center"/>
            <w:hideMark/>
          </w:tcPr>
          <w:p w14:paraId="71DC40FE" w14:textId="2D21E97D"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18%</w:t>
            </w:r>
          </w:p>
        </w:tc>
      </w:tr>
      <w:tr w:rsidR="00C16DB3" w:rsidRPr="004B2B68" w14:paraId="1BB5C369" w14:textId="77777777" w:rsidTr="005536E0">
        <w:trPr>
          <w:trHeight w:val="355"/>
        </w:trPr>
        <w:tc>
          <w:tcPr>
            <w:tcW w:w="903" w:type="dxa"/>
            <w:shd w:val="clear" w:color="auto" w:fill="auto"/>
            <w:noWrap/>
            <w:vAlign w:val="center"/>
            <w:hideMark/>
          </w:tcPr>
          <w:p w14:paraId="53343EE4" w14:textId="756F39A0"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1.04.01</w:t>
            </w:r>
          </w:p>
        </w:tc>
        <w:tc>
          <w:tcPr>
            <w:tcW w:w="2546" w:type="dxa"/>
            <w:shd w:val="clear" w:color="auto" w:fill="auto"/>
            <w:noWrap/>
            <w:vAlign w:val="center"/>
            <w:hideMark/>
          </w:tcPr>
          <w:p w14:paraId="165D8AE5" w14:textId="4C8E80F4"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Servicios médicos y de laboratorio</w:t>
            </w:r>
          </w:p>
        </w:tc>
        <w:tc>
          <w:tcPr>
            <w:tcW w:w="1471" w:type="dxa"/>
            <w:shd w:val="clear" w:color="auto" w:fill="auto"/>
            <w:noWrap/>
            <w:vAlign w:val="center"/>
            <w:hideMark/>
          </w:tcPr>
          <w:p w14:paraId="1DA63368" w14:textId="2198E936"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2,060,000</w:t>
            </w:r>
          </w:p>
        </w:tc>
        <w:tc>
          <w:tcPr>
            <w:tcW w:w="1304" w:type="dxa"/>
            <w:shd w:val="clear" w:color="auto" w:fill="auto"/>
            <w:noWrap/>
            <w:vAlign w:val="center"/>
            <w:hideMark/>
          </w:tcPr>
          <w:p w14:paraId="0C0EE9D0" w14:textId="27BF4D4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332C798D" w14:textId="33A699D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4C3FD769" w14:textId="5B2A8E0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2,060,000</w:t>
            </w:r>
          </w:p>
        </w:tc>
        <w:tc>
          <w:tcPr>
            <w:tcW w:w="1008" w:type="dxa"/>
            <w:shd w:val="clear" w:color="auto" w:fill="auto"/>
            <w:noWrap/>
            <w:vAlign w:val="center"/>
            <w:hideMark/>
          </w:tcPr>
          <w:p w14:paraId="4837B208" w14:textId="4F54CBD2"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6C444E31" w14:textId="77777777" w:rsidTr="005536E0">
        <w:trPr>
          <w:trHeight w:val="345"/>
        </w:trPr>
        <w:tc>
          <w:tcPr>
            <w:tcW w:w="903" w:type="dxa"/>
            <w:shd w:val="clear" w:color="auto" w:fill="auto"/>
            <w:noWrap/>
            <w:vAlign w:val="center"/>
            <w:hideMark/>
          </w:tcPr>
          <w:p w14:paraId="27165934" w14:textId="654E81BB"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1.04.02</w:t>
            </w:r>
          </w:p>
        </w:tc>
        <w:tc>
          <w:tcPr>
            <w:tcW w:w="2546" w:type="dxa"/>
            <w:shd w:val="clear" w:color="auto" w:fill="auto"/>
            <w:noWrap/>
            <w:vAlign w:val="center"/>
            <w:hideMark/>
          </w:tcPr>
          <w:p w14:paraId="1F68F35D" w14:textId="49F5157B"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Servicios Jurídicos</w:t>
            </w:r>
          </w:p>
        </w:tc>
        <w:tc>
          <w:tcPr>
            <w:tcW w:w="1471" w:type="dxa"/>
            <w:shd w:val="clear" w:color="auto" w:fill="auto"/>
            <w:noWrap/>
            <w:vAlign w:val="center"/>
            <w:hideMark/>
          </w:tcPr>
          <w:p w14:paraId="184CF79A" w14:textId="4A10895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2,000,000</w:t>
            </w:r>
          </w:p>
        </w:tc>
        <w:tc>
          <w:tcPr>
            <w:tcW w:w="1304" w:type="dxa"/>
            <w:shd w:val="clear" w:color="auto" w:fill="auto"/>
            <w:noWrap/>
            <w:vAlign w:val="center"/>
            <w:hideMark/>
          </w:tcPr>
          <w:p w14:paraId="5BC386FE" w14:textId="5CD3E08B"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771E9304" w14:textId="67B92A5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6AFAEB00" w14:textId="2E23A66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2,000,000</w:t>
            </w:r>
          </w:p>
        </w:tc>
        <w:tc>
          <w:tcPr>
            <w:tcW w:w="1008" w:type="dxa"/>
            <w:shd w:val="clear" w:color="auto" w:fill="auto"/>
            <w:noWrap/>
            <w:vAlign w:val="center"/>
            <w:hideMark/>
          </w:tcPr>
          <w:p w14:paraId="3716443B" w14:textId="67603F0B"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103C8C07" w14:textId="77777777" w:rsidTr="005536E0">
        <w:trPr>
          <w:trHeight w:val="450"/>
        </w:trPr>
        <w:tc>
          <w:tcPr>
            <w:tcW w:w="903" w:type="dxa"/>
            <w:shd w:val="clear" w:color="auto" w:fill="auto"/>
            <w:noWrap/>
            <w:vAlign w:val="center"/>
            <w:hideMark/>
          </w:tcPr>
          <w:p w14:paraId="1378A7F0" w14:textId="532E1D15"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1.04.04</w:t>
            </w:r>
          </w:p>
        </w:tc>
        <w:tc>
          <w:tcPr>
            <w:tcW w:w="2546" w:type="dxa"/>
            <w:shd w:val="clear" w:color="auto" w:fill="auto"/>
            <w:noWrap/>
            <w:vAlign w:val="center"/>
            <w:hideMark/>
          </w:tcPr>
          <w:p w14:paraId="16CF58AA" w14:textId="4E29AC79"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Servicios en ciencias económicas y sociales</w:t>
            </w:r>
          </w:p>
        </w:tc>
        <w:tc>
          <w:tcPr>
            <w:tcW w:w="1471" w:type="dxa"/>
            <w:shd w:val="clear" w:color="auto" w:fill="auto"/>
            <w:noWrap/>
            <w:vAlign w:val="center"/>
            <w:hideMark/>
          </w:tcPr>
          <w:p w14:paraId="2B892742" w14:textId="0390F3BC"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534,516,380</w:t>
            </w:r>
          </w:p>
        </w:tc>
        <w:tc>
          <w:tcPr>
            <w:tcW w:w="1304" w:type="dxa"/>
            <w:shd w:val="clear" w:color="auto" w:fill="auto"/>
            <w:noWrap/>
            <w:vAlign w:val="center"/>
            <w:hideMark/>
          </w:tcPr>
          <w:p w14:paraId="47B3DCFA" w14:textId="299231BD"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98,724,481</w:t>
            </w:r>
          </w:p>
        </w:tc>
        <w:tc>
          <w:tcPr>
            <w:tcW w:w="1259" w:type="dxa"/>
            <w:shd w:val="clear" w:color="auto" w:fill="auto"/>
            <w:noWrap/>
            <w:vAlign w:val="center"/>
            <w:hideMark/>
          </w:tcPr>
          <w:p w14:paraId="5A314008" w14:textId="33BE15C3"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22,475,700</w:t>
            </w:r>
          </w:p>
        </w:tc>
        <w:tc>
          <w:tcPr>
            <w:tcW w:w="1471" w:type="dxa"/>
            <w:shd w:val="clear" w:color="auto" w:fill="auto"/>
            <w:noWrap/>
            <w:vAlign w:val="center"/>
            <w:hideMark/>
          </w:tcPr>
          <w:p w14:paraId="2E724B40" w14:textId="59312800"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413,316,199</w:t>
            </w:r>
          </w:p>
        </w:tc>
        <w:tc>
          <w:tcPr>
            <w:tcW w:w="1008" w:type="dxa"/>
            <w:shd w:val="clear" w:color="auto" w:fill="auto"/>
            <w:noWrap/>
            <w:vAlign w:val="center"/>
            <w:hideMark/>
          </w:tcPr>
          <w:p w14:paraId="71BD8FA4" w14:textId="05951416"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23%</w:t>
            </w:r>
          </w:p>
        </w:tc>
      </w:tr>
      <w:tr w:rsidR="00C16DB3" w:rsidRPr="004B2B68" w14:paraId="3DD2CAFA" w14:textId="77777777" w:rsidTr="005536E0">
        <w:trPr>
          <w:trHeight w:val="345"/>
        </w:trPr>
        <w:tc>
          <w:tcPr>
            <w:tcW w:w="903" w:type="dxa"/>
            <w:shd w:val="clear" w:color="auto" w:fill="auto"/>
            <w:noWrap/>
            <w:vAlign w:val="center"/>
            <w:hideMark/>
          </w:tcPr>
          <w:p w14:paraId="7DD4AF59" w14:textId="2CE6EC49"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1.04.05</w:t>
            </w:r>
          </w:p>
        </w:tc>
        <w:tc>
          <w:tcPr>
            <w:tcW w:w="2546" w:type="dxa"/>
            <w:shd w:val="clear" w:color="auto" w:fill="auto"/>
            <w:noWrap/>
            <w:vAlign w:val="center"/>
            <w:hideMark/>
          </w:tcPr>
          <w:p w14:paraId="6357DC1F" w14:textId="4A40E05F"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Servicio de desarrollo en sistemas</w:t>
            </w:r>
          </w:p>
        </w:tc>
        <w:tc>
          <w:tcPr>
            <w:tcW w:w="1471" w:type="dxa"/>
            <w:shd w:val="clear" w:color="auto" w:fill="auto"/>
            <w:noWrap/>
            <w:vAlign w:val="center"/>
            <w:hideMark/>
          </w:tcPr>
          <w:p w14:paraId="3CA47597" w14:textId="4D6256E6"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814,103,536</w:t>
            </w:r>
          </w:p>
        </w:tc>
        <w:tc>
          <w:tcPr>
            <w:tcW w:w="1304" w:type="dxa"/>
            <w:shd w:val="clear" w:color="auto" w:fill="auto"/>
            <w:noWrap/>
            <w:vAlign w:val="center"/>
            <w:hideMark/>
          </w:tcPr>
          <w:p w14:paraId="0C400404" w14:textId="07EBDD05"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164,861,229</w:t>
            </w:r>
          </w:p>
        </w:tc>
        <w:tc>
          <w:tcPr>
            <w:tcW w:w="1259" w:type="dxa"/>
            <w:shd w:val="clear" w:color="auto" w:fill="auto"/>
            <w:noWrap/>
            <w:vAlign w:val="center"/>
            <w:hideMark/>
          </w:tcPr>
          <w:p w14:paraId="0EE6BEFC" w14:textId="2DAB00CC"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45397F7F" w14:textId="0205CA0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649,242,307</w:t>
            </w:r>
          </w:p>
        </w:tc>
        <w:tc>
          <w:tcPr>
            <w:tcW w:w="1008" w:type="dxa"/>
            <w:shd w:val="clear" w:color="auto" w:fill="auto"/>
            <w:noWrap/>
            <w:vAlign w:val="center"/>
            <w:hideMark/>
          </w:tcPr>
          <w:p w14:paraId="49DCFC95" w14:textId="0CBE258C"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w:t>
            </w:r>
          </w:p>
        </w:tc>
      </w:tr>
      <w:tr w:rsidR="00C16DB3" w:rsidRPr="004B2B68" w14:paraId="4E2AE6A4" w14:textId="77777777" w:rsidTr="005536E0">
        <w:trPr>
          <w:trHeight w:val="345"/>
        </w:trPr>
        <w:tc>
          <w:tcPr>
            <w:tcW w:w="903" w:type="dxa"/>
            <w:shd w:val="clear" w:color="auto" w:fill="auto"/>
            <w:noWrap/>
            <w:vAlign w:val="center"/>
            <w:hideMark/>
          </w:tcPr>
          <w:p w14:paraId="5AC1B368" w14:textId="71BDAF52"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1.04.99</w:t>
            </w:r>
          </w:p>
        </w:tc>
        <w:tc>
          <w:tcPr>
            <w:tcW w:w="2546" w:type="dxa"/>
            <w:shd w:val="clear" w:color="auto" w:fill="auto"/>
            <w:noWrap/>
            <w:vAlign w:val="center"/>
            <w:hideMark/>
          </w:tcPr>
          <w:p w14:paraId="540C8DC6" w14:textId="1A183387"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Otros servicios de gestión y apoyo</w:t>
            </w:r>
          </w:p>
        </w:tc>
        <w:tc>
          <w:tcPr>
            <w:tcW w:w="1471" w:type="dxa"/>
            <w:shd w:val="clear" w:color="auto" w:fill="auto"/>
            <w:noWrap/>
            <w:vAlign w:val="center"/>
            <w:hideMark/>
          </w:tcPr>
          <w:p w14:paraId="00A7BB7A" w14:textId="42EC8BA6"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693,760,797</w:t>
            </w:r>
          </w:p>
        </w:tc>
        <w:tc>
          <w:tcPr>
            <w:tcW w:w="1304" w:type="dxa"/>
            <w:shd w:val="clear" w:color="auto" w:fill="auto"/>
            <w:noWrap/>
            <w:vAlign w:val="center"/>
            <w:hideMark/>
          </w:tcPr>
          <w:p w14:paraId="3DCFE2EE" w14:textId="763F20A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81,407,725</w:t>
            </w:r>
          </w:p>
        </w:tc>
        <w:tc>
          <w:tcPr>
            <w:tcW w:w="1259" w:type="dxa"/>
            <w:shd w:val="clear" w:color="auto" w:fill="auto"/>
            <w:noWrap/>
            <w:vAlign w:val="center"/>
            <w:hideMark/>
          </w:tcPr>
          <w:p w14:paraId="6B41935C" w14:textId="6C1E8CB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4DBF1FFD" w14:textId="3D1C3093"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612,353,072</w:t>
            </w:r>
          </w:p>
        </w:tc>
        <w:tc>
          <w:tcPr>
            <w:tcW w:w="1008" w:type="dxa"/>
            <w:shd w:val="clear" w:color="auto" w:fill="auto"/>
            <w:noWrap/>
            <w:vAlign w:val="center"/>
            <w:hideMark/>
          </w:tcPr>
          <w:p w14:paraId="383B1895" w14:textId="3DDF1306"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12%</w:t>
            </w:r>
          </w:p>
        </w:tc>
      </w:tr>
      <w:tr w:rsidR="00C16DB3" w:rsidRPr="004B2B68" w14:paraId="1F8AB993" w14:textId="77777777" w:rsidTr="005536E0">
        <w:trPr>
          <w:trHeight w:val="345"/>
        </w:trPr>
        <w:tc>
          <w:tcPr>
            <w:tcW w:w="903" w:type="dxa"/>
            <w:shd w:val="clear" w:color="auto" w:fill="auto"/>
            <w:noWrap/>
            <w:vAlign w:val="center"/>
            <w:hideMark/>
          </w:tcPr>
          <w:p w14:paraId="5EDF0B9A" w14:textId="6C9F3224"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1.05.01</w:t>
            </w:r>
          </w:p>
        </w:tc>
        <w:tc>
          <w:tcPr>
            <w:tcW w:w="2546" w:type="dxa"/>
            <w:shd w:val="clear" w:color="auto" w:fill="auto"/>
            <w:noWrap/>
            <w:vAlign w:val="center"/>
            <w:hideMark/>
          </w:tcPr>
          <w:p w14:paraId="2DCCED9C" w14:textId="473176FE"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Transporte dentro del país</w:t>
            </w:r>
          </w:p>
        </w:tc>
        <w:tc>
          <w:tcPr>
            <w:tcW w:w="1471" w:type="dxa"/>
            <w:shd w:val="clear" w:color="auto" w:fill="auto"/>
            <w:noWrap/>
            <w:vAlign w:val="center"/>
            <w:hideMark/>
          </w:tcPr>
          <w:p w14:paraId="29C44B45" w14:textId="01F4930B"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62,000</w:t>
            </w:r>
          </w:p>
        </w:tc>
        <w:tc>
          <w:tcPr>
            <w:tcW w:w="1304" w:type="dxa"/>
            <w:shd w:val="clear" w:color="auto" w:fill="auto"/>
            <w:noWrap/>
            <w:vAlign w:val="center"/>
            <w:hideMark/>
          </w:tcPr>
          <w:p w14:paraId="6A88687C" w14:textId="57AC4D09"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20,050</w:t>
            </w:r>
          </w:p>
        </w:tc>
        <w:tc>
          <w:tcPr>
            <w:tcW w:w="1259" w:type="dxa"/>
            <w:shd w:val="clear" w:color="auto" w:fill="auto"/>
            <w:noWrap/>
            <w:vAlign w:val="center"/>
            <w:hideMark/>
          </w:tcPr>
          <w:p w14:paraId="0E1D55C2" w14:textId="098DF89B"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166FBEDB" w14:textId="24CD838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41,950</w:t>
            </w:r>
          </w:p>
        </w:tc>
        <w:tc>
          <w:tcPr>
            <w:tcW w:w="1008" w:type="dxa"/>
            <w:shd w:val="clear" w:color="auto" w:fill="auto"/>
            <w:noWrap/>
            <w:vAlign w:val="center"/>
            <w:hideMark/>
          </w:tcPr>
          <w:p w14:paraId="57F9A70E" w14:textId="15D3FDB1"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32%</w:t>
            </w:r>
          </w:p>
        </w:tc>
      </w:tr>
      <w:tr w:rsidR="00C16DB3" w:rsidRPr="004B2B68" w14:paraId="71C449DF" w14:textId="77777777" w:rsidTr="005536E0">
        <w:trPr>
          <w:trHeight w:val="345"/>
        </w:trPr>
        <w:tc>
          <w:tcPr>
            <w:tcW w:w="903" w:type="dxa"/>
            <w:shd w:val="clear" w:color="auto" w:fill="auto"/>
            <w:noWrap/>
            <w:vAlign w:val="center"/>
            <w:hideMark/>
          </w:tcPr>
          <w:p w14:paraId="27FE0F0D" w14:textId="32A80324"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1.05.02</w:t>
            </w:r>
          </w:p>
        </w:tc>
        <w:tc>
          <w:tcPr>
            <w:tcW w:w="2546" w:type="dxa"/>
            <w:shd w:val="clear" w:color="auto" w:fill="auto"/>
            <w:noWrap/>
            <w:vAlign w:val="center"/>
            <w:hideMark/>
          </w:tcPr>
          <w:p w14:paraId="5894269C" w14:textId="2F09E4E1"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Viáticos dentro de país</w:t>
            </w:r>
          </w:p>
        </w:tc>
        <w:tc>
          <w:tcPr>
            <w:tcW w:w="1471" w:type="dxa"/>
            <w:shd w:val="clear" w:color="auto" w:fill="auto"/>
            <w:noWrap/>
            <w:vAlign w:val="center"/>
            <w:hideMark/>
          </w:tcPr>
          <w:p w14:paraId="469A140D" w14:textId="3ADFC52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100,000</w:t>
            </w:r>
          </w:p>
        </w:tc>
        <w:tc>
          <w:tcPr>
            <w:tcW w:w="1304" w:type="dxa"/>
            <w:shd w:val="clear" w:color="auto" w:fill="auto"/>
            <w:noWrap/>
            <w:vAlign w:val="center"/>
            <w:hideMark/>
          </w:tcPr>
          <w:p w14:paraId="20000759" w14:textId="7EEAB70B"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1,000</w:t>
            </w:r>
          </w:p>
        </w:tc>
        <w:tc>
          <w:tcPr>
            <w:tcW w:w="1259" w:type="dxa"/>
            <w:shd w:val="clear" w:color="auto" w:fill="auto"/>
            <w:noWrap/>
            <w:vAlign w:val="center"/>
            <w:hideMark/>
          </w:tcPr>
          <w:p w14:paraId="3C26A5E4" w14:textId="1646DE1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31B6FD63" w14:textId="27C184BE"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99,000</w:t>
            </w:r>
          </w:p>
        </w:tc>
        <w:tc>
          <w:tcPr>
            <w:tcW w:w="1008" w:type="dxa"/>
            <w:shd w:val="clear" w:color="auto" w:fill="auto"/>
            <w:noWrap/>
            <w:vAlign w:val="center"/>
            <w:hideMark/>
          </w:tcPr>
          <w:p w14:paraId="54238579" w14:textId="2A62D93F"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r>
      <w:tr w:rsidR="00C16DB3" w:rsidRPr="004B2B68" w14:paraId="4724EEC3" w14:textId="77777777" w:rsidTr="005536E0">
        <w:trPr>
          <w:trHeight w:val="345"/>
        </w:trPr>
        <w:tc>
          <w:tcPr>
            <w:tcW w:w="903" w:type="dxa"/>
            <w:shd w:val="clear" w:color="auto" w:fill="auto"/>
            <w:noWrap/>
            <w:vAlign w:val="center"/>
            <w:hideMark/>
          </w:tcPr>
          <w:p w14:paraId="1252E4D4" w14:textId="68122B21"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1.05.03</w:t>
            </w:r>
          </w:p>
        </w:tc>
        <w:tc>
          <w:tcPr>
            <w:tcW w:w="2546" w:type="dxa"/>
            <w:shd w:val="clear" w:color="auto" w:fill="auto"/>
            <w:noWrap/>
            <w:vAlign w:val="center"/>
            <w:hideMark/>
          </w:tcPr>
          <w:p w14:paraId="11215363" w14:textId="4F8AB658"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Transporte en el exterior</w:t>
            </w:r>
          </w:p>
        </w:tc>
        <w:tc>
          <w:tcPr>
            <w:tcW w:w="1471" w:type="dxa"/>
            <w:shd w:val="clear" w:color="auto" w:fill="auto"/>
            <w:noWrap/>
            <w:vAlign w:val="center"/>
            <w:hideMark/>
          </w:tcPr>
          <w:p w14:paraId="4688C38C" w14:textId="768EA9C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3,077,640</w:t>
            </w:r>
          </w:p>
        </w:tc>
        <w:tc>
          <w:tcPr>
            <w:tcW w:w="1304" w:type="dxa"/>
            <w:shd w:val="clear" w:color="auto" w:fill="auto"/>
            <w:noWrap/>
            <w:vAlign w:val="center"/>
            <w:hideMark/>
          </w:tcPr>
          <w:p w14:paraId="07C2AFC0" w14:textId="353F9E46"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52DCFCB7" w14:textId="136AE25A"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02D7D984" w14:textId="1DAA1E14"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3,077,640</w:t>
            </w:r>
          </w:p>
        </w:tc>
        <w:tc>
          <w:tcPr>
            <w:tcW w:w="1008" w:type="dxa"/>
            <w:shd w:val="clear" w:color="auto" w:fill="auto"/>
            <w:noWrap/>
            <w:vAlign w:val="center"/>
            <w:hideMark/>
          </w:tcPr>
          <w:p w14:paraId="2DC0590C" w14:textId="0D13F3C1"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30FA6181" w14:textId="77777777" w:rsidTr="005536E0">
        <w:trPr>
          <w:trHeight w:val="345"/>
        </w:trPr>
        <w:tc>
          <w:tcPr>
            <w:tcW w:w="903" w:type="dxa"/>
            <w:shd w:val="clear" w:color="auto" w:fill="auto"/>
            <w:noWrap/>
            <w:vAlign w:val="center"/>
            <w:hideMark/>
          </w:tcPr>
          <w:p w14:paraId="6EE891AB" w14:textId="72E460EA"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1.05.04</w:t>
            </w:r>
          </w:p>
        </w:tc>
        <w:tc>
          <w:tcPr>
            <w:tcW w:w="2546" w:type="dxa"/>
            <w:shd w:val="clear" w:color="auto" w:fill="auto"/>
            <w:noWrap/>
            <w:vAlign w:val="center"/>
            <w:hideMark/>
          </w:tcPr>
          <w:p w14:paraId="6B293D5D" w14:textId="0A49C418"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Viáticos en el exterior</w:t>
            </w:r>
          </w:p>
        </w:tc>
        <w:tc>
          <w:tcPr>
            <w:tcW w:w="1471" w:type="dxa"/>
            <w:shd w:val="clear" w:color="auto" w:fill="auto"/>
            <w:noWrap/>
            <w:vAlign w:val="center"/>
            <w:hideMark/>
          </w:tcPr>
          <w:p w14:paraId="2823F686" w14:textId="22765DDD"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2,748,246</w:t>
            </w:r>
          </w:p>
        </w:tc>
        <w:tc>
          <w:tcPr>
            <w:tcW w:w="1304" w:type="dxa"/>
            <w:shd w:val="clear" w:color="auto" w:fill="auto"/>
            <w:noWrap/>
            <w:vAlign w:val="center"/>
            <w:hideMark/>
          </w:tcPr>
          <w:p w14:paraId="06B52F27" w14:textId="1CC058C4"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6FDE8EAE" w14:textId="735DAF49"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4814AD29" w14:textId="501103D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2,748,246</w:t>
            </w:r>
          </w:p>
        </w:tc>
        <w:tc>
          <w:tcPr>
            <w:tcW w:w="1008" w:type="dxa"/>
            <w:shd w:val="clear" w:color="auto" w:fill="auto"/>
            <w:noWrap/>
            <w:vAlign w:val="center"/>
            <w:hideMark/>
          </w:tcPr>
          <w:p w14:paraId="5C43D2C9" w14:textId="359F830B"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32C553EA" w14:textId="77777777" w:rsidTr="005536E0">
        <w:trPr>
          <w:trHeight w:val="345"/>
        </w:trPr>
        <w:tc>
          <w:tcPr>
            <w:tcW w:w="903" w:type="dxa"/>
            <w:shd w:val="clear" w:color="auto" w:fill="auto"/>
            <w:noWrap/>
            <w:vAlign w:val="center"/>
            <w:hideMark/>
          </w:tcPr>
          <w:p w14:paraId="107B6EB4" w14:textId="30B027E2"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1.06.01</w:t>
            </w:r>
          </w:p>
        </w:tc>
        <w:tc>
          <w:tcPr>
            <w:tcW w:w="2546" w:type="dxa"/>
            <w:shd w:val="clear" w:color="auto" w:fill="auto"/>
            <w:noWrap/>
            <w:vAlign w:val="center"/>
            <w:hideMark/>
          </w:tcPr>
          <w:p w14:paraId="6A52A4E3" w14:textId="46BE33A4"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Seguros</w:t>
            </w:r>
          </w:p>
        </w:tc>
        <w:tc>
          <w:tcPr>
            <w:tcW w:w="1471" w:type="dxa"/>
            <w:shd w:val="clear" w:color="auto" w:fill="auto"/>
            <w:noWrap/>
            <w:vAlign w:val="center"/>
            <w:hideMark/>
          </w:tcPr>
          <w:p w14:paraId="7F8C8CD3" w14:textId="0B2DEF8B"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2,500,000</w:t>
            </w:r>
          </w:p>
        </w:tc>
        <w:tc>
          <w:tcPr>
            <w:tcW w:w="1304" w:type="dxa"/>
            <w:shd w:val="clear" w:color="auto" w:fill="auto"/>
            <w:noWrap/>
            <w:vAlign w:val="center"/>
            <w:hideMark/>
          </w:tcPr>
          <w:p w14:paraId="4E037E3A" w14:textId="74F5F135"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856,869</w:t>
            </w:r>
          </w:p>
        </w:tc>
        <w:tc>
          <w:tcPr>
            <w:tcW w:w="1259" w:type="dxa"/>
            <w:shd w:val="clear" w:color="auto" w:fill="auto"/>
            <w:noWrap/>
            <w:vAlign w:val="center"/>
            <w:hideMark/>
          </w:tcPr>
          <w:p w14:paraId="770E4F68" w14:textId="44702149"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7B094EE6" w14:textId="1E4D0428"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1,643,131</w:t>
            </w:r>
          </w:p>
        </w:tc>
        <w:tc>
          <w:tcPr>
            <w:tcW w:w="1008" w:type="dxa"/>
            <w:shd w:val="clear" w:color="auto" w:fill="auto"/>
            <w:noWrap/>
            <w:vAlign w:val="center"/>
            <w:hideMark/>
          </w:tcPr>
          <w:p w14:paraId="2F24D327" w14:textId="5BDAB370"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34%</w:t>
            </w:r>
          </w:p>
        </w:tc>
      </w:tr>
      <w:tr w:rsidR="00C16DB3" w:rsidRPr="004B2B68" w14:paraId="1646646F" w14:textId="77777777" w:rsidTr="005536E0">
        <w:trPr>
          <w:trHeight w:val="345"/>
        </w:trPr>
        <w:tc>
          <w:tcPr>
            <w:tcW w:w="903" w:type="dxa"/>
            <w:shd w:val="clear" w:color="auto" w:fill="auto"/>
            <w:noWrap/>
            <w:vAlign w:val="center"/>
            <w:hideMark/>
          </w:tcPr>
          <w:p w14:paraId="5730FC31" w14:textId="7E4700C5"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1.07.01</w:t>
            </w:r>
          </w:p>
        </w:tc>
        <w:tc>
          <w:tcPr>
            <w:tcW w:w="2546" w:type="dxa"/>
            <w:shd w:val="clear" w:color="auto" w:fill="auto"/>
            <w:noWrap/>
            <w:vAlign w:val="center"/>
            <w:hideMark/>
          </w:tcPr>
          <w:p w14:paraId="0D47C8E2" w14:textId="59A0EDBE"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Actividades de capacitación</w:t>
            </w:r>
          </w:p>
        </w:tc>
        <w:tc>
          <w:tcPr>
            <w:tcW w:w="1471" w:type="dxa"/>
            <w:shd w:val="clear" w:color="auto" w:fill="auto"/>
            <w:noWrap/>
            <w:vAlign w:val="center"/>
            <w:hideMark/>
          </w:tcPr>
          <w:p w14:paraId="15F23ADB" w14:textId="209B01D3"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108,556,430</w:t>
            </w:r>
          </w:p>
        </w:tc>
        <w:tc>
          <w:tcPr>
            <w:tcW w:w="1304" w:type="dxa"/>
            <w:shd w:val="clear" w:color="auto" w:fill="auto"/>
            <w:noWrap/>
            <w:vAlign w:val="center"/>
            <w:hideMark/>
          </w:tcPr>
          <w:p w14:paraId="08C8923E" w14:textId="59A555AE"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13,287,807</w:t>
            </w:r>
          </w:p>
        </w:tc>
        <w:tc>
          <w:tcPr>
            <w:tcW w:w="1259" w:type="dxa"/>
            <w:shd w:val="clear" w:color="auto" w:fill="auto"/>
            <w:noWrap/>
            <w:vAlign w:val="center"/>
            <w:hideMark/>
          </w:tcPr>
          <w:p w14:paraId="119F0E39" w14:textId="206132D3"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7,978,922</w:t>
            </w:r>
          </w:p>
        </w:tc>
        <w:tc>
          <w:tcPr>
            <w:tcW w:w="1471" w:type="dxa"/>
            <w:shd w:val="clear" w:color="auto" w:fill="auto"/>
            <w:noWrap/>
            <w:vAlign w:val="center"/>
            <w:hideMark/>
          </w:tcPr>
          <w:p w14:paraId="1DF14EF1" w14:textId="0B3E47E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87,289,702</w:t>
            </w:r>
          </w:p>
        </w:tc>
        <w:tc>
          <w:tcPr>
            <w:tcW w:w="1008" w:type="dxa"/>
            <w:shd w:val="clear" w:color="auto" w:fill="auto"/>
            <w:noWrap/>
            <w:vAlign w:val="center"/>
            <w:hideMark/>
          </w:tcPr>
          <w:p w14:paraId="4D6E29CC" w14:textId="4BC23C69"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w:t>
            </w:r>
          </w:p>
        </w:tc>
      </w:tr>
      <w:tr w:rsidR="00C16DB3" w:rsidRPr="004B2B68" w14:paraId="146518B0" w14:textId="77777777" w:rsidTr="005536E0">
        <w:trPr>
          <w:trHeight w:val="345"/>
        </w:trPr>
        <w:tc>
          <w:tcPr>
            <w:tcW w:w="903" w:type="dxa"/>
            <w:shd w:val="clear" w:color="auto" w:fill="auto"/>
            <w:noWrap/>
            <w:vAlign w:val="center"/>
            <w:hideMark/>
          </w:tcPr>
          <w:p w14:paraId="2587AA54" w14:textId="5937C9F1"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1.07.02</w:t>
            </w:r>
          </w:p>
        </w:tc>
        <w:tc>
          <w:tcPr>
            <w:tcW w:w="2546" w:type="dxa"/>
            <w:shd w:val="clear" w:color="auto" w:fill="auto"/>
            <w:noWrap/>
            <w:vAlign w:val="center"/>
            <w:hideMark/>
          </w:tcPr>
          <w:p w14:paraId="609E0E3D" w14:textId="746DD23D"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Actividades protocolarias y sociales</w:t>
            </w:r>
          </w:p>
        </w:tc>
        <w:tc>
          <w:tcPr>
            <w:tcW w:w="1471" w:type="dxa"/>
            <w:shd w:val="clear" w:color="auto" w:fill="auto"/>
            <w:noWrap/>
            <w:vAlign w:val="center"/>
            <w:hideMark/>
          </w:tcPr>
          <w:p w14:paraId="2A951D11" w14:textId="652115CB"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4,000,000</w:t>
            </w:r>
          </w:p>
        </w:tc>
        <w:tc>
          <w:tcPr>
            <w:tcW w:w="1304" w:type="dxa"/>
            <w:shd w:val="clear" w:color="auto" w:fill="auto"/>
            <w:noWrap/>
            <w:vAlign w:val="center"/>
            <w:hideMark/>
          </w:tcPr>
          <w:p w14:paraId="3588E606" w14:textId="665725DC"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1,464,680</w:t>
            </w:r>
          </w:p>
        </w:tc>
        <w:tc>
          <w:tcPr>
            <w:tcW w:w="1259" w:type="dxa"/>
            <w:shd w:val="clear" w:color="auto" w:fill="auto"/>
            <w:noWrap/>
            <w:vAlign w:val="center"/>
            <w:hideMark/>
          </w:tcPr>
          <w:p w14:paraId="5FED4DA4" w14:textId="14471C5E"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2DC88823" w14:textId="3E7B9E2F"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2,535,320</w:t>
            </w:r>
          </w:p>
        </w:tc>
        <w:tc>
          <w:tcPr>
            <w:tcW w:w="1008" w:type="dxa"/>
            <w:shd w:val="clear" w:color="auto" w:fill="auto"/>
            <w:noWrap/>
            <w:vAlign w:val="center"/>
            <w:hideMark/>
          </w:tcPr>
          <w:p w14:paraId="011B6E5A" w14:textId="19196EA4"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37%</w:t>
            </w:r>
          </w:p>
        </w:tc>
      </w:tr>
      <w:tr w:rsidR="00C16DB3" w:rsidRPr="004B2B68" w14:paraId="49C16859" w14:textId="77777777" w:rsidTr="005536E0">
        <w:trPr>
          <w:trHeight w:val="315"/>
        </w:trPr>
        <w:tc>
          <w:tcPr>
            <w:tcW w:w="903" w:type="dxa"/>
            <w:shd w:val="clear" w:color="auto" w:fill="auto"/>
            <w:noWrap/>
            <w:vAlign w:val="center"/>
            <w:hideMark/>
          </w:tcPr>
          <w:p w14:paraId="0570CEF1" w14:textId="0ECF6290"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1.08.05</w:t>
            </w:r>
          </w:p>
        </w:tc>
        <w:tc>
          <w:tcPr>
            <w:tcW w:w="2546" w:type="dxa"/>
            <w:shd w:val="clear" w:color="auto" w:fill="auto"/>
            <w:noWrap/>
            <w:vAlign w:val="center"/>
            <w:hideMark/>
          </w:tcPr>
          <w:p w14:paraId="53BF989A" w14:textId="65A1E7B6"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Mantenimiento y reparación de equipo de transporte</w:t>
            </w:r>
          </w:p>
        </w:tc>
        <w:tc>
          <w:tcPr>
            <w:tcW w:w="1471" w:type="dxa"/>
            <w:shd w:val="clear" w:color="auto" w:fill="auto"/>
            <w:noWrap/>
            <w:vAlign w:val="center"/>
            <w:hideMark/>
          </w:tcPr>
          <w:p w14:paraId="784E321B" w14:textId="1BD9D5BA"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2,200,000</w:t>
            </w:r>
          </w:p>
        </w:tc>
        <w:tc>
          <w:tcPr>
            <w:tcW w:w="1304" w:type="dxa"/>
            <w:shd w:val="clear" w:color="auto" w:fill="auto"/>
            <w:noWrap/>
            <w:vAlign w:val="center"/>
            <w:hideMark/>
          </w:tcPr>
          <w:p w14:paraId="6AE53C61" w14:textId="1D459B3C"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774A37C4" w14:textId="32B55CAA"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754A5502" w14:textId="023D1C0D"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2,200,000</w:t>
            </w:r>
          </w:p>
        </w:tc>
        <w:tc>
          <w:tcPr>
            <w:tcW w:w="1008" w:type="dxa"/>
            <w:shd w:val="clear" w:color="auto" w:fill="auto"/>
            <w:noWrap/>
            <w:vAlign w:val="center"/>
            <w:hideMark/>
          </w:tcPr>
          <w:p w14:paraId="3FAC22D7" w14:textId="5EC04B10"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477DA132" w14:textId="77777777" w:rsidTr="005536E0">
        <w:trPr>
          <w:trHeight w:val="345"/>
        </w:trPr>
        <w:tc>
          <w:tcPr>
            <w:tcW w:w="903" w:type="dxa"/>
            <w:shd w:val="clear" w:color="auto" w:fill="auto"/>
            <w:noWrap/>
            <w:vAlign w:val="center"/>
            <w:hideMark/>
          </w:tcPr>
          <w:p w14:paraId="1BCCFACC" w14:textId="07EA35BC"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1.08.06</w:t>
            </w:r>
          </w:p>
        </w:tc>
        <w:tc>
          <w:tcPr>
            <w:tcW w:w="2546" w:type="dxa"/>
            <w:shd w:val="clear" w:color="auto" w:fill="auto"/>
            <w:noWrap/>
            <w:vAlign w:val="center"/>
            <w:hideMark/>
          </w:tcPr>
          <w:p w14:paraId="21BE1D22" w14:textId="369D8C88"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Mantenimiento y reparación de equipo de comunicación</w:t>
            </w:r>
          </w:p>
        </w:tc>
        <w:tc>
          <w:tcPr>
            <w:tcW w:w="1471" w:type="dxa"/>
            <w:shd w:val="clear" w:color="auto" w:fill="auto"/>
            <w:noWrap/>
            <w:vAlign w:val="center"/>
            <w:hideMark/>
          </w:tcPr>
          <w:p w14:paraId="15705D99" w14:textId="09DFEA3C"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900,000</w:t>
            </w:r>
          </w:p>
        </w:tc>
        <w:tc>
          <w:tcPr>
            <w:tcW w:w="1304" w:type="dxa"/>
            <w:shd w:val="clear" w:color="auto" w:fill="auto"/>
            <w:noWrap/>
            <w:vAlign w:val="center"/>
            <w:hideMark/>
          </w:tcPr>
          <w:p w14:paraId="12C36B8F" w14:textId="53C633F5"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6E021088" w14:textId="0276E13E"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60412B76" w14:textId="4945B44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900,000</w:t>
            </w:r>
          </w:p>
        </w:tc>
        <w:tc>
          <w:tcPr>
            <w:tcW w:w="1008" w:type="dxa"/>
            <w:shd w:val="clear" w:color="auto" w:fill="auto"/>
            <w:noWrap/>
            <w:vAlign w:val="center"/>
            <w:hideMark/>
          </w:tcPr>
          <w:p w14:paraId="3F2D4A06" w14:textId="1DB06E5D"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4E21D929" w14:textId="77777777" w:rsidTr="005536E0">
        <w:trPr>
          <w:trHeight w:val="345"/>
        </w:trPr>
        <w:tc>
          <w:tcPr>
            <w:tcW w:w="903" w:type="dxa"/>
            <w:shd w:val="clear" w:color="auto" w:fill="auto"/>
            <w:noWrap/>
            <w:vAlign w:val="center"/>
            <w:hideMark/>
          </w:tcPr>
          <w:p w14:paraId="399DCCE9" w14:textId="0F895947"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lastRenderedPageBreak/>
              <w:t>1.08.99</w:t>
            </w:r>
          </w:p>
        </w:tc>
        <w:tc>
          <w:tcPr>
            <w:tcW w:w="2546" w:type="dxa"/>
            <w:shd w:val="clear" w:color="auto" w:fill="auto"/>
            <w:noWrap/>
            <w:vAlign w:val="center"/>
            <w:hideMark/>
          </w:tcPr>
          <w:p w14:paraId="75CAE700" w14:textId="683E994D"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Mantenimiento y reparación de otros equipos</w:t>
            </w:r>
          </w:p>
        </w:tc>
        <w:tc>
          <w:tcPr>
            <w:tcW w:w="1471" w:type="dxa"/>
            <w:shd w:val="clear" w:color="auto" w:fill="auto"/>
            <w:noWrap/>
            <w:vAlign w:val="center"/>
            <w:hideMark/>
          </w:tcPr>
          <w:p w14:paraId="040CDB79" w14:textId="4939B0B5"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150,000</w:t>
            </w:r>
          </w:p>
        </w:tc>
        <w:tc>
          <w:tcPr>
            <w:tcW w:w="1304" w:type="dxa"/>
            <w:shd w:val="clear" w:color="auto" w:fill="auto"/>
            <w:noWrap/>
            <w:vAlign w:val="center"/>
            <w:hideMark/>
          </w:tcPr>
          <w:p w14:paraId="7C4C56CB" w14:textId="4E2A8EC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17AA9F89" w14:textId="7105334A"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07B712EE" w14:textId="26586AC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150,000</w:t>
            </w:r>
          </w:p>
        </w:tc>
        <w:tc>
          <w:tcPr>
            <w:tcW w:w="1008" w:type="dxa"/>
            <w:shd w:val="clear" w:color="auto" w:fill="auto"/>
            <w:noWrap/>
            <w:vAlign w:val="center"/>
            <w:hideMark/>
          </w:tcPr>
          <w:p w14:paraId="155DE4DE" w14:textId="463226C0"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704F83B1" w14:textId="77777777" w:rsidTr="005536E0">
        <w:trPr>
          <w:trHeight w:val="345"/>
        </w:trPr>
        <w:tc>
          <w:tcPr>
            <w:tcW w:w="903" w:type="dxa"/>
            <w:shd w:val="clear" w:color="auto" w:fill="auto"/>
            <w:noWrap/>
            <w:vAlign w:val="center"/>
            <w:hideMark/>
          </w:tcPr>
          <w:p w14:paraId="0394E2CC" w14:textId="21D767B9"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1.09.99</w:t>
            </w:r>
          </w:p>
        </w:tc>
        <w:tc>
          <w:tcPr>
            <w:tcW w:w="2546" w:type="dxa"/>
            <w:shd w:val="clear" w:color="auto" w:fill="auto"/>
            <w:noWrap/>
            <w:vAlign w:val="center"/>
            <w:hideMark/>
          </w:tcPr>
          <w:p w14:paraId="01CD6AFA" w14:textId="6D5F0B58"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Otros impuestos</w:t>
            </w:r>
          </w:p>
        </w:tc>
        <w:tc>
          <w:tcPr>
            <w:tcW w:w="1471" w:type="dxa"/>
            <w:shd w:val="clear" w:color="auto" w:fill="auto"/>
            <w:noWrap/>
            <w:vAlign w:val="center"/>
            <w:hideMark/>
          </w:tcPr>
          <w:p w14:paraId="408DBB82" w14:textId="146A5445"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80,000</w:t>
            </w:r>
          </w:p>
        </w:tc>
        <w:tc>
          <w:tcPr>
            <w:tcW w:w="1304" w:type="dxa"/>
            <w:shd w:val="clear" w:color="auto" w:fill="auto"/>
            <w:noWrap/>
            <w:vAlign w:val="center"/>
            <w:hideMark/>
          </w:tcPr>
          <w:p w14:paraId="185F3708" w14:textId="15A3CC52"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17CEFF5B" w14:textId="49548757"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7B270A8A" w14:textId="7D57B311"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80,000</w:t>
            </w:r>
          </w:p>
        </w:tc>
        <w:tc>
          <w:tcPr>
            <w:tcW w:w="1008" w:type="dxa"/>
            <w:shd w:val="clear" w:color="auto" w:fill="auto"/>
            <w:noWrap/>
            <w:vAlign w:val="center"/>
            <w:hideMark/>
          </w:tcPr>
          <w:p w14:paraId="23CC5116" w14:textId="75FBB16E"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5EFB2FF5" w14:textId="77777777" w:rsidTr="005536E0">
        <w:trPr>
          <w:trHeight w:val="345"/>
        </w:trPr>
        <w:tc>
          <w:tcPr>
            <w:tcW w:w="903" w:type="dxa"/>
            <w:shd w:val="clear" w:color="auto" w:fill="auto"/>
            <w:noWrap/>
            <w:vAlign w:val="center"/>
            <w:hideMark/>
          </w:tcPr>
          <w:p w14:paraId="357C212D" w14:textId="5526687D"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1.99.99</w:t>
            </w:r>
          </w:p>
        </w:tc>
        <w:tc>
          <w:tcPr>
            <w:tcW w:w="2546" w:type="dxa"/>
            <w:shd w:val="clear" w:color="auto" w:fill="auto"/>
            <w:noWrap/>
            <w:vAlign w:val="center"/>
            <w:hideMark/>
          </w:tcPr>
          <w:p w14:paraId="76118932" w14:textId="7515C0FA" w:rsidR="00C16DB3" w:rsidRPr="004B2B68" w:rsidRDefault="00C16DB3" w:rsidP="00C16DB3">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Otros servicios no especificados</w:t>
            </w:r>
          </w:p>
        </w:tc>
        <w:tc>
          <w:tcPr>
            <w:tcW w:w="1471" w:type="dxa"/>
            <w:shd w:val="clear" w:color="auto" w:fill="auto"/>
            <w:noWrap/>
            <w:vAlign w:val="center"/>
            <w:hideMark/>
          </w:tcPr>
          <w:p w14:paraId="19C938CE" w14:textId="3665186A"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400,000</w:t>
            </w:r>
          </w:p>
        </w:tc>
        <w:tc>
          <w:tcPr>
            <w:tcW w:w="1304" w:type="dxa"/>
            <w:shd w:val="clear" w:color="auto" w:fill="auto"/>
            <w:noWrap/>
            <w:vAlign w:val="center"/>
            <w:hideMark/>
          </w:tcPr>
          <w:p w14:paraId="5794F134" w14:textId="764885FF"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07F644D7" w14:textId="38831095"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471" w:type="dxa"/>
            <w:shd w:val="clear" w:color="auto" w:fill="auto"/>
            <w:noWrap/>
            <w:vAlign w:val="center"/>
            <w:hideMark/>
          </w:tcPr>
          <w:p w14:paraId="0DBBA3A1" w14:textId="41DA7F34" w:rsidR="00C16DB3" w:rsidRPr="004B2B68" w:rsidRDefault="00C16DB3" w:rsidP="00C16DB3">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400,000</w:t>
            </w:r>
          </w:p>
        </w:tc>
        <w:tc>
          <w:tcPr>
            <w:tcW w:w="1008" w:type="dxa"/>
            <w:shd w:val="clear" w:color="auto" w:fill="auto"/>
            <w:noWrap/>
            <w:vAlign w:val="center"/>
            <w:hideMark/>
          </w:tcPr>
          <w:p w14:paraId="728121D0" w14:textId="49706A2A" w:rsidR="00C16DB3" w:rsidRPr="004B2B68" w:rsidRDefault="00C16DB3" w:rsidP="00C16DB3">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C16DB3" w:rsidRPr="004B2B68" w14:paraId="1CDF7910" w14:textId="77777777" w:rsidTr="005536E0">
        <w:trPr>
          <w:trHeight w:val="345"/>
        </w:trPr>
        <w:tc>
          <w:tcPr>
            <w:tcW w:w="903" w:type="dxa"/>
            <w:shd w:val="clear" w:color="auto" w:fill="95B3D7" w:themeFill="accent1" w:themeFillTint="99"/>
            <w:noWrap/>
            <w:vAlign w:val="center"/>
            <w:hideMark/>
          </w:tcPr>
          <w:p w14:paraId="6A14A6D0" w14:textId="42B3A83C" w:rsidR="00C16DB3" w:rsidRPr="004B2B68" w:rsidRDefault="00C16DB3" w:rsidP="00C16DB3">
            <w:pPr>
              <w:spacing w:line="240" w:lineRule="auto"/>
              <w:ind w:right="51"/>
              <w:jc w:val="lef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Total</w:t>
            </w:r>
            <w:r w:rsidR="005536E0" w:rsidRPr="004B2B68">
              <w:rPr>
                <w:rFonts w:ascii="Calibri Light" w:hAnsi="Calibri Light" w:cs="Calibri Light"/>
                <w:b/>
                <w:bCs/>
                <w:color w:val="000000"/>
                <w:sz w:val="18"/>
                <w:szCs w:val="18"/>
                <w:lang w:val="es-CR"/>
              </w:rPr>
              <w:t>es</w:t>
            </w:r>
          </w:p>
        </w:tc>
        <w:tc>
          <w:tcPr>
            <w:tcW w:w="2546" w:type="dxa"/>
            <w:shd w:val="clear" w:color="auto" w:fill="95B3D7" w:themeFill="accent1" w:themeFillTint="99"/>
            <w:vAlign w:val="center"/>
          </w:tcPr>
          <w:p w14:paraId="35507C3D" w14:textId="0149E8A2" w:rsidR="00C16DB3" w:rsidRPr="004B2B68" w:rsidRDefault="00C16DB3" w:rsidP="00C16DB3">
            <w:pPr>
              <w:spacing w:line="240" w:lineRule="auto"/>
              <w:ind w:right="51"/>
              <w:jc w:val="left"/>
              <w:rPr>
                <w:rFonts w:ascii="Calibri Light" w:hAnsi="Calibri Light" w:cs="Calibri Light"/>
                <w:b/>
                <w:bCs/>
                <w:color w:val="000000"/>
                <w:sz w:val="18"/>
                <w:szCs w:val="18"/>
                <w:lang w:val="es-CR" w:eastAsia="es-CR"/>
              </w:rPr>
            </w:pPr>
          </w:p>
        </w:tc>
        <w:tc>
          <w:tcPr>
            <w:tcW w:w="1471" w:type="dxa"/>
            <w:shd w:val="clear" w:color="auto" w:fill="95B3D7" w:themeFill="accent1" w:themeFillTint="99"/>
            <w:noWrap/>
            <w:vAlign w:val="center"/>
            <w:hideMark/>
          </w:tcPr>
          <w:p w14:paraId="6BBB019B" w14:textId="681AD299" w:rsidR="00C16DB3" w:rsidRPr="004B2B68" w:rsidRDefault="00C16DB3" w:rsidP="00C16DB3">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2,279,870,957</w:t>
            </w:r>
          </w:p>
        </w:tc>
        <w:tc>
          <w:tcPr>
            <w:tcW w:w="1304" w:type="dxa"/>
            <w:shd w:val="clear" w:color="auto" w:fill="95B3D7" w:themeFill="accent1" w:themeFillTint="99"/>
            <w:noWrap/>
            <w:vAlign w:val="center"/>
            <w:hideMark/>
          </w:tcPr>
          <w:p w14:paraId="00398229" w14:textId="00DE7578" w:rsidR="00C16DB3" w:rsidRPr="004B2B68" w:rsidRDefault="00C16DB3" w:rsidP="00C16DB3">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365,968,934</w:t>
            </w:r>
          </w:p>
        </w:tc>
        <w:tc>
          <w:tcPr>
            <w:tcW w:w="1259" w:type="dxa"/>
            <w:shd w:val="clear" w:color="auto" w:fill="95B3D7" w:themeFill="accent1" w:themeFillTint="99"/>
            <w:noWrap/>
            <w:vAlign w:val="center"/>
            <w:hideMark/>
          </w:tcPr>
          <w:p w14:paraId="39431345" w14:textId="376B2909" w:rsidR="00C16DB3" w:rsidRPr="004B2B68" w:rsidRDefault="00C16DB3" w:rsidP="00C16DB3">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31,906,091</w:t>
            </w:r>
          </w:p>
        </w:tc>
        <w:tc>
          <w:tcPr>
            <w:tcW w:w="1471" w:type="dxa"/>
            <w:shd w:val="clear" w:color="auto" w:fill="95B3D7" w:themeFill="accent1" w:themeFillTint="99"/>
            <w:noWrap/>
            <w:vAlign w:val="center"/>
            <w:hideMark/>
          </w:tcPr>
          <w:p w14:paraId="5D4716A2" w14:textId="3FD25743" w:rsidR="00C16DB3" w:rsidRPr="004B2B68" w:rsidRDefault="00C16DB3" w:rsidP="00C16DB3">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sz w:val="18"/>
                <w:szCs w:val="18"/>
                <w:lang w:val="es-CR"/>
              </w:rPr>
              <w:t>1,881,995,933</w:t>
            </w:r>
          </w:p>
        </w:tc>
        <w:tc>
          <w:tcPr>
            <w:tcW w:w="1008" w:type="dxa"/>
            <w:shd w:val="clear" w:color="auto" w:fill="95B3D7" w:themeFill="accent1" w:themeFillTint="99"/>
            <w:noWrap/>
            <w:vAlign w:val="center"/>
            <w:hideMark/>
          </w:tcPr>
          <w:p w14:paraId="0B3C218B" w14:textId="263F292A" w:rsidR="00C16DB3" w:rsidRPr="004B2B68" w:rsidRDefault="00C16DB3" w:rsidP="00C16DB3">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sz w:val="18"/>
                <w:szCs w:val="18"/>
                <w:lang w:val="es-CR"/>
              </w:rPr>
              <w:t>17%</w:t>
            </w:r>
          </w:p>
        </w:tc>
      </w:tr>
    </w:tbl>
    <w:p w14:paraId="44340AB1" w14:textId="77777777" w:rsidR="00EC2C83" w:rsidRPr="004B2B68" w:rsidRDefault="00EC2C83" w:rsidP="00EC2C83">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224FE39F" w14:textId="097AB5B2" w:rsidR="00583855" w:rsidRPr="004B2B68" w:rsidRDefault="00583855" w:rsidP="0058385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Esta partida presupuestaria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4B2B68" w:rsidRDefault="00583855" w:rsidP="00583855">
      <w:pPr>
        <w:pStyle w:val="Textoindependiente"/>
        <w:numPr>
          <w:ilvl w:val="0"/>
          <w:numId w:val="0"/>
        </w:numPr>
        <w:ind w:right="51"/>
        <w:rPr>
          <w:rFonts w:asciiTheme="minorHAnsi" w:hAnsiTheme="minorHAnsi" w:cstheme="minorHAnsi"/>
          <w:szCs w:val="24"/>
          <w:lang w:val="es-CR"/>
        </w:rPr>
      </w:pPr>
    </w:p>
    <w:p w14:paraId="2BF712DB" w14:textId="29A6088B" w:rsidR="00583855" w:rsidRPr="004B2B68" w:rsidRDefault="00583855" w:rsidP="0058385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De igual forma</w:t>
      </w:r>
      <w:r w:rsidR="00AA72A3"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incluye 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sidR="00D11DE7"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incluyendo los servicios administrativos que brinda el BCCR a la SUPEN.</w:t>
      </w:r>
    </w:p>
    <w:p w14:paraId="64DC75F4" w14:textId="77777777" w:rsidR="00225437" w:rsidRPr="004B2B68" w:rsidRDefault="00225437" w:rsidP="00093594">
      <w:pPr>
        <w:pStyle w:val="Textoindependiente"/>
        <w:numPr>
          <w:ilvl w:val="0"/>
          <w:numId w:val="0"/>
        </w:numPr>
        <w:ind w:right="51"/>
        <w:rPr>
          <w:rFonts w:asciiTheme="minorHAnsi" w:hAnsiTheme="minorHAnsi" w:cstheme="minorHAnsi"/>
          <w:szCs w:val="24"/>
          <w:lang w:val="es-CR"/>
        </w:rPr>
      </w:pPr>
    </w:p>
    <w:p w14:paraId="00E2CA39" w14:textId="1724FD53" w:rsidR="00B36EE4" w:rsidRPr="004B2B68" w:rsidRDefault="00423B31" w:rsidP="00093594">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A la fecha de corte de este informe</w:t>
      </w:r>
      <w:r w:rsidR="00B36EE4" w:rsidRPr="004B2B68">
        <w:rPr>
          <w:rFonts w:asciiTheme="minorHAnsi" w:hAnsiTheme="minorHAnsi" w:cstheme="minorHAnsi"/>
          <w:szCs w:val="24"/>
          <w:lang w:val="es-CR"/>
        </w:rPr>
        <w:t xml:space="preserve">, </w:t>
      </w:r>
      <w:r w:rsidR="00AB2877" w:rsidRPr="004B2B68">
        <w:rPr>
          <w:rFonts w:asciiTheme="minorHAnsi" w:hAnsiTheme="minorHAnsi" w:cstheme="minorHAnsi"/>
          <w:szCs w:val="24"/>
          <w:lang w:val="es-CR"/>
        </w:rPr>
        <w:t xml:space="preserve">la cuenta </w:t>
      </w:r>
      <w:r w:rsidR="00B36EE4" w:rsidRPr="004B2B68">
        <w:rPr>
          <w:rFonts w:asciiTheme="minorHAnsi" w:hAnsiTheme="minorHAnsi" w:cstheme="minorHAnsi"/>
          <w:szCs w:val="24"/>
          <w:lang w:val="es-CR"/>
        </w:rPr>
        <w:t>cerró con una ejecución de ¢</w:t>
      </w:r>
      <w:r w:rsidR="007E7BEE" w:rsidRPr="004B2B68">
        <w:rPr>
          <w:rFonts w:asciiTheme="minorHAnsi" w:hAnsiTheme="minorHAnsi" w:cstheme="minorHAnsi"/>
          <w:szCs w:val="24"/>
          <w:lang w:val="es-CR"/>
        </w:rPr>
        <w:t>397,9</w:t>
      </w:r>
      <w:r w:rsidR="003A1EB7" w:rsidRPr="004B2B68">
        <w:rPr>
          <w:rFonts w:asciiTheme="minorHAnsi" w:hAnsiTheme="minorHAnsi" w:cstheme="minorHAnsi"/>
          <w:szCs w:val="24"/>
          <w:lang w:val="es-CR"/>
        </w:rPr>
        <w:t xml:space="preserve"> millones</w:t>
      </w:r>
      <w:r w:rsidR="00447EA0" w:rsidRPr="004B2B68">
        <w:rPr>
          <w:rFonts w:asciiTheme="minorHAnsi" w:hAnsiTheme="minorHAnsi" w:cstheme="minorHAnsi"/>
          <w:szCs w:val="24"/>
          <w:lang w:val="es-CR"/>
        </w:rPr>
        <w:t xml:space="preserve">, </w:t>
      </w:r>
      <w:r w:rsidR="00803643" w:rsidRPr="004B2B68">
        <w:rPr>
          <w:rFonts w:asciiTheme="minorHAnsi" w:hAnsiTheme="minorHAnsi" w:cstheme="minorHAnsi"/>
          <w:szCs w:val="24"/>
          <w:lang w:val="es-CR"/>
        </w:rPr>
        <w:t xml:space="preserve">incluyendo compromisos, </w:t>
      </w:r>
      <w:r w:rsidR="00B36EE4" w:rsidRPr="004B2B68">
        <w:rPr>
          <w:rFonts w:asciiTheme="minorHAnsi" w:hAnsiTheme="minorHAnsi" w:cstheme="minorHAnsi"/>
          <w:szCs w:val="24"/>
          <w:lang w:val="es-CR"/>
        </w:rPr>
        <w:t xml:space="preserve">cifra que equivale a un </w:t>
      </w:r>
      <w:r w:rsidR="00803643" w:rsidRPr="004B2B68">
        <w:rPr>
          <w:rFonts w:asciiTheme="minorHAnsi" w:hAnsiTheme="minorHAnsi" w:cstheme="minorHAnsi"/>
          <w:szCs w:val="24"/>
          <w:lang w:val="es-CR"/>
        </w:rPr>
        <w:t>17</w:t>
      </w:r>
      <w:r w:rsidR="00B36EE4" w:rsidRPr="004B2B68">
        <w:rPr>
          <w:rFonts w:asciiTheme="minorHAnsi" w:hAnsiTheme="minorHAnsi" w:cstheme="minorHAnsi"/>
          <w:szCs w:val="24"/>
          <w:lang w:val="es-CR"/>
        </w:rPr>
        <w:t>% del total de recursos presupuestados en esta partida.</w:t>
      </w:r>
    </w:p>
    <w:p w14:paraId="64DC75F6" w14:textId="77777777" w:rsidR="00225437" w:rsidRPr="004B2B68" w:rsidRDefault="00225437" w:rsidP="00093594">
      <w:pPr>
        <w:pStyle w:val="Textoindependiente"/>
        <w:numPr>
          <w:ilvl w:val="0"/>
          <w:numId w:val="0"/>
        </w:numPr>
        <w:ind w:right="51"/>
        <w:rPr>
          <w:rFonts w:asciiTheme="minorHAnsi" w:hAnsiTheme="minorHAnsi" w:cstheme="minorHAnsi"/>
          <w:szCs w:val="24"/>
          <w:lang w:val="es-CR"/>
        </w:rPr>
      </w:pPr>
    </w:p>
    <w:p w14:paraId="64DC7706" w14:textId="771E11E8" w:rsidR="00225437"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Los porcentajes de ejecución en las diferentes partidas que conforman la cuenta de “Servicios” reflejan, en forma general</w:t>
      </w:r>
      <w:r w:rsidR="008D4D14" w:rsidRPr="004B2B68">
        <w:rPr>
          <w:rFonts w:asciiTheme="minorHAnsi" w:hAnsiTheme="minorHAnsi" w:cstheme="minorHAnsi"/>
          <w:szCs w:val="24"/>
          <w:lang w:val="es-CR"/>
        </w:rPr>
        <w:t>,</w:t>
      </w:r>
      <w:r w:rsidR="00955C32" w:rsidRPr="004B2B68">
        <w:rPr>
          <w:rFonts w:asciiTheme="minorHAnsi" w:hAnsiTheme="minorHAnsi" w:cstheme="minorHAnsi"/>
          <w:szCs w:val="24"/>
          <w:lang w:val="es-CR"/>
        </w:rPr>
        <w:t xml:space="preserve"> un</w:t>
      </w:r>
      <w:r w:rsidRPr="004B2B68">
        <w:rPr>
          <w:rFonts w:asciiTheme="minorHAnsi" w:hAnsiTheme="minorHAnsi" w:cstheme="minorHAnsi"/>
          <w:szCs w:val="24"/>
          <w:lang w:val="es-CR"/>
        </w:rPr>
        <w:t xml:space="preserve"> cumplimiento</w:t>
      </w:r>
      <w:r w:rsidR="00955C32" w:rsidRPr="004B2B68">
        <w:rPr>
          <w:rFonts w:asciiTheme="minorHAnsi" w:hAnsiTheme="minorHAnsi" w:cstheme="minorHAnsi"/>
          <w:szCs w:val="24"/>
          <w:lang w:val="es-CR"/>
        </w:rPr>
        <w:t xml:space="preserve"> normal</w:t>
      </w:r>
      <w:r w:rsidR="00F95151" w:rsidRPr="004B2B68">
        <w:rPr>
          <w:rFonts w:asciiTheme="minorHAnsi" w:hAnsiTheme="minorHAnsi" w:cstheme="minorHAnsi"/>
          <w:szCs w:val="24"/>
          <w:lang w:val="es-CR"/>
        </w:rPr>
        <w:t xml:space="preserve"> de ejecución</w:t>
      </w:r>
      <w:r w:rsidR="00AB2D9B" w:rsidRPr="004B2B68">
        <w:rPr>
          <w:rFonts w:asciiTheme="minorHAnsi" w:hAnsiTheme="minorHAnsi" w:cstheme="minorHAnsi"/>
          <w:szCs w:val="24"/>
          <w:lang w:val="es-CR"/>
        </w:rPr>
        <w:t xml:space="preserve"> </w:t>
      </w:r>
      <w:r w:rsidR="008D4D14" w:rsidRPr="004B2B68">
        <w:rPr>
          <w:rFonts w:asciiTheme="minorHAnsi" w:hAnsiTheme="minorHAnsi" w:cstheme="minorHAnsi"/>
          <w:szCs w:val="24"/>
          <w:lang w:val="es-CR"/>
        </w:rPr>
        <w:t>de conformidad con los lineamientos establecido</w:t>
      </w:r>
      <w:r w:rsidR="00AB2D9B" w:rsidRPr="004B2B68">
        <w:rPr>
          <w:rFonts w:asciiTheme="minorHAnsi" w:hAnsiTheme="minorHAnsi" w:cstheme="minorHAnsi"/>
          <w:szCs w:val="24"/>
          <w:lang w:val="es-CR"/>
        </w:rPr>
        <w:t>s por el Consejo.</w:t>
      </w:r>
    </w:p>
    <w:p w14:paraId="6DE0AD60" w14:textId="77777777" w:rsidR="00070903" w:rsidRPr="004B2B68"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12779A5A" w:rsidR="004779C2" w:rsidRPr="004B2B68"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 xml:space="preserve">Las siguientes cuentas </w:t>
      </w:r>
      <w:r w:rsidR="00DC4CBF" w:rsidRPr="004B2B68">
        <w:rPr>
          <w:rFonts w:asciiTheme="minorHAnsi" w:hAnsiTheme="minorHAnsi" w:cstheme="minorHAnsi"/>
          <w:szCs w:val="24"/>
          <w:lang w:val="es-CR"/>
        </w:rPr>
        <w:t>presentaron</w:t>
      </w:r>
      <w:r w:rsidRPr="004B2B68">
        <w:rPr>
          <w:rFonts w:asciiTheme="minorHAnsi" w:hAnsiTheme="minorHAnsi" w:cstheme="minorHAnsi"/>
          <w:szCs w:val="24"/>
          <w:lang w:val="es-CR"/>
        </w:rPr>
        <w:t xml:space="preserve"> un porcentaje de ejecución </w:t>
      </w:r>
      <w:r w:rsidR="008D4D14" w:rsidRPr="004B2B68">
        <w:rPr>
          <w:rFonts w:asciiTheme="minorHAnsi" w:hAnsiTheme="minorHAnsi" w:cstheme="minorHAnsi"/>
          <w:szCs w:val="24"/>
          <w:lang w:val="es-CR"/>
        </w:rPr>
        <w:t>aceptable</w:t>
      </w:r>
      <w:r w:rsidRPr="004B2B68">
        <w:rPr>
          <w:rFonts w:asciiTheme="minorHAnsi" w:hAnsiTheme="minorHAnsi" w:cstheme="minorHAnsi"/>
          <w:szCs w:val="24"/>
          <w:lang w:val="es-CR"/>
        </w:rPr>
        <w:t xml:space="preserve"> </w:t>
      </w:r>
      <w:r w:rsidR="00D264E7" w:rsidRPr="004B2B68">
        <w:rPr>
          <w:rFonts w:asciiTheme="minorHAnsi" w:hAnsiTheme="minorHAnsi" w:cstheme="minorHAnsi"/>
          <w:szCs w:val="24"/>
          <w:lang w:val="es-CR"/>
        </w:rPr>
        <w:t>considerando las últimas circunstancias</w:t>
      </w:r>
      <w:r w:rsidRPr="004B2B68">
        <w:rPr>
          <w:rFonts w:asciiTheme="minorHAnsi" w:hAnsiTheme="minorHAnsi" w:cstheme="minorHAnsi"/>
          <w:szCs w:val="24"/>
          <w:lang w:val="es-CR"/>
        </w:rPr>
        <w:t>:</w:t>
      </w:r>
    </w:p>
    <w:p w14:paraId="742819A7" w14:textId="77777777" w:rsidR="0046011A" w:rsidRPr="004B2B68"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5E2BB564" w:rsidR="002414EC" w:rsidRPr="004B2B68"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2C7CE3" w:rsidRPr="004B2B68">
        <w:rPr>
          <w:rFonts w:asciiTheme="minorHAnsi" w:hAnsiTheme="minorHAnsi" w:cstheme="minorHAnsi"/>
          <w:szCs w:val="24"/>
          <w:lang w:val="es-CR"/>
        </w:rPr>
        <w:t>“Servicios de T</w:t>
      </w:r>
      <w:r w:rsidR="002414EC" w:rsidRPr="004B2B68">
        <w:rPr>
          <w:rFonts w:asciiTheme="minorHAnsi" w:hAnsiTheme="minorHAnsi" w:cstheme="minorHAnsi"/>
          <w:szCs w:val="24"/>
          <w:lang w:val="es-CR"/>
        </w:rPr>
        <w:t xml:space="preserve">elecomunicación” (1-02-04) con una ejecución del </w:t>
      </w:r>
      <w:r w:rsidR="0043726F" w:rsidRPr="004B2B68">
        <w:rPr>
          <w:rFonts w:asciiTheme="minorHAnsi" w:hAnsiTheme="minorHAnsi" w:cstheme="minorHAnsi"/>
          <w:szCs w:val="24"/>
          <w:lang w:val="es-CR"/>
        </w:rPr>
        <w:t>17</w:t>
      </w:r>
      <w:r w:rsidR="002414EC" w:rsidRPr="004B2B68">
        <w:rPr>
          <w:rFonts w:asciiTheme="minorHAnsi" w:hAnsiTheme="minorHAnsi" w:cstheme="minorHAnsi"/>
          <w:szCs w:val="24"/>
          <w:lang w:val="es-CR"/>
        </w:rPr>
        <w:t>%</w:t>
      </w:r>
      <w:r w:rsidR="00402233" w:rsidRPr="004B2B68">
        <w:rPr>
          <w:rFonts w:asciiTheme="minorHAnsi" w:hAnsiTheme="minorHAnsi" w:cstheme="minorHAnsi"/>
          <w:szCs w:val="24"/>
          <w:lang w:val="es-CR"/>
        </w:rPr>
        <w:t xml:space="preserve">, </w:t>
      </w:r>
      <w:r w:rsidR="009417B3" w:rsidRPr="004B2B68">
        <w:rPr>
          <w:rFonts w:asciiTheme="minorHAnsi" w:hAnsiTheme="minorHAnsi" w:cstheme="minorHAnsi"/>
          <w:szCs w:val="24"/>
          <w:lang w:val="es-CR"/>
        </w:rPr>
        <w:t xml:space="preserve">corresponde al pago </w:t>
      </w:r>
      <w:r w:rsidR="00402233" w:rsidRPr="004B2B68">
        <w:rPr>
          <w:rFonts w:asciiTheme="minorHAnsi" w:hAnsiTheme="minorHAnsi" w:cstheme="minorHAnsi"/>
          <w:szCs w:val="24"/>
          <w:lang w:val="es-CR"/>
        </w:rPr>
        <w:t xml:space="preserve">por servicios </w:t>
      </w:r>
      <w:r w:rsidR="00C1223B" w:rsidRPr="004B2B68">
        <w:rPr>
          <w:rFonts w:asciiTheme="minorHAnsi" w:hAnsiTheme="minorHAnsi" w:cstheme="minorHAnsi"/>
          <w:szCs w:val="24"/>
          <w:lang w:val="es-CR"/>
        </w:rPr>
        <w:t>telefónicos</w:t>
      </w:r>
      <w:r w:rsidR="002D3A55" w:rsidRPr="004B2B68">
        <w:rPr>
          <w:rFonts w:asciiTheme="minorHAnsi" w:hAnsiTheme="minorHAnsi" w:cstheme="minorHAnsi"/>
          <w:szCs w:val="24"/>
          <w:lang w:val="es-CR"/>
        </w:rPr>
        <w:t>.</w:t>
      </w:r>
      <w:r w:rsidR="002414EC" w:rsidRPr="004B2B68">
        <w:rPr>
          <w:rFonts w:asciiTheme="minorHAnsi" w:hAnsiTheme="minorHAnsi" w:cstheme="minorHAnsi"/>
          <w:szCs w:val="24"/>
          <w:lang w:val="es-CR"/>
        </w:rPr>
        <w:t xml:space="preserve"> </w:t>
      </w:r>
    </w:p>
    <w:p w14:paraId="64DC770E" w14:textId="2FE02BE4" w:rsidR="003253F9" w:rsidRPr="004B2B68"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lastRenderedPageBreak/>
        <w:t xml:space="preserve">“Información” (1 03 01) alcanzó una ejecución del </w:t>
      </w:r>
      <w:r w:rsidR="007329A4" w:rsidRPr="004B2B68">
        <w:rPr>
          <w:rFonts w:asciiTheme="minorHAnsi" w:hAnsiTheme="minorHAnsi" w:cstheme="minorHAnsi"/>
          <w:szCs w:val="24"/>
          <w:lang w:val="es-CR"/>
        </w:rPr>
        <w:t>0%</w:t>
      </w:r>
      <w:r w:rsidR="00B77CB7" w:rsidRPr="004B2B68">
        <w:rPr>
          <w:rFonts w:asciiTheme="minorHAnsi" w:hAnsiTheme="minorHAnsi" w:cstheme="minorHAnsi"/>
          <w:szCs w:val="24"/>
          <w:lang w:val="es-CR"/>
        </w:rPr>
        <w:t>.</w:t>
      </w:r>
      <w:r w:rsidR="006000D7" w:rsidRPr="004B2B68">
        <w:rPr>
          <w:rFonts w:asciiTheme="minorHAnsi" w:hAnsiTheme="minorHAnsi" w:cstheme="minorHAnsi"/>
          <w:szCs w:val="24"/>
          <w:lang w:val="es-CR"/>
        </w:rPr>
        <w:t xml:space="preserve"> </w:t>
      </w:r>
      <w:r w:rsidR="007F064A" w:rsidRPr="004B2B68">
        <w:rPr>
          <w:rFonts w:asciiTheme="minorHAnsi" w:hAnsiTheme="minorHAnsi" w:cstheme="minorHAnsi"/>
          <w:szCs w:val="24"/>
          <w:lang w:val="es-CR"/>
        </w:rPr>
        <w:t xml:space="preserve">Se </w:t>
      </w:r>
      <w:r w:rsidR="006074C8" w:rsidRPr="004B2B68">
        <w:rPr>
          <w:rFonts w:asciiTheme="minorHAnsi" w:hAnsiTheme="minorHAnsi" w:cstheme="minorHAnsi"/>
          <w:szCs w:val="24"/>
          <w:lang w:val="es-CR"/>
        </w:rPr>
        <w:t>presupuestó</w:t>
      </w:r>
      <w:r w:rsidR="001912DF" w:rsidRPr="004B2B68">
        <w:rPr>
          <w:rFonts w:asciiTheme="minorHAnsi" w:hAnsiTheme="minorHAnsi" w:cstheme="minorHAnsi"/>
          <w:szCs w:val="24"/>
          <w:lang w:val="es-CR"/>
        </w:rPr>
        <w:t xml:space="preserve"> la ejecución </w:t>
      </w:r>
      <w:r w:rsidR="006A6C93" w:rsidRPr="004B2B68">
        <w:rPr>
          <w:rFonts w:asciiTheme="minorHAnsi" w:hAnsiTheme="minorHAnsi" w:cstheme="minorHAnsi"/>
          <w:szCs w:val="24"/>
          <w:lang w:val="es-CR"/>
        </w:rPr>
        <w:t>de</w:t>
      </w:r>
      <w:r w:rsidR="0084551D" w:rsidRPr="004B2B68">
        <w:rPr>
          <w:rFonts w:asciiTheme="minorHAnsi" w:hAnsiTheme="minorHAnsi" w:cstheme="minorHAnsi"/>
          <w:szCs w:val="24"/>
          <w:lang w:val="es-CR"/>
        </w:rPr>
        <w:t xml:space="preserve"> </w:t>
      </w:r>
      <w:r w:rsidR="007F064A" w:rsidRPr="004B2B68">
        <w:rPr>
          <w:rFonts w:asciiTheme="minorHAnsi" w:hAnsiTheme="minorHAnsi" w:cstheme="minorHAnsi"/>
          <w:szCs w:val="24"/>
          <w:lang w:val="es-CR"/>
        </w:rPr>
        <w:t>una campaña de información</w:t>
      </w:r>
      <w:r w:rsidR="00D32291" w:rsidRPr="004B2B68">
        <w:rPr>
          <w:rFonts w:asciiTheme="minorHAnsi" w:hAnsiTheme="minorHAnsi" w:cstheme="minorHAnsi"/>
          <w:szCs w:val="24"/>
          <w:lang w:val="es-CR"/>
        </w:rPr>
        <w:t xml:space="preserve"> al ciudadano</w:t>
      </w:r>
      <w:r w:rsidR="002B7BEB" w:rsidRPr="004B2B68">
        <w:rPr>
          <w:rFonts w:asciiTheme="minorHAnsi" w:hAnsiTheme="minorHAnsi" w:cstheme="minorHAnsi"/>
          <w:szCs w:val="24"/>
          <w:lang w:val="es-CR"/>
        </w:rPr>
        <w:t xml:space="preserve"> en temas relacionados con pensiones </w:t>
      </w:r>
      <w:r w:rsidR="006074C8" w:rsidRPr="004B2B68">
        <w:rPr>
          <w:rFonts w:asciiTheme="minorHAnsi" w:hAnsiTheme="minorHAnsi" w:cstheme="minorHAnsi"/>
          <w:szCs w:val="24"/>
          <w:lang w:val="es-CR"/>
        </w:rPr>
        <w:t>y educación financiera</w:t>
      </w:r>
      <w:r w:rsidR="00482BC2" w:rsidRPr="004B2B68">
        <w:rPr>
          <w:rFonts w:asciiTheme="minorHAnsi" w:hAnsiTheme="minorHAnsi" w:cstheme="minorHAnsi"/>
          <w:szCs w:val="24"/>
          <w:lang w:val="es-CR"/>
        </w:rPr>
        <w:t>.</w:t>
      </w:r>
    </w:p>
    <w:p w14:paraId="64DC770F" w14:textId="2D55F4C1" w:rsidR="003253F9" w:rsidRPr="004B2B68"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de Transferencia Electrónica de I</w:t>
      </w:r>
      <w:r w:rsidR="00225437" w:rsidRPr="004B2B68">
        <w:rPr>
          <w:rFonts w:asciiTheme="minorHAnsi" w:hAnsiTheme="minorHAnsi" w:cstheme="minorHAnsi"/>
          <w:szCs w:val="24"/>
          <w:lang w:val="es-CR"/>
        </w:rPr>
        <w:t xml:space="preserve">nformación” (1 03 07) refleja una ejecución del </w:t>
      </w:r>
      <w:r w:rsidR="00CE4827" w:rsidRPr="004B2B68">
        <w:rPr>
          <w:rFonts w:asciiTheme="minorHAnsi" w:hAnsiTheme="minorHAnsi" w:cstheme="minorHAnsi"/>
          <w:szCs w:val="24"/>
          <w:lang w:val="es-CR"/>
        </w:rPr>
        <w:t>18</w:t>
      </w:r>
      <w:r w:rsidR="002D3A55" w:rsidRPr="004B2B68">
        <w:rPr>
          <w:rFonts w:asciiTheme="minorHAnsi" w:hAnsiTheme="minorHAnsi" w:cstheme="minorHAnsi"/>
          <w:szCs w:val="24"/>
          <w:lang w:val="es-CR"/>
        </w:rPr>
        <w:t>%.</w:t>
      </w:r>
      <w:r w:rsidR="00EA0B67" w:rsidRPr="004B2B68">
        <w:rPr>
          <w:rFonts w:asciiTheme="minorHAnsi" w:hAnsiTheme="minorHAnsi" w:cstheme="minorHAnsi"/>
          <w:szCs w:val="24"/>
          <w:lang w:val="es-CR"/>
        </w:rPr>
        <w:t xml:space="preserve"> Corresponde al pago del servicio de cone</w:t>
      </w:r>
      <w:r w:rsidR="001B0981" w:rsidRPr="004B2B68">
        <w:rPr>
          <w:rFonts w:asciiTheme="minorHAnsi" w:hAnsiTheme="minorHAnsi" w:cstheme="minorHAnsi"/>
          <w:szCs w:val="24"/>
          <w:lang w:val="es-CR"/>
        </w:rPr>
        <w:t>x</w:t>
      </w:r>
      <w:r w:rsidR="00EA0B67" w:rsidRPr="004B2B68">
        <w:rPr>
          <w:rFonts w:asciiTheme="minorHAnsi" w:hAnsiTheme="minorHAnsi" w:cstheme="minorHAnsi"/>
          <w:szCs w:val="24"/>
          <w:lang w:val="es-CR"/>
        </w:rPr>
        <w:t>ión a</w:t>
      </w:r>
      <w:r w:rsidR="001B0981" w:rsidRPr="004B2B68">
        <w:rPr>
          <w:rFonts w:asciiTheme="minorHAnsi" w:hAnsiTheme="minorHAnsi" w:cstheme="minorHAnsi"/>
          <w:szCs w:val="24"/>
          <w:lang w:val="es-CR"/>
        </w:rPr>
        <w:t xml:space="preserve"> Bloomberg y la BNV.</w:t>
      </w:r>
      <w:r w:rsidR="00EA0B67" w:rsidRPr="004B2B68">
        <w:rPr>
          <w:rFonts w:asciiTheme="minorHAnsi" w:hAnsiTheme="minorHAnsi" w:cstheme="minorHAnsi"/>
          <w:szCs w:val="24"/>
          <w:lang w:val="es-CR"/>
        </w:rPr>
        <w:t xml:space="preserve"> </w:t>
      </w:r>
    </w:p>
    <w:p w14:paraId="196AF872" w14:textId="7EDEDF17" w:rsidR="001A2243" w:rsidRPr="004B2B68"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Jurídicos” (1 04 02) refleja una ejecución del 0%.</w:t>
      </w:r>
      <w:r w:rsidR="00AB2D9B" w:rsidRPr="004B2B68">
        <w:rPr>
          <w:rFonts w:asciiTheme="minorHAnsi" w:hAnsiTheme="minorHAnsi" w:cstheme="minorHAnsi"/>
          <w:szCs w:val="24"/>
          <w:lang w:val="es-CR"/>
        </w:rPr>
        <w:t xml:space="preserve"> </w:t>
      </w:r>
      <w:r w:rsidR="00B06BF5" w:rsidRPr="004B2B68">
        <w:rPr>
          <w:rFonts w:asciiTheme="minorHAnsi" w:hAnsiTheme="minorHAnsi" w:cstheme="minorHAnsi"/>
          <w:szCs w:val="24"/>
          <w:lang w:val="es-CR"/>
        </w:rPr>
        <w:t>A la fecha n</w:t>
      </w:r>
      <w:r w:rsidR="00AB2D9B" w:rsidRPr="004B2B68">
        <w:rPr>
          <w:rFonts w:asciiTheme="minorHAnsi" w:hAnsiTheme="minorHAnsi" w:cstheme="minorHAnsi"/>
          <w:szCs w:val="24"/>
          <w:lang w:val="es-CR"/>
        </w:rPr>
        <w:t>o fue necesario la contratación de expertos en t</w:t>
      </w:r>
      <w:r w:rsidR="00EC51EA" w:rsidRPr="004B2B68">
        <w:rPr>
          <w:rFonts w:asciiTheme="minorHAnsi" w:hAnsiTheme="minorHAnsi" w:cstheme="minorHAnsi"/>
          <w:szCs w:val="24"/>
          <w:lang w:val="es-CR"/>
        </w:rPr>
        <w:t>emas legales, lo</w:t>
      </w:r>
      <w:r w:rsidR="00AB2D9B" w:rsidRPr="004B2B68">
        <w:rPr>
          <w:rFonts w:asciiTheme="minorHAnsi" w:hAnsiTheme="minorHAnsi" w:cstheme="minorHAnsi"/>
          <w:szCs w:val="24"/>
          <w:lang w:val="es-CR"/>
        </w:rPr>
        <w:t xml:space="preserve">s temas </w:t>
      </w:r>
      <w:r w:rsidR="00270D36" w:rsidRPr="004B2B68">
        <w:rPr>
          <w:rFonts w:asciiTheme="minorHAnsi" w:hAnsiTheme="minorHAnsi" w:cstheme="minorHAnsi"/>
          <w:szCs w:val="24"/>
          <w:lang w:val="es-CR"/>
        </w:rPr>
        <w:t xml:space="preserve">que </w:t>
      </w:r>
      <w:r w:rsidR="00AB2D9B" w:rsidRPr="004B2B68">
        <w:rPr>
          <w:rFonts w:asciiTheme="minorHAnsi" w:hAnsiTheme="minorHAnsi" w:cstheme="minorHAnsi"/>
          <w:szCs w:val="24"/>
          <w:lang w:val="es-CR"/>
        </w:rPr>
        <w:t>surgi</w:t>
      </w:r>
      <w:r w:rsidR="00270D36" w:rsidRPr="004B2B68">
        <w:rPr>
          <w:rFonts w:asciiTheme="minorHAnsi" w:hAnsiTheme="minorHAnsi" w:cstheme="minorHAnsi"/>
          <w:szCs w:val="24"/>
          <w:lang w:val="es-CR"/>
        </w:rPr>
        <w:t>eron</w:t>
      </w:r>
      <w:r w:rsidR="00AB2D9B" w:rsidRPr="004B2B68">
        <w:rPr>
          <w:rFonts w:asciiTheme="minorHAnsi" w:hAnsiTheme="minorHAnsi" w:cstheme="minorHAnsi"/>
          <w:szCs w:val="24"/>
          <w:lang w:val="es-CR"/>
        </w:rPr>
        <w:t xml:space="preserve"> se atendieron con el personal de la SUPEN</w:t>
      </w:r>
      <w:r w:rsidR="008D4D14" w:rsidRPr="004B2B68">
        <w:rPr>
          <w:rFonts w:asciiTheme="minorHAnsi" w:hAnsiTheme="minorHAnsi" w:cstheme="minorHAnsi"/>
          <w:szCs w:val="24"/>
          <w:lang w:val="es-CR"/>
        </w:rPr>
        <w:t>.</w:t>
      </w:r>
      <w:r w:rsidR="00AB2D9B" w:rsidRPr="004B2B68">
        <w:rPr>
          <w:rFonts w:asciiTheme="minorHAnsi" w:hAnsiTheme="minorHAnsi" w:cstheme="minorHAnsi"/>
          <w:szCs w:val="24"/>
          <w:lang w:val="es-CR"/>
        </w:rPr>
        <w:t xml:space="preserve"> </w:t>
      </w:r>
    </w:p>
    <w:p w14:paraId="64DC7711" w14:textId="6E5990CE" w:rsidR="0022543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“Servicios en Ciencias E</w:t>
      </w:r>
      <w:r w:rsidR="00225437" w:rsidRPr="004B2B68">
        <w:rPr>
          <w:rFonts w:asciiTheme="minorHAnsi" w:hAnsiTheme="minorHAnsi" w:cstheme="minorHAnsi"/>
          <w:szCs w:val="24"/>
          <w:lang w:val="es-CR"/>
        </w:rPr>
        <w:t xml:space="preserve">conómicas y Sociales” (1 04 04) el porcentaje de ejecución reflejado es del </w:t>
      </w:r>
      <w:r w:rsidR="0003780D" w:rsidRPr="004B2B68">
        <w:rPr>
          <w:rFonts w:asciiTheme="minorHAnsi" w:hAnsiTheme="minorHAnsi" w:cstheme="minorHAnsi"/>
          <w:szCs w:val="24"/>
          <w:lang w:val="es-CR"/>
        </w:rPr>
        <w:t>23</w:t>
      </w:r>
      <w:r w:rsidR="00225437" w:rsidRPr="004B2B68">
        <w:rPr>
          <w:rFonts w:asciiTheme="minorHAnsi" w:hAnsiTheme="minorHAnsi" w:cstheme="minorHAnsi"/>
          <w:szCs w:val="24"/>
          <w:lang w:val="es-CR"/>
        </w:rPr>
        <w:t>%, el siguiente cuadro resume la situación en esta cuenta en particular</w:t>
      </w:r>
      <w:r w:rsidR="00E50795" w:rsidRPr="004B2B68">
        <w:rPr>
          <w:rFonts w:asciiTheme="minorHAnsi" w:hAnsiTheme="minorHAnsi" w:cstheme="minorHAnsi"/>
          <w:szCs w:val="24"/>
          <w:lang w:val="es-CR"/>
        </w:rPr>
        <w:t>.</w:t>
      </w:r>
    </w:p>
    <w:p w14:paraId="7D151110" w14:textId="77777777" w:rsidR="00CD223D" w:rsidRPr="004B2B68" w:rsidRDefault="00CD223D" w:rsidP="00CD223D">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4B2B68" w:rsidRDefault="00E40F15" w:rsidP="00093594">
      <w:pPr>
        <w:pStyle w:val="Textoindependiente"/>
        <w:numPr>
          <w:ilvl w:val="0"/>
          <w:numId w:val="0"/>
        </w:numPr>
        <w:spacing w:line="240" w:lineRule="auto"/>
        <w:ind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734EB5" w:rsidRPr="004B2B68">
        <w:rPr>
          <w:rFonts w:asciiTheme="minorHAnsi" w:hAnsiTheme="minorHAnsi" w:cstheme="minorHAnsi"/>
          <w:b/>
          <w:i/>
          <w:lang w:val="es-CR"/>
        </w:rPr>
        <w:t>4</w:t>
      </w:r>
      <w:r w:rsidR="00582911" w:rsidRPr="004B2B68">
        <w:rPr>
          <w:rFonts w:asciiTheme="minorHAnsi" w:hAnsiTheme="minorHAnsi" w:cstheme="minorHAnsi"/>
          <w:b/>
          <w:i/>
          <w:lang w:val="es-CR"/>
        </w:rPr>
        <w:t xml:space="preserve">: </w:t>
      </w:r>
      <w:r w:rsidR="00607083" w:rsidRPr="004B2B68">
        <w:rPr>
          <w:rFonts w:asciiTheme="minorHAnsi" w:hAnsiTheme="minorHAnsi" w:cstheme="minorHAnsi"/>
          <w:sz w:val="22"/>
          <w:szCs w:val="16"/>
          <w:lang w:val="es-CR"/>
        </w:rPr>
        <w:t>Detalle consultorías</w:t>
      </w:r>
    </w:p>
    <w:p w14:paraId="6BC2B941" w14:textId="25A70840" w:rsidR="00607083" w:rsidRPr="004B2B68" w:rsidRDefault="00607083" w:rsidP="00093594">
      <w:pPr>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208" w:type="dxa"/>
        <w:tblCellMar>
          <w:left w:w="70" w:type="dxa"/>
          <w:right w:w="70" w:type="dxa"/>
        </w:tblCellMar>
        <w:tblLook w:val="04A0" w:firstRow="1" w:lastRow="0" w:firstColumn="1" w:lastColumn="0" w:noHBand="0" w:noVBand="1"/>
      </w:tblPr>
      <w:tblGrid>
        <w:gridCol w:w="3397"/>
        <w:gridCol w:w="1276"/>
        <w:gridCol w:w="1275"/>
        <w:gridCol w:w="1276"/>
        <w:gridCol w:w="1134"/>
        <w:gridCol w:w="850"/>
      </w:tblGrid>
      <w:tr w:rsidR="003F625F" w:rsidRPr="004B2B68" w14:paraId="0CA6F169" w14:textId="77777777" w:rsidTr="006F15D9">
        <w:trPr>
          <w:trHeight w:val="689"/>
          <w:tblHeader/>
        </w:trPr>
        <w:tc>
          <w:tcPr>
            <w:tcW w:w="3397"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41A648E2" w14:textId="77777777" w:rsidR="003F625F" w:rsidRPr="004B2B68" w:rsidRDefault="003F625F" w:rsidP="003F625F">
            <w:pPr>
              <w:spacing w:line="240" w:lineRule="auto"/>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Detalle</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2346D6BA"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Montos Originales</w:t>
            </w:r>
          </w:p>
        </w:tc>
        <w:tc>
          <w:tcPr>
            <w:tcW w:w="1275" w:type="dxa"/>
            <w:tcBorders>
              <w:top w:val="single" w:sz="4" w:space="0" w:color="auto"/>
              <w:left w:val="nil"/>
              <w:bottom w:val="single" w:sz="4" w:space="0" w:color="auto"/>
              <w:right w:val="single" w:sz="4" w:space="0" w:color="auto"/>
            </w:tcBorders>
            <w:shd w:val="clear" w:color="000000" w:fill="C6D9F1"/>
            <w:vAlign w:val="center"/>
            <w:hideMark/>
          </w:tcPr>
          <w:p w14:paraId="6FA86221"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Gasto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29C96D8C"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Comprometido</w:t>
            </w:r>
          </w:p>
        </w:tc>
        <w:tc>
          <w:tcPr>
            <w:tcW w:w="1134" w:type="dxa"/>
            <w:tcBorders>
              <w:top w:val="single" w:sz="4" w:space="0" w:color="auto"/>
              <w:left w:val="nil"/>
              <w:bottom w:val="single" w:sz="4" w:space="0" w:color="auto"/>
              <w:right w:val="single" w:sz="4" w:space="0" w:color="auto"/>
            </w:tcBorders>
            <w:shd w:val="clear" w:color="000000" w:fill="C6D9F1"/>
            <w:vAlign w:val="center"/>
            <w:hideMark/>
          </w:tcPr>
          <w:p w14:paraId="2F7C5A85"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Disponible</w:t>
            </w:r>
          </w:p>
        </w:tc>
        <w:tc>
          <w:tcPr>
            <w:tcW w:w="850" w:type="dxa"/>
            <w:tcBorders>
              <w:top w:val="single" w:sz="4" w:space="0" w:color="auto"/>
              <w:left w:val="nil"/>
              <w:bottom w:val="single" w:sz="4" w:space="0" w:color="auto"/>
              <w:right w:val="single" w:sz="4" w:space="0" w:color="auto"/>
            </w:tcBorders>
            <w:shd w:val="clear" w:color="000000" w:fill="C6D9F1"/>
            <w:vAlign w:val="center"/>
            <w:hideMark/>
          </w:tcPr>
          <w:p w14:paraId="50A95ECE" w14:textId="77777777" w:rsidR="003F625F" w:rsidRPr="004B2B68" w:rsidRDefault="003F625F" w:rsidP="003F625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Ejecución</w:t>
            </w:r>
          </w:p>
        </w:tc>
      </w:tr>
      <w:tr w:rsidR="00ED6EBF" w:rsidRPr="004B2B68" w14:paraId="41CA6A9D"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B88042F" w14:textId="15EF8E33"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Asesoría supervisión de portafolios internacionales y normativa de inversiones</w:t>
            </w:r>
          </w:p>
        </w:tc>
        <w:tc>
          <w:tcPr>
            <w:tcW w:w="1276" w:type="dxa"/>
            <w:tcBorders>
              <w:top w:val="nil"/>
              <w:left w:val="nil"/>
              <w:bottom w:val="single" w:sz="4" w:space="0" w:color="auto"/>
              <w:right w:val="single" w:sz="4" w:space="0" w:color="auto"/>
            </w:tcBorders>
            <w:shd w:val="clear" w:color="auto" w:fill="auto"/>
            <w:vAlign w:val="center"/>
            <w:hideMark/>
          </w:tcPr>
          <w:p w14:paraId="2C158460" w14:textId="7C0EBDCF"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8,060,000</w:t>
            </w:r>
          </w:p>
        </w:tc>
        <w:tc>
          <w:tcPr>
            <w:tcW w:w="1275" w:type="dxa"/>
            <w:tcBorders>
              <w:top w:val="nil"/>
              <w:left w:val="nil"/>
              <w:bottom w:val="single" w:sz="4" w:space="0" w:color="auto"/>
              <w:right w:val="single" w:sz="4" w:space="0" w:color="auto"/>
            </w:tcBorders>
            <w:shd w:val="clear" w:color="auto" w:fill="auto"/>
            <w:vAlign w:val="center"/>
            <w:hideMark/>
          </w:tcPr>
          <w:p w14:paraId="50840FBF" w14:textId="7447351E"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r w:rsidR="00ED6EBF"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755CE70E" w14:textId="1A63415F"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0818E7AB" w14:textId="1181F49F"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8,060,000 </w:t>
            </w:r>
          </w:p>
        </w:tc>
        <w:tc>
          <w:tcPr>
            <w:tcW w:w="850" w:type="dxa"/>
            <w:tcBorders>
              <w:top w:val="nil"/>
              <w:left w:val="nil"/>
              <w:bottom w:val="single" w:sz="4" w:space="0" w:color="auto"/>
              <w:right w:val="single" w:sz="4" w:space="0" w:color="auto"/>
            </w:tcBorders>
            <w:shd w:val="clear" w:color="auto" w:fill="auto"/>
            <w:noWrap/>
            <w:vAlign w:val="center"/>
            <w:hideMark/>
          </w:tcPr>
          <w:p w14:paraId="3E7C4E08" w14:textId="0FD90AB4"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r>
      <w:tr w:rsidR="00ED6EBF" w:rsidRPr="004B2B68" w14:paraId="73F124FF" w14:textId="77777777" w:rsidTr="006F15D9">
        <w:trPr>
          <w:trHeight w:val="54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D68DD7C" w14:textId="00438851"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Elaboración de herramienta minería de datos</w:t>
            </w:r>
          </w:p>
        </w:tc>
        <w:tc>
          <w:tcPr>
            <w:tcW w:w="1276" w:type="dxa"/>
            <w:tcBorders>
              <w:top w:val="nil"/>
              <w:left w:val="nil"/>
              <w:bottom w:val="single" w:sz="4" w:space="0" w:color="auto"/>
              <w:right w:val="single" w:sz="4" w:space="0" w:color="auto"/>
            </w:tcBorders>
            <w:shd w:val="clear" w:color="auto" w:fill="auto"/>
            <w:vAlign w:val="center"/>
            <w:hideMark/>
          </w:tcPr>
          <w:p w14:paraId="0B05865D" w14:textId="296FEC3A"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7,400,000</w:t>
            </w:r>
          </w:p>
        </w:tc>
        <w:tc>
          <w:tcPr>
            <w:tcW w:w="1275" w:type="dxa"/>
            <w:tcBorders>
              <w:top w:val="nil"/>
              <w:left w:val="nil"/>
              <w:bottom w:val="single" w:sz="4" w:space="0" w:color="auto"/>
              <w:right w:val="single" w:sz="4" w:space="0" w:color="auto"/>
            </w:tcBorders>
            <w:shd w:val="clear" w:color="auto" w:fill="auto"/>
            <w:vAlign w:val="center"/>
            <w:hideMark/>
          </w:tcPr>
          <w:p w14:paraId="6E00469E" w14:textId="6ACDC68B"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r w:rsidR="00ED6EBF"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1BA21B61" w14:textId="29B3CBB9"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35011502" w14:textId="7D77D0A7"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7,400,000 </w:t>
            </w:r>
          </w:p>
        </w:tc>
        <w:tc>
          <w:tcPr>
            <w:tcW w:w="850" w:type="dxa"/>
            <w:tcBorders>
              <w:top w:val="nil"/>
              <w:left w:val="nil"/>
              <w:bottom w:val="single" w:sz="4" w:space="0" w:color="auto"/>
              <w:right w:val="single" w:sz="4" w:space="0" w:color="auto"/>
            </w:tcBorders>
            <w:shd w:val="clear" w:color="auto" w:fill="auto"/>
            <w:noWrap/>
            <w:vAlign w:val="center"/>
            <w:hideMark/>
          </w:tcPr>
          <w:p w14:paraId="058FAD1F" w14:textId="571A028D"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r>
      <w:tr w:rsidR="00ED6EBF" w:rsidRPr="004B2B68" w14:paraId="549ABC6A"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05254752" w14:textId="1AC4E7FD"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Asesoría en cambio de Ley para la Afiliación automática</w:t>
            </w:r>
          </w:p>
        </w:tc>
        <w:tc>
          <w:tcPr>
            <w:tcW w:w="1276" w:type="dxa"/>
            <w:tcBorders>
              <w:top w:val="nil"/>
              <w:left w:val="nil"/>
              <w:bottom w:val="single" w:sz="4" w:space="0" w:color="auto"/>
              <w:right w:val="single" w:sz="4" w:space="0" w:color="auto"/>
            </w:tcBorders>
            <w:shd w:val="clear" w:color="auto" w:fill="auto"/>
            <w:vAlign w:val="center"/>
            <w:hideMark/>
          </w:tcPr>
          <w:p w14:paraId="022DD1DC" w14:textId="3FFEC0F3"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7,000,000</w:t>
            </w:r>
          </w:p>
        </w:tc>
        <w:tc>
          <w:tcPr>
            <w:tcW w:w="1275" w:type="dxa"/>
            <w:tcBorders>
              <w:top w:val="nil"/>
              <w:left w:val="nil"/>
              <w:bottom w:val="single" w:sz="4" w:space="0" w:color="auto"/>
              <w:right w:val="single" w:sz="4" w:space="0" w:color="auto"/>
            </w:tcBorders>
            <w:shd w:val="clear" w:color="auto" w:fill="auto"/>
            <w:vAlign w:val="center"/>
            <w:hideMark/>
          </w:tcPr>
          <w:p w14:paraId="32D899D3" w14:textId="7346AC11"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r w:rsidR="00ED6EBF"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3A91F046" w14:textId="149730BC"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0BBB75E4" w14:textId="11AA2666"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7,000,000 </w:t>
            </w:r>
          </w:p>
        </w:tc>
        <w:tc>
          <w:tcPr>
            <w:tcW w:w="850" w:type="dxa"/>
            <w:tcBorders>
              <w:top w:val="nil"/>
              <w:left w:val="nil"/>
              <w:bottom w:val="single" w:sz="4" w:space="0" w:color="auto"/>
              <w:right w:val="single" w:sz="4" w:space="0" w:color="auto"/>
            </w:tcBorders>
            <w:shd w:val="clear" w:color="auto" w:fill="auto"/>
            <w:noWrap/>
            <w:vAlign w:val="center"/>
            <w:hideMark/>
          </w:tcPr>
          <w:p w14:paraId="31A651BE" w14:textId="75631FB3"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r>
      <w:tr w:rsidR="00ED6EBF" w:rsidRPr="004B2B68" w14:paraId="62860B12"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F3B18E8" w14:textId="5A25B7BC"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Asesoría en revisión de indicadores y límites de riesgo para beneficio definido</w:t>
            </w:r>
          </w:p>
        </w:tc>
        <w:tc>
          <w:tcPr>
            <w:tcW w:w="1276" w:type="dxa"/>
            <w:tcBorders>
              <w:top w:val="nil"/>
              <w:left w:val="nil"/>
              <w:bottom w:val="single" w:sz="4" w:space="0" w:color="auto"/>
              <w:right w:val="single" w:sz="4" w:space="0" w:color="auto"/>
            </w:tcBorders>
            <w:shd w:val="clear" w:color="auto" w:fill="auto"/>
            <w:vAlign w:val="center"/>
            <w:hideMark/>
          </w:tcPr>
          <w:p w14:paraId="2937536D" w14:textId="3821F28F"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8,540,000</w:t>
            </w:r>
          </w:p>
        </w:tc>
        <w:tc>
          <w:tcPr>
            <w:tcW w:w="1275" w:type="dxa"/>
            <w:tcBorders>
              <w:top w:val="nil"/>
              <w:left w:val="nil"/>
              <w:bottom w:val="single" w:sz="4" w:space="0" w:color="auto"/>
              <w:right w:val="single" w:sz="4" w:space="0" w:color="auto"/>
            </w:tcBorders>
            <w:shd w:val="clear" w:color="auto" w:fill="auto"/>
            <w:vAlign w:val="center"/>
            <w:hideMark/>
          </w:tcPr>
          <w:p w14:paraId="4A883997" w14:textId="794405D4"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r w:rsidR="00ED6EBF"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67162A26" w14:textId="48E3FE4B"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585BDAE8" w14:textId="55987D74"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8,540,000 </w:t>
            </w:r>
          </w:p>
        </w:tc>
        <w:tc>
          <w:tcPr>
            <w:tcW w:w="850" w:type="dxa"/>
            <w:tcBorders>
              <w:top w:val="nil"/>
              <w:left w:val="nil"/>
              <w:bottom w:val="single" w:sz="4" w:space="0" w:color="auto"/>
              <w:right w:val="single" w:sz="4" w:space="0" w:color="auto"/>
            </w:tcBorders>
            <w:shd w:val="clear" w:color="auto" w:fill="auto"/>
            <w:noWrap/>
            <w:vAlign w:val="center"/>
            <w:hideMark/>
          </w:tcPr>
          <w:p w14:paraId="56E9CDB9" w14:textId="2CEAFBB4"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r>
      <w:tr w:rsidR="00ED6EBF" w:rsidRPr="004B2B68" w14:paraId="6EDB1663" w14:textId="77777777" w:rsidTr="006F15D9">
        <w:trPr>
          <w:trHeight w:val="45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4B639BB6" w14:textId="65AAAEBE"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Asesoría para la atención de cierre de regímenes de BD y portabilidad de recursos  </w:t>
            </w:r>
          </w:p>
        </w:tc>
        <w:tc>
          <w:tcPr>
            <w:tcW w:w="1276" w:type="dxa"/>
            <w:tcBorders>
              <w:top w:val="nil"/>
              <w:left w:val="nil"/>
              <w:bottom w:val="single" w:sz="4" w:space="0" w:color="auto"/>
              <w:right w:val="single" w:sz="4" w:space="0" w:color="auto"/>
            </w:tcBorders>
            <w:shd w:val="clear" w:color="auto" w:fill="auto"/>
            <w:vAlign w:val="center"/>
            <w:hideMark/>
          </w:tcPr>
          <w:p w14:paraId="47597DB8" w14:textId="469B2C81"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8,060,000</w:t>
            </w:r>
          </w:p>
        </w:tc>
        <w:tc>
          <w:tcPr>
            <w:tcW w:w="1275" w:type="dxa"/>
            <w:tcBorders>
              <w:top w:val="nil"/>
              <w:left w:val="nil"/>
              <w:bottom w:val="nil"/>
              <w:right w:val="nil"/>
            </w:tcBorders>
            <w:shd w:val="clear" w:color="auto" w:fill="auto"/>
            <w:vAlign w:val="center"/>
            <w:hideMark/>
          </w:tcPr>
          <w:p w14:paraId="4F38C533" w14:textId="41A08762"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r w:rsidR="00ED6EBF" w:rsidRPr="004B2B68">
              <w:rPr>
                <w:rFonts w:ascii="Calibri Light" w:hAnsi="Calibri Light" w:cs="Calibri Light"/>
                <w:color w:val="000000"/>
                <w:sz w:val="18"/>
                <w:szCs w:val="18"/>
                <w:lang w:val="es-CR"/>
              </w:rPr>
              <w:t>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4FF208B2" w14:textId="51F0C62A"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13448655" w14:textId="71B2F466"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8,060,000 </w:t>
            </w:r>
          </w:p>
        </w:tc>
        <w:tc>
          <w:tcPr>
            <w:tcW w:w="850" w:type="dxa"/>
            <w:tcBorders>
              <w:top w:val="nil"/>
              <w:left w:val="nil"/>
              <w:bottom w:val="single" w:sz="4" w:space="0" w:color="auto"/>
              <w:right w:val="single" w:sz="4" w:space="0" w:color="auto"/>
            </w:tcBorders>
            <w:shd w:val="clear" w:color="auto" w:fill="auto"/>
            <w:noWrap/>
            <w:vAlign w:val="center"/>
            <w:hideMark/>
          </w:tcPr>
          <w:p w14:paraId="46E23369" w14:textId="7B65C052"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r>
      <w:tr w:rsidR="00ED6EBF" w:rsidRPr="004B2B68" w14:paraId="2D4466A9"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65F6CC99" w14:textId="7557ECF7"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Asesoría en educación al afiliado en temas previsionales</w:t>
            </w:r>
          </w:p>
        </w:tc>
        <w:tc>
          <w:tcPr>
            <w:tcW w:w="1276" w:type="dxa"/>
            <w:tcBorders>
              <w:top w:val="nil"/>
              <w:left w:val="nil"/>
              <w:bottom w:val="single" w:sz="4" w:space="0" w:color="auto"/>
              <w:right w:val="single" w:sz="4" w:space="0" w:color="auto"/>
            </w:tcBorders>
            <w:shd w:val="clear" w:color="auto" w:fill="auto"/>
            <w:vAlign w:val="center"/>
            <w:hideMark/>
          </w:tcPr>
          <w:p w14:paraId="4813F481" w14:textId="08B5DE21"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28,000,000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097DA6C" w14:textId="4417464B"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5,254,500</w:t>
            </w:r>
          </w:p>
        </w:tc>
        <w:tc>
          <w:tcPr>
            <w:tcW w:w="1276" w:type="dxa"/>
            <w:tcBorders>
              <w:top w:val="nil"/>
              <w:left w:val="nil"/>
              <w:bottom w:val="single" w:sz="4" w:space="0" w:color="auto"/>
              <w:right w:val="single" w:sz="4" w:space="0" w:color="auto"/>
            </w:tcBorders>
            <w:shd w:val="clear" w:color="auto" w:fill="auto"/>
            <w:vAlign w:val="center"/>
            <w:hideMark/>
          </w:tcPr>
          <w:p w14:paraId="1CA327BF" w14:textId="66A41DDA"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22,475,700</w:t>
            </w:r>
          </w:p>
        </w:tc>
        <w:tc>
          <w:tcPr>
            <w:tcW w:w="1134" w:type="dxa"/>
            <w:tcBorders>
              <w:top w:val="nil"/>
              <w:left w:val="nil"/>
              <w:bottom w:val="single" w:sz="4" w:space="0" w:color="auto"/>
              <w:right w:val="single" w:sz="4" w:space="0" w:color="auto"/>
            </w:tcBorders>
            <w:shd w:val="clear" w:color="auto" w:fill="auto"/>
            <w:vAlign w:val="center"/>
            <w:hideMark/>
          </w:tcPr>
          <w:p w14:paraId="3A387AF1" w14:textId="592D7EED"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269,800 </w:t>
            </w:r>
          </w:p>
        </w:tc>
        <w:tc>
          <w:tcPr>
            <w:tcW w:w="850" w:type="dxa"/>
            <w:tcBorders>
              <w:top w:val="nil"/>
              <w:left w:val="nil"/>
              <w:bottom w:val="single" w:sz="4" w:space="0" w:color="auto"/>
              <w:right w:val="single" w:sz="4" w:space="0" w:color="auto"/>
            </w:tcBorders>
            <w:shd w:val="clear" w:color="auto" w:fill="auto"/>
            <w:noWrap/>
            <w:vAlign w:val="center"/>
            <w:hideMark/>
          </w:tcPr>
          <w:p w14:paraId="23D13E01" w14:textId="1BA54C36"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99%</w:t>
            </w:r>
          </w:p>
        </w:tc>
      </w:tr>
      <w:tr w:rsidR="00ED6EBF" w:rsidRPr="004B2B68" w14:paraId="0615078B"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tcPr>
          <w:p w14:paraId="4C7DF6B3" w14:textId="2F697B7A"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Elaboración de encuesta para conocer el uso del ROP </w:t>
            </w:r>
          </w:p>
        </w:tc>
        <w:tc>
          <w:tcPr>
            <w:tcW w:w="1276" w:type="dxa"/>
            <w:tcBorders>
              <w:top w:val="nil"/>
              <w:left w:val="nil"/>
              <w:bottom w:val="single" w:sz="4" w:space="0" w:color="auto"/>
              <w:right w:val="single" w:sz="4" w:space="0" w:color="auto"/>
            </w:tcBorders>
            <w:shd w:val="clear" w:color="auto" w:fill="auto"/>
            <w:vAlign w:val="center"/>
          </w:tcPr>
          <w:p w14:paraId="176E1882" w14:textId="7CB2BDB6" w:rsidR="00ED6EBF" w:rsidRPr="004B2B68" w:rsidRDefault="00ED6EBF" w:rsidP="00ED6EBF">
            <w:pPr>
              <w:spacing w:line="240" w:lineRule="auto"/>
              <w:jc w:val="right"/>
              <w:rPr>
                <w:rFonts w:ascii="Calibri Light" w:hAnsi="Calibri Light" w:cs="Calibri Light"/>
                <w:sz w:val="18"/>
                <w:szCs w:val="18"/>
                <w:lang w:val="es-CR"/>
              </w:rPr>
            </w:pPr>
            <w:r w:rsidRPr="004B2B68">
              <w:rPr>
                <w:rFonts w:ascii="Calibri Light" w:hAnsi="Calibri Light" w:cs="Calibri Light"/>
                <w:color w:val="000000"/>
                <w:sz w:val="18"/>
                <w:szCs w:val="18"/>
                <w:lang w:val="es-CR"/>
              </w:rPr>
              <w:t>5,000,000</w:t>
            </w:r>
          </w:p>
        </w:tc>
        <w:tc>
          <w:tcPr>
            <w:tcW w:w="1275" w:type="dxa"/>
            <w:tcBorders>
              <w:top w:val="single" w:sz="4" w:space="0" w:color="auto"/>
              <w:left w:val="nil"/>
              <w:bottom w:val="single" w:sz="4" w:space="0" w:color="auto"/>
              <w:right w:val="single" w:sz="4" w:space="0" w:color="auto"/>
            </w:tcBorders>
            <w:shd w:val="clear" w:color="auto" w:fill="auto"/>
            <w:vAlign w:val="center"/>
          </w:tcPr>
          <w:p w14:paraId="75AEE0C8" w14:textId="46768DB2"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r w:rsidR="00ED6EBF"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tcPr>
          <w:p w14:paraId="50F24347" w14:textId="54DCB48D" w:rsidR="00ED6EBF" w:rsidRPr="004B2B68" w:rsidRDefault="00ED6EBF" w:rsidP="00ED6EBF">
            <w:pPr>
              <w:spacing w:line="240" w:lineRule="auto"/>
              <w:jc w:val="right"/>
              <w:rPr>
                <w:rFonts w:ascii="Calibri Light" w:hAnsi="Calibri Light" w:cs="Calibri Light"/>
                <w:sz w:val="18"/>
                <w:szCs w:val="18"/>
                <w:lang w:val="es-CR"/>
              </w:rPr>
            </w:pPr>
            <w:r w:rsidRPr="004B2B68">
              <w:rPr>
                <w:rFonts w:ascii="Calibri Light" w:hAnsi="Calibri Light" w:cs="Calibri Light"/>
                <w:color w:val="000000"/>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tcPr>
          <w:p w14:paraId="790BE6E9" w14:textId="36E207DA" w:rsidR="00ED6EBF" w:rsidRPr="004B2B68" w:rsidRDefault="00ED6EBF" w:rsidP="00ED6EBF">
            <w:pPr>
              <w:spacing w:line="240" w:lineRule="auto"/>
              <w:jc w:val="right"/>
              <w:rPr>
                <w:rFonts w:ascii="Calibri Light" w:hAnsi="Calibri Light" w:cs="Calibri Light"/>
                <w:sz w:val="18"/>
                <w:szCs w:val="18"/>
                <w:lang w:val="es-CR"/>
              </w:rPr>
            </w:pPr>
            <w:r w:rsidRPr="004B2B68">
              <w:rPr>
                <w:rFonts w:ascii="Calibri Light" w:hAnsi="Calibri Light" w:cs="Calibri Light"/>
                <w:sz w:val="18"/>
                <w:szCs w:val="18"/>
                <w:lang w:val="es-CR"/>
              </w:rPr>
              <w:t xml:space="preserve">    5,000,000 </w:t>
            </w:r>
          </w:p>
        </w:tc>
        <w:tc>
          <w:tcPr>
            <w:tcW w:w="850" w:type="dxa"/>
            <w:tcBorders>
              <w:top w:val="nil"/>
              <w:left w:val="nil"/>
              <w:bottom w:val="single" w:sz="4" w:space="0" w:color="auto"/>
              <w:right w:val="single" w:sz="4" w:space="0" w:color="auto"/>
            </w:tcBorders>
            <w:shd w:val="clear" w:color="auto" w:fill="auto"/>
            <w:noWrap/>
            <w:vAlign w:val="center"/>
          </w:tcPr>
          <w:p w14:paraId="58A67CF7" w14:textId="5F7ABE9F" w:rsidR="00ED6EBF" w:rsidRPr="004B2B68" w:rsidRDefault="00ED6EBF" w:rsidP="00ED6EBF">
            <w:pPr>
              <w:spacing w:line="240" w:lineRule="auto"/>
              <w:jc w:val="center"/>
              <w:rPr>
                <w:rFonts w:ascii="Calibri Light" w:hAnsi="Calibri Light" w:cs="Calibri Light"/>
                <w:sz w:val="18"/>
                <w:szCs w:val="18"/>
                <w:lang w:val="es-CR"/>
              </w:rPr>
            </w:pPr>
            <w:r w:rsidRPr="004B2B68">
              <w:rPr>
                <w:rFonts w:ascii="Calibri Light" w:hAnsi="Calibri Light" w:cs="Calibri Light"/>
                <w:color w:val="000000"/>
                <w:sz w:val="18"/>
                <w:szCs w:val="18"/>
                <w:lang w:val="es-CR"/>
              </w:rPr>
              <w:t>0%</w:t>
            </w:r>
          </w:p>
        </w:tc>
      </w:tr>
      <w:tr w:rsidR="00ED6EBF" w:rsidRPr="004B2B68" w14:paraId="3331E696" w14:textId="77777777" w:rsidTr="006F15D9">
        <w:trPr>
          <w:trHeight w:val="480"/>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34232102" w14:textId="61AF77BB"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Asesoría competencias del personal</w:t>
            </w:r>
          </w:p>
        </w:tc>
        <w:tc>
          <w:tcPr>
            <w:tcW w:w="1276" w:type="dxa"/>
            <w:tcBorders>
              <w:top w:val="nil"/>
              <w:left w:val="nil"/>
              <w:bottom w:val="single" w:sz="4" w:space="0" w:color="auto"/>
              <w:right w:val="single" w:sz="4" w:space="0" w:color="auto"/>
            </w:tcBorders>
            <w:shd w:val="clear" w:color="auto" w:fill="auto"/>
            <w:vAlign w:val="center"/>
            <w:hideMark/>
          </w:tcPr>
          <w:p w14:paraId="42B62BBC" w14:textId="381670D1"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5,000,000</w:t>
            </w:r>
          </w:p>
        </w:tc>
        <w:tc>
          <w:tcPr>
            <w:tcW w:w="1275" w:type="dxa"/>
            <w:tcBorders>
              <w:top w:val="nil"/>
              <w:left w:val="nil"/>
              <w:bottom w:val="single" w:sz="4" w:space="0" w:color="auto"/>
              <w:right w:val="single" w:sz="4" w:space="0" w:color="auto"/>
            </w:tcBorders>
            <w:shd w:val="clear" w:color="auto" w:fill="auto"/>
            <w:vAlign w:val="center"/>
            <w:hideMark/>
          </w:tcPr>
          <w:p w14:paraId="61B89540" w14:textId="4D26D05D"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r w:rsidR="00ED6EBF"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01429CCF" w14:textId="025A8236"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73865B88" w14:textId="6C8D93F4"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5,000,000 </w:t>
            </w:r>
          </w:p>
        </w:tc>
        <w:tc>
          <w:tcPr>
            <w:tcW w:w="850" w:type="dxa"/>
            <w:tcBorders>
              <w:top w:val="nil"/>
              <w:left w:val="nil"/>
              <w:bottom w:val="single" w:sz="4" w:space="0" w:color="auto"/>
              <w:right w:val="single" w:sz="4" w:space="0" w:color="auto"/>
            </w:tcBorders>
            <w:shd w:val="clear" w:color="auto" w:fill="auto"/>
            <w:noWrap/>
            <w:vAlign w:val="center"/>
            <w:hideMark/>
          </w:tcPr>
          <w:p w14:paraId="0472624D" w14:textId="3AD7C608"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r>
      <w:tr w:rsidR="00ED6EBF" w:rsidRPr="004B2B68" w14:paraId="4D61C94E" w14:textId="77777777" w:rsidTr="006920E0">
        <w:trPr>
          <w:trHeight w:val="407"/>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C67CE54" w14:textId="3C8DC6A0"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Certificación ISO 9000.</w:t>
            </w:r>
          </w:p>
        </w:tc>
        <w:tc>
          <w:tcPr>
            <w:tcW w:w="1276" w:type="dxa"/>
            <w:tcBorders>
              <w:top w:val="nil"/>
              <w:left w:val="nil"/>
              <w:bottom w:val="single" w:sz="4" w:space="0" w:color="auto"/>
              <w:right w:val="single" w:sz="4" w:space="0" w:color="auto"/>
            </w:tcBorders>
            <w:shd w:val="clear" w:color="auto" w:fill="auto"/>
            <w:vAlign w:val="center"/>
            <w:hideMark/>
          </w:tcPr>
          <w:p w14:paraId="55632B14" w14:textId="5CAE4892"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sz w:val="18"/>
                <w:szCs w:val="18"/>
                <w:lang w:val="es-CR"/>
              </w:rPr>
              <w:t>3,750,000</w:t>
            </w:r>
          </w:p>
        </w:tc>
        <w:tc>
          <w:tcPr>
            <w:tcW w:w="1275" w:type="dxa"/>
            <w:tcBorders>
              <w:top w:val="nil"/>
              <w:left w:val="nil"/>
              <w:bottom w:val="single" w:sz="4" w:space="0" w:color="auto"/>
              <w:right w:val="single" w:sz="4" w:space="0" w:color="auto"/>
            </w:tcBorders>
            <w:shd w:val="clear" w:color="auto" w:fill="auto"/>
            <w:vAlign w:val="center"/>
            <w:hideMark/>
          </w:tcPr>
          <w:p w14:paraId="587891CE" w14:textId="65144C6F" w:rsidR="00ED6EBF" w:rsidRPr="004B2B68" w:rsidRDefault="006920E0"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sz w:val="18"/>
                <w:szCs w:val="18"/>
                <w:lang w:val="es-CR"/>
              </w:rPr>
              <w:t>0</w:t>
            </w:r>
            <w:r w:rsidR="00ED6EBF" w:rsidRPr="004B2B68">
              <w:rPr>
                <w:rFonts w:ascii="Calibri Light" w:hAnsi="Calibri Light" w:cs="Calibri Light"/>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247E6920" w14:textId="34CF78AC"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2093A993" w14:textId="09DFA7EE"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   3,750,000 </w:t>
            </w:r>
          </w:p>
        </w:tc>
        <w:tc>
          <w:tcPr>
            <w:tcW w:w="850" w:type="dxa"/>
            <w:tcBorders>
              <w:top w:val="nil"/>
              <w:left w:val="nil"/>
              <w:bottom w:val="single" w:sz="4" w:space="0" w:color="auto"/>
              <w:right w:val="single" w:sz="4" w:space="0" w:color="auto"/>
            </w:tcBorders>
            <w:shd w:val="clear" w:color="auto" w:fill="auto"/>
            <w:noWrap/>
            <w:vAlign w:val="center"/>
            <w:hideMark/>
          </w:tcPr>
          <w:p w14:paraId="5BDD21AD" w14:textId="020D32E2"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0%</w:t>
            </w:r>
          </w:p>
        </w:tc>
      </w:tr>
      <w:tr w:rsidR="00ED6EBF" w:rsidRPr="004B2B68" w14:paraId="335F9B12" w14:textId="77777777" w:rsidTr="006F15D9">
        <w:trPr>
          <w:trHeight w:val="352"/>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1134514F" w14:textId="0EAB997E" w:rsidR="00ED6EBF" w:rsidRPr="004B2B68" w:rsidRDefault="00ED6EBF" w:rsidP="00ED6EBF">
            <w:pPr>
              <w:spacing w:line="240" w:lineRule="auto"/>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 Banco Central de Costa Rica</w:t>
            </w:r>
          </w:p>
        </w:tc>
        <w:tc>
          <w:tcPr>
            <w:tcW w:w="1276" w:type="dxa"/>
            <w:tcBorders>
              <w:top w:val="nil"/>
              <w:left w:val="nil"/>
              <w:bottom w:val="single" w:sz="4" w:space="0" w:color="auto"/>
              <w:right w:val="single" w:sz="4" w:space="0" w:color="auto"/>
            </w:tcBorders>
            <w:shd w:val="clear" w:color="auto" w:fill="auto"/>
            <w:vAlign w:val="center"/>
            <w:hideMark/>
          </w:tcPr>
          <w:p w14:paraId="1F2002DE" w14:textId="026EBEA4"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sz w:val="18"/>
                <w:szCs w:val="18"/>
                <w:lang w:val="es-CR"/>
              </w:rPr>
              <w:t>453,706,380</w:t>
            </w:r>
          </w:p>
        </w:tc>
        <w:tc>
          <w:tcPr>
            <w:tcW w:w="1275" w:type="dxa"/>
            <w:tcBorders>
              <w:top w:val="nil"/>
              <w:left w:val="nil"/>
              <w:bottom w:val="single" w:sz="4" w:space="0" w:color="auto"/>
              <w:right w:val="single" w:sz="4" w:space="0" w:color="auto"/>
            </w:tcBorders>
            <w:shd w:val="clear" w:color="auto" w:fill="auto"/>
            <w:vAlign w:val="center"/>
            <w:hideMark/>
          </w:tcPr>
          <w:p w14:paraId="2A1AB6D9" w14:textId="6D9444BC"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sz w:val="18"/>
                <w:szCs w:val="18"/>
                <w:lang w:val="es-CR"/>
              </w:rPr>
              <w:t>93,469,981</w:t>
            </w:r>
          </w:p>
        </w:tc>
        <w:tc>
          <w:tcPr>
            <w:tcW w:w="1276" w:type="dxa"/>
            <w:tcBorders>
              <w:top w:val="nil"/>
              <w:left w:val="nil"/>
              <w:bottom w:val="single" w:sz="4" w:space="0" w:color="auto"/>
              <w:right w:val="single" w:sz="4" w:space="0" w:color="auto"/>
            </w:tcBorders>
            <w:shd w:val="clear" w:color="auto" w:fill="auto"/>
            <w:vAlign w:val="center"/>
            <w:hideMark/>
          </w:tcPr>
          <w:p w14:paraId="5DE55F26" w14:textId="4F129001"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tcBorders>
              <w:top w:val="nil"/>
              <w:left w:val="nil"/>
              <w:bottom w:val="single" w:sz="4" w:space="0" w:color="auto"/>
              <w:right w:val="single" w:sz="4" w:space="0" w:color="auto"/>
            </w:tcBorders>
            <w:shd w:val="clear" w:color="auto" w:fill="auto"/>
            <w:vAlign w:val="center"/>
            <w:hideMark/>
          </w:tcPr>
          <w:p w14:paraId="4380171C" w14:textId="6EAB71F2"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xml:space="preserve">360,236,399 </w:t>
            </w:r>
          </w:p>
        </w:tc>
        <w:tc>
          <w:tcPr>
            <w:tcW w:w="850" w:type="dxa"/>
            <w:tcBorders>
              <w:top w:val="nil"/>
              <w:left w:val="nil"/>
              <w:bottom w:val="single" w:sz="4" w:space="0" w:color="auto"/>
              <w:right w:val="single" w:sz="4" w:space="0" w:color="auto"/>
            </w:tcBorders>
            <w:shd w:val="clear" w:color="auto" w:fill="auto"/>
            <w:noWrap/>
            <w:vAlign w:val="center"/>
            <w:hideMark/>
          </w:tcPr>
          <w:p w14:paraId="24037300" w14:textId="265F33F4"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21%</w:t>
            </w:r>
          </w:p>
        </w:tc>
      </w:tr>
      <w:tr w:rsidR="00ED6EBF" w:rsidRPr="004B2B68" w14:paraId="5A33B4F6" w14:textId="77777777" w:rsidTr="00CD223D">
        <w:trPr>
          <w:trHeight w:val="206"/>
        </w:trPr>
        <w:tc>
          <w:tcPr>
            <w:tcW w:w="3397" w:type="dxa"/>
            <w:tcBorders>
              <w:top w:val="nil"/>
              <w:left w:val="single" w:sz="4" w:space="0" w:color="auto"/>
              <w:bottom w:val="single" w:sz="4" w:space="0" w:color="auto"/>
              <w:right w:val="single" w:sz="4" w:space="0" w:color="auto"/>
            </w:tcBorders>
            <w:shd w:val="clear" w:color="000000" w:fill="FFFFFF"/>
            <w:noWrap/>
            <w:vAlign w:val="center"/>
            <w:hideMark/>
          </w:tcPr>
          <w:p w14:paraId="75CCD3BC" w14:textId="473218FF" w:rsidR="00ED6EBF" w:rsidRPr="004B2B68" w:rsidRDefault="00ED6EBF" w:rsidP="00ED6EBF">
            <w:pPr>
              <w:spacing w:line="240" w:lineRule="auto"/>
              <w:jc w:val="lef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4DE3B71A" w14:textId="591ED8C1"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 </w:t>
            </w:r>
          </w:p>
        </w:tc>
        <w:tc>
          <w:tcPr>
            <w:tcW w:w="1275" w:type="dxa"/>
            <w:tcBorders>
              <w:top w:val="nil"/>
              <w:left w:val="nil"/>
              <w:bottom w:val="single" w:sz="4" w:space="0" w:color="auto"/>
              <w:right w:val="single" w:sz="4" w:space="0" w:color="auto"/>
            </w:tcBorders>
            <w:shd w:val="clear" w:color="auto" w:fill="auto"/>
            <w:vAlign w:val="center"/>
            <w:hideMark/>
          </w:tcPr>
          <w:p w14:paraId="33F43830" w14:textId="12B0524D" w:rsidR="00ED6EBF" w:rsidRPr="004B2B68" w:rsidRDefault="00ED6EBF" w:rsidP="00ED6EBF">
            <w:pPr>
              <w:spacing w:line="240" w:lineRule="auto"/>
              <w:jc w:val="right"/>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 </w:t>
            </w:r>
          </w:p>
        </w:tc>
        <w:tc>
          <w:tcPr>
            <w:tcW w:w="1276" w:type="dxa"/>
            <w:tcBorders>
              <w:top w:val="nil"/>
              <w:left w:val="nil"/>
              <w:bottom w:val="single" w:sz="4" w:space="0" w:color="auto"/>
              <w:right w:val="single" w:sz="4" w:space="0" w:color="auto"/>
            </w:tcBorders>
            <w:shd w:val="clear" w:color="auto" w:fill="auto"/>
            <w:vAlign w:val="center"/>
            <w:hideMark/>
          </w:tcPr>
          <w:p w14:paraId="3B1C57D0" w14:textId="11BE266B"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w:t>
            </w:r>
          </w:p>
        </w:tc>
        <w:tc>
          <w:tcPr>
            <w:tcW w:w="1134" w:type="dxa"/>
            <w:tcBorders>
              <w:top w:val="nil"/>
              <w:left w:val="nil"/>
              <w:bottom w:val="single" w:sz="4" w:space="0" w:color="auto"/>
              <w:right w:val="single" w:sz="4" w:space="0" w:color="auto"/>
            </w:tcBorders>
            <w:shd w:val="clear" w:color="auto" w:fill="auto"/>
            <w:vAlign w:val="center"/>
            <w:hideMark/>
          </w:tcPr>
          <w:p w14:paraId="4961A040" w14:textId="663062F2" w:rsidR="00ED6EBF" w:rsidRPr="004B2B68" w:rsidRDefault="00ED6EBF" w:rsidP="00ED6EBF">
            <w:pPr>
              <w:spacing w:line="240" w:lineRule="auto"/>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 </w:t>
            </w:r>
          </w:p>
        </w:tc>
        <w:tc>
          <w:tcPr>
            <w:tcW w:w="850" w:type="dxa"/>
            <w:tcBorders>
              <w:top w:val="nil"/>
              <w:left w:val="nil"/>
              <w:bottom w:val="single" w:sz="4" w:space="0" w:color="auto"/>
              <w:right w:val="single" w:sz="4" w:space="0" w:color="auto"/>
            </w:tcBorders>
            <w:shd w:val="clear" w:color="auto" w:fill="auto"/>
            <w:noWrap/>
            <w:vAlign w:val="center"/>
            <w:hideMark/>
          </w:tcPr>
          <w:p w14:paraId="414DA159" w14:textId="5BCB1493" w:rsidR="00ED6EBF" w:rsidRPr="004B2B68" w:rsidRDefault="00ED6EBF" w:rsidP="00ED6EBF">
            <w:pPr>
              <w:spacing w:line="240" w:lineRule="auto"/>
              <w:jc w:val="center"/>
              <w:rPr>
                <w:rFonts w:ascii="Calibri Light" w:hAnsi="Calibri Light" w:cs="Calibri Light"/>
                <w:color w:val="000000"/>
                <w:sz w:val="18"/>
                <w:szCs w:val="18"/>
                <w:lang w:val="es-CR" w:eastAsia="es-CR"/>
              </w:rPr>
            </w:pPr>
            <w:r w:rsidRPr="004B2B68">
              <w:rPr>
                <w:rFonts w:ascii="Calibri Light" w:hAnsi="Calibri Light" w:cs="Calibri Light"/>
                <w:color w:val="000000"/>
                <w:sz w:val="18"/>
                <w:szCs w:val="18"/>
                <w:lang w:val="es-CR"/>
              </w:rPr>
              <w:t> </w:t>
            </w:r>
          </w:p>
        </w:tc>
      </w:tr>
      <w:tr w:rsidR="00ED6EBF" w:rsidRPr="004B2B68" w14:paraId="52FC3604" w14:textId="77777777" w:rsidTr="006F15D9">
        <w:trPr>
          <w:trHeight w:val="404"/>
        </w:trPr>
        <w:tc>
          <w:tcPr>
            <w:tcW w:w="3397" w:type="dxa"/>
            <w:tcBorders>
              <w:top w:val="nil"/>
              <w:left w:val="single" w:sz="4" w:space="0" w:color="auto"/>
              <w:bottom w:val="single" w:sz="4" w:space="0" w:color="auto"/>
              <w:right w:val="single" w:sz="4" w:space="0" w:color="auto"/>
            </w:tcBorders>
            <w:shd w:val="clear" w:color="000000" w:fill="DCE6F1"/>
            <w:vAlign w:val="center"/>
            <w:hideMark/>
          </w:tcPr>
          <w:p w14:paraId="0CB23536" w14:textId="0FDA5326" w:rsidR="00ED6EBF" w:rsidRPr="004B2B68" w:rsidRDefault="00ED6EBF" w:rsidP="00ED6EBF">
            <w:pPr>
              <w:spacing w:line="240" w:lineRule="auto"/>
              <w:jc w:val="lef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Totales General</w:t>
            </w:r>
          </w:p>
        </w:tc>
        <w:tc>
          <w:tcPr>
            <w:tcW w:w="1276" w:type="dxa"/>
            <w:tcBorders>
              <w:top w:val="nil"/>
              <w:left w:val="nil"/>
              <w:bottom w:val="single" w:sz="4" w:space="0" w:color="auto"/>
              <w:right w:val="single" w:sz="4" w:space="0" w:color="auto"/>
            </w:tcBorders>
            <w:shd w:val="clear" w:color="000000" w:fill="DCE6F1"/>
            <w:vAlign w:val="center"/>
            <w:hideMark/>
          </w:tcPr>
          <w:p w14:paraId="2BB0050D" w14:textId="3A0EFC7C" w:rsidR="00ED6EBF" w:rsidRPr="004B2B68" w:rsidRDefault="00ED6EBF" w:rsidP="00ED6EBF">
            <w:pPr>
              <w:spacing w:line="240" w:lineRule="auto"/>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534,516,380</w:t>
            </w:r>
          </w:p>
        </w:tc>
        <w:tc>
          <w:tcPr>
            <w:tcW w:w="1275" w:type="dxa"/>
            <w:tcBorders>
              <w:top w:val="nil"/>
              <w:left w:val="nil"/>
              <w:bottom w:val="single" w:sz="4" w:space="0" w:color="auto"/>
              <w:right w:val="single" w:sz="4" w:space="0" w:color="auto"/>
            </w:tcBorders>
            <w:shd w:val="clear" w:color="000000" w:fill="DCE6F1"/>
            <w:vAlign w:val="center"/>
            <w:hideMark/>
          </w:tcPr>
          <w:p w14:paraId="1ABE928D" w14:textId="48E8F1B5" w:rsidR="00ED6EBF" w:rsidRPr="004B2B68" w:rsidRDefault="00ED6EBF" w:rsidP="00ED6EBF">
            <w:pPr>
              <w:spacing w:line="240" w:lineRule="auto"/>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98,724,481</w:t>
            </w:r>
          </w:p>
        </w:tc>
        <w:tc>
          <w:tcPr>
            <w:tcW w:w="1276" w:type="dxa"/>
            <w:tcBorders>
              <w:top w:val="nil"/>
              <w:left w:val="nil"/>
              <w:bottom w:val="single" w:sz="4" w:space="0" w:color="auto"/>
              <w:right w:val="single" w:sz="4" w:space="0" w:color="auto"/>
            </w:tcBorders>
            <w:shd w:val="clear" w:color="000000" w:fill="DCE6F1"/>
            <w:vAlign w:val="center"/>
            <w:hideMark/>
          </w:tcPr>
          <w:p w14:paraId="1C08E1FF" w14:textId="6F154B07" w:rsidR="00ED6EBF" w:rsidRPr="004B2B68" w:rsidRDefault="00ED6EBF" w:rsidP="00ED6EBF">
            <w:pPr>
              <w:spacing w:line="240" w:lineRule="auto"/>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22,475,700</w:t>
            </w:r>
          </w:p>
        </w:tc>
        <w:tc>
          <w:tcPr>
            <w:tcW w:w="1134" w:type="dxa"/>
            <w:tcBorders>
              <w:top w:val="nil"/>
              <w:left w:val="nil"/>
              <w:bottom w:val="single" w:sz="4" w:space="0" w:color="auto"/>
              <w:right w:val="single" w:sz="4" w:space="0" w:color="auto"/>
            </w:tcBorders>
            <w:shd w:val="clear" w:color="000000" w:fill="DCE6F1"/>
            <w:vAlign w:val="center"/>
            <w:hideMark/>
          </w:tcPr>
          <w:p w14:paraId="1BD2C503" w14:textId="66D59627" w:rsidR="00ED6EBF" w:rsidRPr="004B2B68" w:rsidRDefault="00ED6EBF" w:rsidP="00ED6EBF">
            <w:pPr>
              <w:spacing w:line="240" w:lineRule="auto"/>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413,316,199</w:t>
            </w:r>
          </w:p>
        </w:tc>
        <w:tc>
          <w:tcPr>
            <w:tcW w:w="850" w:type="dxa"/>
            <w:tcBorders>
              <w:top w:val="nil"/>
              <w:left w:val="nil"/>
              <w:bottom w:val="single" w:sz="4" w:space="0" w:color="auto"/>
              <w:right w:val="single" w:sz="4" w:space="0" w:color="auto"/>
            </w:tcBorders>
            <w:shd w:val="clear" w:color="000000" w:fill="DCE6F1"/>
            <w:vAlign w:val="center"/>
            <w:hideMark/>
          </w:tcPr>
          <w:p w14:paraId="7FDCC19A" w14:textId="13073C9C" w:rsidR="00ED6EBF" w:rsidRPr="004B2B68" w:rsidRDefault="00ED6EBF" w:rsidP="00ED6EBF">
            <w:pPr>
              <w:spacing w:line="240" w:lineRule="auto"/>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23%</w:t>
            </w:r>
          </w:p>
        </w:tc>
      </w:tr>
    </w:tbl>
    <w:p w14:paraId="331B07DC" w14:textId="77777777" w:rsidR="00FD0404" w:rsidRPr="004B2B68" w:rsidRDefault="00FD0404" w:rsidP="00093594">
      <w:pPr>
        <w:ind w:right="51"/>
        <w:jc w:val="left"/>
        <w:rPr>
          <w:rFonts w:asciiTheme="minorHAnsi" w:hAnsiTheme="minorHAnsi" w:cstheme="minorHAnsi"/>
          <w:sz w:val="24"/>
          <w:szCs w:val="16"/>
          <w:lang w:val="es-CR"/>
        </w:rPr>
      </w:pPr>
    </w:p>
    <w:p w14:paraId="64DC776E" w14:textId="5F7525BC" w:rsidR="00216C86" w:rsidRPr="004B2B68"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lastRenderedPageBreak/>
        <w:t xml:space="preserve">“Servicios </w:t>
      </w:r>
      <w:r w:rsidR="00794351" w:rsidRPr="004B2B68">
        <w:rPr>
          <w:rFonts w:asciiTheme="minorHAnsi" w:hAnsiTheme="minorHAnsi" w:cstheme="minorHAnsi"/>
          <w:szCs w:val="24"/>
          <w:lang w:val="es-CR"/>
        </w:rPr>
        <w:t>Desarrollo de Sistema</w:t>
      </w:r>
      <w:r w:rsidRPr="004B2B68">
        <w:rPr>
          <w:rFonts w:asciiTheme="minorHAnsi" w:hAnsiTheme="minorHAnsi" w:cstheme="minorHAnsi"/>
          <w:szCs w:val="24"/>
          <w:lang w:val="es-CR"/>
        </w:rPr>
        <w:t>” (1 04 0</w:t>
      </w:r>
      <w:r w:rsidR="00794351" w:rsidRPr="004B2B68">
        <w:rPr>
          <w:rFonts w:asciiTheme="minorHAnsi" w:hAnsiTheme="minorHAnsi" w:cstheme="minorHAnsi"/>
          <w:szCs w:val="24"/>
          <w:lang w:val="es-CR"/>
        </w:rPr>
        <w:t>5</w:t>
      </w:r>
      <w:r w:rsidRPr="004B2B68">
        <w:rPr>
          <w:rFonts w:asciiTheme="minorHAnsi" w:hAnsiTheme="minorHAnsi" w:cstheme="minorHAnsi"/>
          <w:szCs w:val="24"/>
          <w:lang w:val="es-CR"/>
        </w:rPr>
        <w:t xml:space="preserve">) refleja una ejecución del </w:t>
      </w:r>
      <w:r w:rsidR="00C2000C" w:rsidRPr="004B2B68">
        <w:rPr>
          <w:rFonts w:asciiTheme="minorHAnsi" w:hAnsiTheme="minorHAnsi" w:cstheme="minorHAnsi"/>
          <w:szCs w:val="24"/>
          <w:lang w:val="es-CR"/>
        </w:rPr>
        <w:t>20</w:t>
      </w:r>
      <w:r w:rsidRPr="004B2B68">
        <w:rPr>
          <w:rFonts w:asciiTheme="minorHAnsi" w:hAnsiTheme="minorHAnsi" w:cstheme="minorHAnsi"/>
          <w:szCs w:val="24"/>
          <w:lang w:val="es-CR"/>
        </w:rPr>
        <w:t>%</w:t>
      </w:r>
      <w:r w:rsidR="00216C86"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corresponde a </w:t>
      </w:r>
      <w:r w:rsidR="003F03F4" w:rsidRPr="004B2B68">
        <w:rPr>
          <w:rFonts w:asciiTheme="minorHAnsi" w:hAnsiTheme="minorHAnsi" w:cstheme="minorHAnsi"/>
          <w:szCs w:val="24"/>
          <w:lang w:val="es-CR"/>
        </w:rPr>
        <w:t xml:space="preserve">los servicios de tecnologías </w:t>
      </w:r>
      <w:r w:rsidR="00D13C07" w:rsidRPr="004B2B68">
        <w:rPr>
          <w:rFonts w:asciiTheme="minorHAnsi" w:hAnsiTheme="minorHAnsi" w:cstheme="minorHAnsi"/>
          <w:szCs w:val="24"/>
          <w:lang w:val="es-CR"/>
        </w:rPr>
        <w:t xml:space="preserve">y de desarrollo de programas </w:t>
      </w:r>
      <w:r w:rsidR="003F03F4" w:rsidRPr="004B2B68">
        <w:rPr>
          <w:rFonts w:asciiTheme="minorHAnsi" w:hAnsiTheme="minorHAnsi" w:cstheme="minorHAnsi"/>
          <w:szCs w:val="24"/>
          <w:lang w:val="es-CR"/>
        </w:rPr>
        <w:t>que brinda el BCCR a la Supen</w:t>
      </w:r>
      <w:r w:rsidR="002D3A55" w:rsidRPr="004B2B68">
        <w:rPr>
          <w:rFonts w:asciiTheme="minorHAnsi" w:hAnsiTheme="minorHAnsi" w:cstheme="minorHAnsi"/>
          <w:szCs w:val="24"/>
          <w:lang w:val="es-CR"/>
        </w:rPr>
        <w:t>.</w:t>
      </w:r>
    </w:p>
    <w:p w14:paraId="658434D7" w14:textId="0658A3EB" w:rsidR="007B7F1D" w:rsidRPr="004B2B68"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4F6ECF" w:rsidRPr="004B2B68">
        <w:rPr>
          <w:rFonts w:asciiTheme="minorHAnsi" w:hAnsiTheme="minorHAnsi" w:cstheme="minorHAnsi"/>
          <w:szCs w:val="24"/>
          <w:lang w:val="es-CR"/>
        </w:rPr>
        <w:t xml:space="preserve">“Otros servicios de gestión y apoyo” (1 04 99) </w:t>
      </w:r>
      <w:r w:rsidR="007A141F" w:rsidRPr="004B2B68">
        <w:rPr>
          <w:rFonts w:asciiTheme="minorHAnsi" w:hAnsiTheme="minorHAnsi" w:cstheme="minorHAnsi"/>
          <w:szCs w:val="24"/>
          <w:lang w:val="es-CR"/>
        </w:rPr>
        <w:t xml:space="preserve">refleja una ejecución de </w:t>
      </w:r>
      <w:r w:rsidR="00CE78E0" w:rsidRPr="004B2B68">
        <w:rPr>
          <w:rFonts w:asciiTheme="minorHAnsi" w:hAnsiTheme="minorHAnsi" w:cstheme="minorHAnsi"/>
          <w:szCs w:val="24"/>
          <w:lang w:val="es-CR"/>
        </w:rPr>
        <w:t>12</w:t>
      </w:r>
      <w:r w:rsidR="007A141F" w:rsidRPr="004B2B68">
        <w:rPr>
          <w:rFonts w:asciiTheme="minorHAnsi" w:hAnsiTheme="minorHAnsi" w:cstheme="minorHAnsi"/>
          <w:szCs w:val="24"/>
          <w:lang w:val="es-CR"/>
        </w:rPr>
        <w:t xml:space="preserve">%, corresponde </w:t>
      </w:r>
      <w:r w:rsidR="008A3741" w:rsidRPr="004B2B68">
        <w:rPr>
          <w:rFonts w:asciiTheme="minorHAnsi" w:hAnsiTheme="minorHAnsi" w:cstheme="minorHAnsi"/>
          <w:szCs w:val="24"/>
          <w:lang w:val="es-CR"/>
        </w:rPr>
        <w:t xml:space="preserve">la contabilización del pago del alquiler de las oficinas que se le hace al BCCR. </w:t>
      </w:r>
      <w:r w:rsidR="004F6ECF" w:rsidRPr="004B2B68">
        <w:rPr>
          <w:rFonts w:asciiTheme="minorHAnsi" w:hAnsiTheme="minorHAnsi" w:cstheme="minorHAnsi"/>
          <w:szCs w:val="24"/>
          <w:lang w:val="es-CR"/>
        </w:rPr>
        <w:t xml:space="preserve"> </w:t>
      </w:r>
    </w:p>
    <w:p w14:paraId="64DC7770" w14:textId="4715C58F" w:rsidR="00216C86" w:rsidRPr="004B2B68"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“Transporte en el E</w:t>
      </w:r>
      <w:r w:rsidR="00225437" w:rsidRPr="004B2B68">
        <w:rPr>
          <w:rFonts w:asciiTheme="minorHAnsi" w:hAnsiTheme="minorHAnsi" w:cstheme="minorHAnsi"/>
          <w:szCs w:val="24"/>
          <w:lang w:val="es-CR"/>
        </w:rPr>
        <w:t xml:space="preserve">xterior” (1 05 03) refleja una ejecución del </w:t>
      </w:r>
      <w:r w:rsidR="005C396F" w:rsidRPr="004B2B68">
        <w:rPr>
          <w:rFonts w:asciiTheme="minorHAnsi" w:hAnsiTheme="minorHAnsi" w:cstheme="minorHAnsi"/>
          <w:szCs w:val="24"/>
          <w:lang w:val="es-CR"/>
        </w:rPr>
        <w:t>0</w:t>
      </w:r>
      <w:r w:rsidR="00225437" w:rsidRPr="004B2B68">
        <w:rPr>
          <w:rFonts w:asciiTheme="minorHAnsi" w:hAnsiTheme="minorHAnsi" w:cstheme="minorHAnsi"/>
          <w:szCs w:val="24"/>
          <w:lang w:val="es-CR"/>
        </w:rPr>
        <w:t xml:space="preserve">%, </w:t>
      </w:r>
      <w:r w:rsidR="00216C86" w:rsidRPr="004B2B68">
        <w:rPr>
          <w:rFonts w:asciiTheme="minorHAnsi" w:hAnsiTheme="minorHAnsi" w:cstheme="minorHAnsi"/>
          <w:szCs w:val="24"/>
          <w:lang w:val="es-CR"/>
        </w:rPr>
        <w:t>y</w:t>
      </w:r>
      <w:r w:rsidRPr="004B2B68">
        <w:rPr>
          <w:rFonts w:asciiTheme="minorHAnsi" w:hAnsiTheme="minorHAnsi" w:cstheme="minorHAnsi"/>
          <w:szCs w:val="24"/>
          <w:lang w:val="es-CR"/>
        </w:rPr>
        <w:t xml:space="preserve"> la cuenta de “Viáticos en el E</w:t>
      </w:r>
      <w:r w:rsidR="00225437" w:rsidRPr="004B2B68">
        <w:rPr>
          <w:rFonts w:asciiTheme="minorHAnsi" w:hAnsiTheme="minorHAnsi" w:cstheme="minorHAnsi"/>
          <w:szCs w:val="24"/>
          <w:lang w:val="es-CR"/>
        </w:rPr>
        <w:t xml:space="preserve">xterior” (1 05 04) presenta un </w:t>
      </w:r>
      <w:r w:rsidR="005C396F" w:rsidRPr="004B2B68">
        <w:rPr>
          <w:rFonts w:asciiTheme="minorHAnsi" w:hAnsiTheme="minorHAnsi" w:cstheme="minorHAnsi"/>
          <w:szCs w:val="24"/>
          <w:lang w:val="es-CR"/>
        </w:rPr>
        <w:t>0</w:t>
      </w:r>
      <w:r w:rsidR="00225437" w:rsidRPr="004B2B68">
        <w:rPr>
          <w:rFonts w:asciiTheme="minorHAnsi" w:hAnsiTheme="minorHAnsi" w:cstheme="minorHAnsi"/>
          <w:szCs w:val="24"/>
          <w:lang w:val="es-CR"/>
        </w:rPr>
        <w:t>%</w:t>
      </w:r>
      <w:r w:rsidR="00FB2033" w:rsidRPr="004B2B68">
        <w:rPr>
          <w:rFonts w:asciiTheme="minorHAnsi" w:hAnsiTheme="minorHAnsi" w:cstheme="minorHAnsi"/>
          <w:szCs w:val="24"/>
          <w:lang w:val="es-CR"/>
        </w:rPr>
        <w:t>,</w:t>
      </w:r>
      <w:r w:rsidR="00225437" w:rsidRPr="004B2B68">
        <w:rPr>
          <w:rFonts w:asciiTheme="minorHAnsi" w:hAnsiTheme="minorHAnsi" w:cstheme="minorHAnsi"/>
          <w:szCs w:val="24"/>
          <w:lang w:val="es-CR"/>
        </w:rPr>
        <w:t xml:space="preserve"> </w:t>
      </w:r>
      <w:r w:rsidR="005C396F" w:rsidRPr="004B2B68">
        <w:rPr>
          <w:rFonts w:asciiTheme="minorHAnsi" w:hAnsiTheme="minorHAnsi" w:cstheme="minorHAnsi"/>
          <w:szCs w:val="24"/>
          <w:lang w:val="es-CR"/>
        </w:rPr>
        <w:t>a la fecha no se ha</w:t>
      </w:r>
      <w:r w:rsidR="00775B3F" w:rsidRPr="004B2B68">
        <w:rPr>
          <w:rFonts w:asciiTheme="minorHAnsi" w:hAnsiTheme="minorHAnsi" w:cstheme="minorHAnsi"/>
          <w:szCs w:val="24"/>
          <w:lang w:val="es-CR"/>
        </w:rPr>
        <w:t xml:space="preserve"> ejecutado </w:t>
      </w:r>
      <w:r w:rsidR="00B8757B" w:rsidRPr="004B2B68">
        <w:rPr>
          <w:rFonts w:asciiTheme="minorHAnsi" w:hAnsiTheme="minorHAnsi" w:cstheme="minorHAnsi"/>
          <w:szCs w:val="24"/>
          <w:lang w:val="es-CR"/>
        </w:rPr>
        <w:t xml:space="preserve">viajes oficiales o de capacitación </w:t>
      </w:r>
      <w:r w:rsidR="00A50575" w:rsidRPr="004B2B68">
        <w:rPr>
          <w:rFonts w:asciiTheme="minorHAnsi" w:hAnsiTheme="minorHAnsi" w:cstheme="minorHAnsi"/>
          <w:szCs w:val="24"/>
          <w:lang w:val="es-CR"/>
        </w:rPr>
        <w:t xml:space="preserve">que se contabilizan </w:t>
      </w:r>
      <w:r w:rsidR="00FC34BA" w:rsidRPr="004B2B68">
        <w:rPr>
          <w:rFonts w:asciiTheme="minorHAnsi" w:hAnsiTheme="minorHAnsi" w:cstheme="minorHAnsi"/>
          <w:szCs w:val="24"/>
          <w:lang w:val="es-CR"/>
        </w:rPr>
        <w:t>con cargo en la cuenta</w:t>
      </w:r>
      <w:r w:rsidR="00A50575" w:rsidRPr="004B2B68">
        <w:rPr>
          <w:rFonts w:asciiTheme="minorHAnsi" w:hAnsiTheme="minorHAnsi" w:cstheme="minorHAnsi"/>
          <w:szCs w:val="24"/>
          <w:lang w:val="es-CR"/>
        </w:rPr>
        <w:t xml:space="preserve"> 1.07.01</w:t>
      </w:r>
      <w:r w:rsidR="00775B3F" w:rsidRPr="004B2B68">
        <w:rPr>
          <w:rFonts w:asciiTheme="minorHAnsi" w:hAnsiTheme="minorHAnsi" w:cstheme="minorHAnsi"/>
          <w:szCs w:val="24"/>
          <w:lang w:val="es-CR"/>
        </w:rPr>
        <w:t>.</w:t>
      </w:r>
      <w:r w:rsidR="00225437" w:rsidRPr="004B2B68">
        <w:rPr>
          <w:rFonts w:asciiTheme="minorHAnsi" w:hAnsiTheme="minorHAnsi" w:cstheme="minorHAnsi"/>
          <w:szCs w:val="24"/>
          <w:lang w:val="es-CR"/>
        </w:rPr>
        <w:t xml:space="preserve"> </w:t>
      </w:r>
    </w:p>
    <w:p w14:paraId="64DC7771" w14:textId="248DAF6B" w:rsidR="00225437" w:rsidRPr="004B2B68"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“Seguros” (1 06 01) muestra una ejecución del </w:t>
      </w:r>
      <w:r w:rsidR="00F706DD" w:rsidRPr="004B2B68">
        <w:rPr>
          <w:rFonts w:asciiTheme="minorHAnsi" w:hAnsiTheme="minorHAnsi" w:cstheme="minorHAnsi"/>
          <w:szCs w:val="24"/>
          <w:lang w:val="es-CR"/>
        </w:rPr>
        <w:t>34</w:t>
      </w:r>
      <w:r w:rsidRPr="004B2B68">
        <w:rPr>
          <w:rFonts w:asciiTheme="minorHAnsi" w:hAnsiTheme="minorHAnsi" w:cstheme="minorHAnsi"/>
          <w:szCs w:val="24"/>
          <w:lang w:val="es-CR"/>
        </w:rPr>
        <w:t xml:space="preserve">%, de conformidad con los pagos de pólizas que se </w:t>
      </w:r>
      <w:r w:rsidR="008D4D14" w:rsidRPr="004B2B68">
        <w:rPr>
          <w:rFonts w:asciiTheme="minorHAnsi" w:hAnsiTheme="minorHAnsi" w:cstheme="minorHAnsi"/>
          <w:szCs w:val="24"/>
          <w:lang w:val="es-CR"/>
        </w:rPr>
        <w:t>adquieren</w:t>
      </w:r>
      <w:r w:rsidRPr="004B2B68">
        <w:rPr>
          <w:rFonts w:asciiTheme="minorHAnsi" w:hAnsiTheme="minorHAnsi" w:cstheme="minorHAnsi"/>
          <w:szCs w:val="24"/>
          <w:lang w:val="es-CR"/>
        </w:rPr>
        <w:t xml:space="preserve"> al Instituto Nacional de Seguros.</w:t>
      </w:r>
    </w:p>
    <w:p w14:paraId="64DC7775" w14:textId="3907F583" w:rsidR="00216C86" w:rsidRPr="004B2B68"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Mantenimiento y reparación de equipo de transporte (1 08 05), el porcentaje de ejecución alcanzado fue del </w:t>
      </w:r>
      <w:r w:rsidR="0023614D" w:rsidRPr="004B2B68">
        <w:rPr>
          <w:rFonts w:asciiTheme="minorHAnsi" w:hAnsiTheme="minorHAnsi" w:cstheme="minorHAnsi"/>
          <w:szCs w:val="24"/>
          <w:lang w:val="es-CR"/>
        </w:rPr>
        <w:t>0</w:t>
      </w:r>
      <w:r w:rsidRPr="004B2B68">
        <w:rPr>
          <w:rFonts w:asciiTheme="minorHAnsi" w:hAnsiTheme="minorHAnsi" w:cstheme="minorHAnsi"/>
          <w:szCs w:val="24"/>
          <w:lang w:val="es-CR"/>
        </w:rPr>
        <w:t xml:space="preserve">% </w:t>
      </w:r>
      <w:r w:rsidR="009902C3" w:rsidRPr="004B2B68">
        <w:rPr>
          <w:rFonts w:asciiTheme="minorHAnsi" w:hAnsiTheme="minorHAnsi" w:cstheme="minorHAnsi"/>
          <w:szCs w:val="24"/>
          <w:lang w:val="es-CR"/>
        </w:rPr>
        <w:t>los vehículos no han requerido servicio de mantenimiento</w:t>
      </w:r>
      <w:r w:rsidRPr="004B2B68">
        <w:rPr>
          <w:rFonts w:asciiTheme="minorHAnsi" w:hAnsiTheme="minorHAnsi" w:cstheme="minorHAnsi"/>
          <w:szCs w:val="24"/>
          <w:lang w:val="es-CR"/>
        </w:rPr>
        <w:t>.</w:t>
      </w:r>
    </w:p>
    <w:p w14:paraId="2936011D" w14:textId="05A4057B" w:rsidR="00577C5A" w:rsidRPr="004B2B68" w:rsidRDefault="00E6170C" w:rsidP="006C608D">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Mantenimiento y reparación de equipo de </w:t>
      </w:r>
      <w:proofErr w:type="spellStart"/>
      <w:r w:rsidR="00577C5A" w:rsidRPr="004B2B68">
        <w:rPr>
          <w:rFonts w:asciiTheme="minorHAnsi" w:hAnsiTheme="minorHAnsi" w:cstheme="minorHAnsi"/>
          <w:szCs w:val="24"/>
          <w:lang w:val="es-CR"/>
        </w:rPr>
        <w:t>computo</w:t>
      </w:r>
      <w:proofErr w:type="spellEnd"/>
      <w:r w:rsidRPr="004B2B68">
        <w:rPr>
          <w:rFonts w:asciiTheme="minorHAnsi" w:hAnsiTheme="minorHAnsi" w:cstheme="minorHAnsi"/>
          <w:szCs w:val="24"/>
          <w:lang w:val="es-CR"/>
        </w:rPr>
        <w:t xml:space="preserve"> (1 08 </w:t>
      </w:r>
      <w:r w:rsidR="00127DF7" w:rsidRPr="004B2B68">
        <w:rPr>
          <w:rFonts w:asciiTheme="minorHAnsi" w:hAnsiTheme="minorHAnsi" w:cstheme="minorHAnsi"/>
          <w:szCs w:val="24"/>
          <w:lang w:val="es-CR"/>
        </w:rPr>
        <w:t>0</w:t>
      </w:r>
      <w:r w:rsidR="00F00F51" w:rsidRPr="004B2B68">
        <w:rPr>
          <w:rFonts w:asciiTheme="minorHAnsi" w:hAnsiTheme="minorHAnsi" w:cstheme="minorHAnsi"/>
          <w:szCs w:val="24"/>
          <w:lang w:val="es-CR"/>
        </w:rPr>
        <w:t>6</w:t>
      </w:r>
      <w:r w:rsidR="00127DF7" w:rsidRPr="004B2B68">
        <w:rPr>
          <w:rFonts w:asciiTheme="minorHAnsi" w:hAnsiTheme="minorHAnsi" w:cstheme="minorHAnsi"/>
          <w:szCs w:val="24"/>
          <w:lang w:val="es-CR"/>
        </w:rPr>
        <w:t xml:space="preserve">) refleja una ejecución del </w:t>
      </w:r>
      <w:r w:rsidR="00EA0A3B" w:rsidRPr="004B2B68">
        <w:rPr>
          <w:rFonts w:asciiTheme="minorHAnsi" w:hAnsiTheme="minorHAnsi" w:cstheme="minorHAnsi"/>
          <w:szCs w:val="24"/>
          <w:lang w:val="es-CR"/>
        </w:rPr>
        <w:t>0</w:t>
      </w:r>
      <w:r w:rsidRPr="004B2B68">
        <w:rPr>
          <w:rFonts w:asciiTheme="minorHAnsi" w:hAnsiTheme="minorHAnsi" w:cstheme="minorHAnsi"/>
          <w:szCs w:val="24"/>
          <w:lang w:val="es-CR"/>
        </w:rPr>
        <w:t>%.</w:t>
      </w:r>
    </w:p>
    <w:p w14:paraId="42ECB9E4" w14:textId="6D98AFFF" w:rsidR="008D4D14"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En lo que concierne a las Actividades de Capacitación (1 07 01). Al finalizar</w:t>
      </w:r>
      <w:r w:rsidR="004911BF" w:rsidRPr="004B2B68">
        <w:rPr>
          <w:rFonts w:asciiTheme="minorHAnsi" w:hAnsiTheme="minorHAnsi" w:cstheme="minorHAnsi"/>
          <w:szCs w:val="24"/>
          <w:lang w:val="es-CR"/>
        </w:rPr>
        <w:t xml:space="preserve"> el </w:t>
      </w:r>
      <w:r w:rsidR="006D213D" w:rsidRPr="004B2B68">
        <w:rPr>
          <w:rFonts w:asciiTheme="minorHAnsi" w:hAnsiTheme="minorHAnsi" w:cstheme="minorHAnsi"/>
          <w:szCs w:val="24"/>
          <w:lang w:val="es-CR"/>
        </w:rPr>
        <w:t>per</w:t>
      </w:r>
      <w:r w:rsidR="00F42894" w:rsidRPr="004B2B68">
        <w:rPr>
          <w:rFonts w:asciiTheme="minorHAnsi" w:hAnsiTheme="minorHAnsi" w:cstheme="minorHAnsi"/>
          <w:szCs w:val="24"/>
          <w:lang w:val="es-CR"/>
        </w:rPr>
        <w:t>i</w:t>
      </w:r>
      <w:r w:rsidR="006D213D" w:rsidRPr="004B2B68">
        <w:rPr>
          <w:rFonts w:asciiTheme="minorHAnsi" w:hAnsiTheme="minorHAnsi" w:cstheme="minorHAnsi"/>
          <w:szCs w:val="24"/>
          <w:lang w:val="es-CR"/>
        </w:rPr>
        <w:t>odo</w:t>
      </w:r>
      <w:r w:rsidRPr="004B2B68">
        <w:rPr>
          <w:rFonts w:asciiTheme="minorHAnsi" w:hAnsiTheme="minorHAnsi" w:cstheme="minorHAnsi"/>
          <w:szCs w:val="24"/>
          <w:lang w:val="es-CR"/>
        </w:rPr>
        <w:t xml:space="preserve">, el porcentaje de ejecución alcanzado fue del </w:t>
      </w:r>
      <w:r w:rsidR="009B7003" w:rsidRPr="004B2B68">
        <w:rPr>
          <w:rFonts w:asciiTheme="minorHAnsi" w:hAnsiTheme="minorHAnsi" w:cstheme="minorHAnsi"/>
          <w:szCs w:val="24"/>
          <w:lang w:val="es-CR"/>
        </w:rPr>
        <w:t>20</w:t>
      </w:r>
      <w:r w:rsidRPr="004B2B68">
        <w:rPr>
          <w:rFonts w:asciiTheme="minorHAnsi" w:hAnsiTheme="minorHAnsi" w:cstheme="minorHAnsi"/>
          <w:szCs w:val="24"/>
          <w:lang w:val="es-CR"/>
        </w:rPr>
        <w:t xml:space="preserve">%, </w:t>
      </w:r>
      <w:r w:rsidR="00216C86" w:rsidRPr="004B2B68">
        <w:rPr>
          <w:rFonts w:asciiTheme="minorHAnsi" w:hAnsiTheme="minorHAnsi" w:cstheme="minorHAnsi"/>
          <w:szCs w:val="24"/>
          <w:lang w:val="es-CR"/>
        </w:rPr>
        <w:t xml:space="preserve">el cual se </w:t>
      </w:r>
      <w:r w:rsidR="00144A9A" w:rsidRPr="004B2B68">
        <w:rPr>
          <w:rFonts w:asciiTheme="minorHAnsi" w:hAnsiTheme="minorHAnsi" w:cstheme="minorHAnsi"/>
          <w:szCs w:val="24"/>
          <w:lang w:val="es-CR"/>
        </w:rPr>
        <w:t xml:space="preserve">cataloga </w:t>
      </w:r>
      <w:r w:rsidR="009B7003" w:rsidRPr="004B2B68">
        <w:rPr>
          <w:rFonts w:asciiTheme="minorHAnsi" w:hAnsiTheme="minorHAnsi" w:cstheme="minorHAnsi"/>
          <w:szCs w:val="24"/>
          <w:lang w:val="es-CR"/>
        </w:rPr>
        <w:t xml:space="preserve">razonable considerando las </w:t>
      </w:r>
      <w:r w:rsidR="00665466" w:rsidRPr="004B2B68">
        <w:rPr>
          <w:rFonts w:asciiTheme="minorHAnsi" w:hAnsiTheme="minorHAnsi" w:cstheme="minorHAnsi"/>
          <w:szCs w:val="24"/>
          <w:lang w:val="es-CR"/>
        </w:rPr>
        <w:t>circunstancias del último mes</w:t>
      </w:r>
      <w:r w:rsidR="00216C86" w:rsidRPr="004B2B68">
        <w:rPr>
          <w:rFonts w:asciiTheme="minorHAnsi" w:hAnsiTheme="minorHAnsi" w:cstheme="minorHAnsi"/>
          <w:szCs w:val="24"/>
          <w:lang w:val="es-CR"/>
        </w:rPr>
        <w:t>.</w:t>
      </w:r>
    </w:p>
    <w:p w14:paraId="4DEEBF2A" w14:textId="77777777" w:rsidR="008D4D14" w:rsidRPr="004B2B68"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4B2B68"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4B2B68"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7C89B2B6" w14:textId="310EF25C" w:rsidR="002043B6" w:rsidRPr="004B2B68"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sidRPr="004B2B68">
        <w:rPr>
          <w:rFonts w:asciiTheme="minorHAnsi" w:hAnsiTheme="minorHAnsi" w:cstheme="minorHAnsi"/>
          <w:b/>
          <w:i/>
          <w:lang w:val="es-CR"/>
        </w:rPr>
        <w:t xml:space="preserve">Cuadro </w:t>
      </w:r>
      <w:r w:rsidR="00CD223D">
        <w:rPr>
          <w:rFonts w:asciiTheme="minorHAnsi" w:hAnsiTheme="minorHAnsi" w:cstheme="minorHAnsi"/>
          <w:b/>
          <w:i/>
          <w:lang w:val="es-CR"/>
        </w:rPr>
        <w:t>5</w:t>
      </w:r>
    </w:p>
    <w:p w14:paraId="4999EAC6" w14:textId="562718D7" w:rsidR="002043B6" w:rsidRPr="004B2B68" w:rsidRDefault="002D3A55" w:rsidP="003B6B30">
      <w:pPr>
        <w:spacing w:line="240" w:lineRule="auto"/>
        <w:ind w:right="51"/>
        <w:jc w:val="left"/>
        <w:rPr>
          <w:rFonts w:asciiTheme="minorHAnsi" w:hAnsiTheme="minorHAnsi" w:cstheme="minorHAnsi"/>
          <w:szCs w:val="16"/>
          <w:lang w:val="es-CR"/>
        </w:rPr>
      </w:pPr>
      <w:r w:rsidRPr="004B2B68">
        <w:rPr>
          <w:rFonts w:asciiTheme="minorHAnsi" w:hAnsiTheme="minorHAnsi" w:cstheme="minorHAnsi"/>
          <w:szCs w:val="16"/>
          <w:lang w:val="es-CR"/>
        </w:rPr>
        <w:t>Detalle de la C</w:t>
      </w:r>
      <w:r w:rsidR="002043B6" w:rsidRPr="004B2B68">
        <w:rPr>
          <w:rFonts w:asciiTheme="minorHAnsi" w:hAnsiTheme="minorHAnsi" w:cstheme="minorHAnsi"/>
          <w:szCs w:val="16"/>
          <w:lang w:val="es-CR"/>
        </w:rPr>
        <w:t>apacitación</w:t>
      </w:r>
    </w:p>
    <w:p w14:paraId="1352482B" w14:textId="0AAE5183" w:rsidR="003B6B30" w:rsidRPr="004B2B68" w:rsidRDefault="003B6B30" w:rsidP="003B6B30">
      <w:pPr>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784" w:type="dxa"/>
        <w:tblCellMar>
          <w:left w:w="70" w:type="dxa"/>
          <w:right w:w="70" w:type="dxa"/>
        </w:tblCellMar>
        <w:tblLook w:val="04A0" w:firstRow="1" w:lastRow="0" w:firstColumn="1" w:lastColumn="0" w:noHBand="0" w:noVBand="1"/>
      </w:tblPr>
      <w:tblGrid>
        <w:gridCol w:w="1129"/>
        <w:gridCol w:w="3969"/>
        <w:gridCol w:w="1985"/>
        <w:gridCol w:w="1701"/>
      </w:tblGrid>
      <w:tr w:rsidR="00D137AC" w:rsidRPr="00D137AC" w14:paraId="688CA3CB" w14:textId="77777777" w:rsidTr="00B560A0">
        <w:trPr>
          <w:trHeight w:val="765"/>
          <w:tblHeader/>
        </w:trPr>
        <w:tc>
          <w:tcPr>
            <w:tcW w:w="1129"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6AC188BD"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Cantidad</w:t>
            </w:r>
            <w:r w:rsidRPr="00D137AC">
              <w:rPr>
                <w:rFonts w:ascii="Calibri Light" w:hAnsi="Calibri Light" w:cs="Calibri Light"/>
                <w:b/>
                <w:bCs/>
                <w:color w:val="000000"/>
                <w:sz w:val="18"/>
                <w:szCs w:val="18"/>
                <w:lang w:val="es-CR" w:eastAsia="es-CR"/>
              </w:rPr>
              <w:br/>
              <w:t xml:space="preserve"> de</w:t>
            </w:r>
            <w:r w:rsidRPr="00D137AC">
              <w:rPr>
                <w:rFonts w:ascii="Calibri Light" w:hAnsi="Calibri Light" w:cs="Calibri Light"/>
                <w:b/>
                <w:bCs/>
                <w:color w:val="000000"/>
                <w:sz w:val="18"/>
                <w:szCs w:val="18"/>
                <w:lang w:val="es-CR" w:eastAsia="es-CR"/>
              </w:rPr>
              <w:br/>
              <w:t>participantes</w:t>
            </w:r>
          </w:p>
        </w:tc>
        <w:tc>
          <w:tcPr>
            <w:tcW w:w="3969" w:type="dxa"/>
            <w:tcBorders>
              <w:top w:val="single" w:sz="4" w:space="0" w:color="auto"/>
              <w:left w:val="nil"/>
              <w:bottom w:val="single" w:sz="4" w:space="0" w:color="auto"/>
              <w:right w:val="single" w:sz="4" w:space="0" w:color="auto"/>
            </w:tcBorders>
            <w:shd w:val="clear" w:color="000000" w:fill="8DB4E2"/>
            <w:vAlign w:val="center"/>
            <w:hideMark/>
          </w:tcPr>
          <w:p w14:paraId="1DA7ACC7"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Detalle</w:t>
            </w:r>
          </w:p>
        </w:tc>
        <w:tc>
          <w:tcPr>
            <w:tcW w:w="1985" w:type="dxa"/>
            <w:tcBorders>
              <w:top w:val="single" w:sz="4" w:space="0" w:color="auto"/>
              <w:left w:val="nil"/>
              <w:bottom w:val="single" w:sz="4" w:space="0" w:color="auto"/>
              <w:right w:val="single" w:sz="4" w:space="0" w:color="auto"/>
            </w:tcBorders>
            <w:shd w:val="clear" w:color="000000" w:fill="8DB4E2"/>
            <w:vAlign w:val="center"/>
            <w:hideMark/>
          </w:tcPr>
          <w:p w14:paraId="449C1A45"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Fecha del Curso</w:t>
            </w:r>
          </w:p>
        </w:tc>
        <w:tc>
          <w:tcPr>
            <w:tcW w:w="1701" w:type="dxa"/>
            <w:tcBorders>
              <w:top w:val="single" w:sz="4" w:space="0" w:color="auto"/>
              <w:left w:val="nil"/>
              <w:bottom w:val="single" w:sz="4" w:space="0" w:color="auto"/>
              <w:right w:val="single" w:sz="4" w:space="0" w:color="auto"/>
            </w:tcBorders>
            <w:shd w:val="clear" w:color="000000" w:fill="8DB4E2"/>
            <w:vAlign w:val="center"/>
            <w:hideMark/>
          </w:tcPr>
          <w:p w14:paraId="33A8A9F3"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Gasto / Comprometido</w:t>
            </w:r>
            <w:r w:rsidRPr="00D137AC">
              <w:rPr>
                <w:rFonts w:ascii="Calibri Light" w:hAnsi="Calibri Light" w:cs="Calibri Light"/>
                <w:b/>
                <w:bCs/>
                <w:color w:val="000000"/>
                <w:sz w:val="18"/>
                <w:szCs w:val="18"/>
                <w:lang w:val="es-CR" w:eastAsia="es-CR"/>
              </w:rPr>
              <w:br/>
              <w:t>SAP</w:t>
            </w:r>
          </w:p>
        </w:tc>
      </w:tr>
      <w:tr w:rsidR="00D137AC" w:rsidRPr="00D137AC" w14:paraId="4C5DB313"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6749EC0" w14:textId="728882A9" w:rsidR="00D137AC" w:rsidRPr="00D137AC" w:rsidRDefault="00D137AC" w:rsidP="00D137AC">
            <w:pPr>
              <w:spacing w:line="240" w:lineRule="auto"/>
              <w:jc w:val="center"/>
              <w:rPr>
                <w:rFonts w:ascii="Calibri Light" w:hAnsi="Calibri Light" w:cs="Calibri Light"/>
                <w:color w:val="000000"/>
                <w:sz w:val="18"/>
                <w:szCs w:val="18"/>
                <w:lang w:val="es-CR" w:eastAsia="es-CR"/>
              </w:rPr>
            </w:pPr>
            <w:bookmarkStart w:id="54" w:name="RANGE!B2:E16"/>
            <w:r w:rsidRPr="00D137AC">
              <w:rPr>
                <w:rFonts w:ascii="Calibri Light" w:hAnsi="Calibri Light" w:cs="Calibri Light"/>
                <w:color w:val="000000"/>
                <w:sz w:val="18"/>
                <w:szCs w:val="18"/>
                <w:lang w:val="es-CR" w:eastAsia="es-CR"/>
              </w:rPr>
              <w:t>2</w:t>
            </w:r>
            <w:bookmarkEnd w:id="54"/>
          </w:p>
        </w:tc>
        <w:tc>
          <w:tcPr>
            <w:tcW w:w="3969" w:type="dxa"/>
            <w:tcBorders>
              <w:top w:val="nil"/>
              <w:left w:val="nil"/>
              <w:bottom w:val="single" w:sz="4" w:space="0" w:color="auto"/>
              <w:right w:val="single" w:sz="4" w:space="0" w:color="auto"/>
            </w:tcBorders>
            <w:shd w:val="clear" w:color="auto" w:fill="auto"/>
            <w:vAlign w:val="center"/>
            <w:hideMark/>
          </w:tcPr>
          <w:p w14:paraId="72FB1D30"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Curso en línea </w:t>
            </w:r>
            <w:proofErr w:type="spellStart"/>
            <w:r w:rsidRPr="00D137AC">
              <w:rPr>
                <w:rFonts w:ascii="Calibri Light" w:hAnsi="Calibri Light" w:cs="Calibri Light"/>
                <w:color w:val="000000"/>
                <w:sz w:val="18"/>
                <w:szCs w:val="18"/>
                <w:lang w:val="es-CR" w:eastAsia="es-CR"/>
              </w:rPr>
              <w:t>Financial</w:t>
            </w:r>
            <w:proofErr w:type="spellEnd"/>
            <w:r w:rsidRPr="00D137AC">
              <w:rPr>
                <w:rFonts w:ascii="Calibri Light" w:hAnsi="Calibri Light" w:cs="Calibri Light"/>
                <w:color w:val="000000"/>
                <w:sz w:val="18"/>
                <w:szCs w:val="18"/>
                <w:lang w:val="es-CR" w:eastAsia="es-CR"/>
              </w:rPr>
              <w:t xml:space="preserve"> </w:t>
            </w:r>
            <w:proofErr w:type="spellStart"/>
            <w:r w:rsidRPr="00D137AC">
              <w:rPr>
                <w:rFonts w:ascii="Calibri Light" w:hAnsi="Calibri Light" w:cs="Calibri Light"/>
                <w:color w:val="000000"/>
                <w:sz w:val="18"/>
                <w:szCs w:val="18"/>
                <w:lang w:val="es-CR" w:eastAsia="es-CR"/>
              </w:rPr>
              <w:t>risk</w:t>
            </w:r>
            <w:proofErr w:type="spellEnd"/>
            <w:r w:rsidRPr="00D137AC">
              <w:rPr>
                <w:rFonts w:ascii="Calibri Light" w:hAnsi="Calibri Light" w:cs="Calibri Light"/>
                <w:color w:val="000000"/>
                <w:sz w:val="18"/>
                <w:szCs w:val="18"/>
                <w:lang w:val="es-CR" w:eastAsia="es-CR"/>
              </w:rPr>
              <w:t xml:space="preserve"> and </w:t>
            </w:r>
            <w:proofErr w:type="spellStart"/>
            <w:r w:rsidRPr="00D137AC">
              <w:rPr>
                <w:rFonts w:ascii="Calibri Light" w:hAnsi="Calibri Light" w:cs="Calibri Light"/>
                <w:color w:val="000000"/>
                <w:sz w:val="18"/>
                <w:szCs w:val="18"/>
                <w:lang w:val="es-CR" w:eastAsia="es-CR"/>
              </w:rPr>
              <w:t>regulatión</w:t>
            </w:r>
            <w:proofErr w:type="spellEnd"/>
          </w:p>
        </w:tc>
        <w:tc>
          <w:tcPr>
            <w:tcW w:w="1985" w:type="dxa"/>
            <w:tcBorders>
              <w:top w:val="nil"/>
              <w:left w:val="nil"/>
              <w:bottom w:val="single" w:sz="4" w:space="0" w:color="auto"/>
              <w:right w:val="single" w:sz="4" w:space="0" w:color="auto"/>
            </w:tcBorders>
            <w:shd w:val="clear" w:color="auto" w:fill="auto"/>
            <w:vAlign w:val="center"/>
            <w:hideMark/>
          </w:tcPr>
          <w:p w14:paraId="269BBAF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2-2-20 al 2-11-20</w:t>
            </w:r>
          </w:p>
        </w:tc>
        <w:tc>
          <w:tcPr>
            <w:tcW w:w="1701" w:type="dxa"/>
            <w:tcBorders>
              <w:top w:val="nil"/>
              <w:left w:val="nil"/>
              <w:bottom w:val="single" w:sz="4" w:space="0" w:color="auto"/>
              <w:right w:val="single" w:sz="4" w:space="0" w:color="auto"/>
            </w:tcBorders>
            <w:shd w:val="clear" w:color="auto" w:fill="auto"/>
            <w:noWrap/>
            <w:vAlign w:val="center"/>
            <w:hideMark/>
          </w:tcPr>
          <w:p w14:paraId="3F5F76CF" w14:textId="2784DCD4" w:rsidR="00D137AC" w:rsidRPr="00D137AC" w:rsidRDefault="00D137AC" w:rsidP="00B560A0">
            <w:pPr>
              <w:spacing w:line="240" w:lineRule="auto"/>
              <w:jc w:val="right"/>
              <w:rPr>
                <w:rFonts w:ascii="Calibri Light" w:hAnsi="Calibri Light" w:cs="Calibri Light"/>
                <w:sz w:val="18"/>
                <w:szCs w:val="18"/>
                <w:lang w:val="es-CR" w:eastAsia="es-CR"/>
              </w:rPr>
            </w:pPr>
            <w:r w:rsidRPr="00D137AC">
              <w:rPr>
                <w:rFonts w:ascii="Calibri Light" w:hAnsi="Calibri Light" w:cs="Calibri Light"/>
                <w:sz w:val="18"/>
                <w:szCs w:val="18"/>
                <w:lang w:val="es-CR" w:eastAsia="es-CR"/>
              </w:rPr>
              <w:t xml:space="preserve">644,117 </w:t>
            </w:r>
          </w:p>
        </w:tc>
      </w:tr>
      <w:tr w:rsidR="00D137AC" w:rsidRPr="00D137AC" w14:paraId="50A56C93"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1ABAB8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4</w:t>
            </w:r>
          </w:p>
        </w:tc>
        <w:tc>
          <w:tcPr>
            <w:tcW w:w="3969" w:type="dxa"/>
            <w:tcBorders>
              <w:top w:val="nil"/>
              <w:left w:val="nil"/>
              <w:bottom w:val="single" w:sz="4" w:space="0" w:color="auto"/>
              <w:right w:val="single" w:sz="4" w:space="0" w:color="auto"/>
            </w:tcBorders>
            <w:shd w:val="clear" w:color="auto" w:fill="auto"/>
            <w:vAlign w:val="center"/>
            <w:hideMark/>
          </w:tcPr>
          <w:p w14:paraId="71DF5844"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Seminario-taller evaluación de juntas directivas y otros órganos colegiados</w:t>
            </w:r>
          </w:p>
        </w:tc>
        <w:tc>
          <w:tcPr>
            <w:tcW w:w="1985" w:type="dxa"/>
            <w:tcBorders>
              <w:top w:val="nil"/>
              <w:left w:val="nil"/>
              <w:bottom w:val="single" w:sz="4" w:space="0" w:color="auto"/>
              <w:right w:val="single" w:sz="4" w:space="0" w:color="auto"/>
            </w:tcBorders>
            <w:shd w:val="clear" w:color="auto" w:fill="auto"/>
            <w:vAlign w:val="center"/>
            <w:hideMark/>
          </w:tcPr>
          <w:p w14:paraId="204A11D4"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29-ene-20</w:t>
            </w:r>
          </w:p>
        </w:tc>
        <w:tc>
          <w:tcPr>
            <w:tcW w:w="1701" w:type="dxa"/>
            <w:tcBorders>
              <w:top w:val="nil"/>
              <w:left w:val="nil"/>
              <w:bottom w:val="single" w:sz="4" w:space="0" w:color="auto"/>
              <w:right w:val="single" w:sz="4" w:space="0" w:color="auto"/>
            </w:tcBorders>
            <w:shd w:val="clear" w:color="auto" w:fill="auto"/>
            <w:noWrap/>
            <w:vAlign w:val="center"/>
            <w:hideMark/>
          </w:tcPr>
          <w:p w14:paraId="549AC5DC" w14:textId="2F187F64"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775,490 </w:t>
            </w:r>
          </w:p>
        </w:tc>
      </w:tr>
      <w:tr w:rsidR="00D137AC" w:rsidRPr="00D137AC" w14:paraId="2ADDD447"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543339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6</w:t>
            </w:r>
          </w:p>
        </w:tc>
        <w:tc>
          <w:tcPr>
            <w:tcW w:w="3969" w:type="dxa"/>
            <w:tcBorders>
              <w:top w:val="nil"/>
              <w:left w:val="nil"/>
              <w:bottom w:val="single" w:sz="4" w:space="0" w:color="auto"/>
              <w:right w:val="single" w:sz="4" w:space="0" w:color="auto"/>
            </w:tcBorders>
            <w:shd w:val="clear" w:color="auto" w:fill="auto"/>
            <w:vAlign w:val="center"/>
            <w:hideMark/>
          </w:tcPr>
          <w:p w14:paraId="2E1E3EA8"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Taller Teletrabajo: Aspectos legales y mejores prácticas</w:t>
            </w:r>
          </w:p>
        </w:tc>
        <w:tc>
          <w:tcPr>
            <w:tcW w:w="1985" w:type="dxa"/>
            <w:tcBorders>
              <w:top w:val="nil"/>
              <w:left w:val="nil"/>
              <w:bottom w:val="single" w:sz="4" w:space="0" w:color="auto"/>
              <w:right w:val="single" w:sz="4" w:space="0" w:color="auto"/>
            </w:tcBorders>
            <w:shd w:val="clear" w:color="auto" w:fill="auto"/>
            <w:vAlign w:val="center"/>
            <w:hideMark/>
          </w:tcPr>
          <w:p w14:paraId="59568BF8"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28-ene-20</w:t>
            </w:r>
          </w:p>
        </w:tc>
        <w:tc>
          <w:tcPr>
            <w:tcW w:w="1701" w:type="dxa"/>
            <w:tcBorders>
              <w:top w:val="nil"/>
              <w:left w:val="nil"/>
              <w:bottom w:val="single" w:sz="4" w:space="0" w:color="auto"/>
              <w:right w:val="single" w:sz="4" w:space="0" w:color="auto"/>
            </w:tcBorders>
            <w:shd w:val="clear" w:color="auto" w:fill="auto"/>
            <w:noWrap/>
            <w:vAlign w:val="center"/>
            <w:hideMark/>
          </w:tcPr>
          <w:p w14:paraId="68449A3C" w14:textId="59DBF904"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711,900 </w:t>
            </w:r>
          </w:p>
        </w:tc>
      </w:tr>
      <w:tr w:rsidR="00D137AC" w:rsidRPr="00D137AC" w14:paraId="054671A0"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B257186"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w:t>
            </w:r>
          </w:p>
        </w:tc>
        <w:tc>
          <w:tcPr>
            <w:tcW w:w="3969" w:type="dxa"/>
            <w:tcBorders>
              <w:top w:val="nil"/>
              <w:left w:val="nil"/>
              <w:bottom w:val="single" w:sz="4" w:space="0" w:color="auto"/>
              <w:right w:val="single" w:sz="4" w:space="0" w:color="auto"/>
            </w:tcBorders>
            <w:shd w:val="clear" w:color="auto" w:fill="auto"/>
            <w:vAlign w:val="center"/>
            <w:hideMark/>
          </w:tcPr>
          <w:p w14:paraId="0680F155"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Certificación en riesgos FRM II</w:t>
            </w:r>
          </w:p>
        </w:tc>
        <w:tc>
          <w:tcPr>
            <w:tcW w:w="1985" w:type="dxa"/>
            <w:tcBorders>
              <w:top w:val="nil"/>
              <w:left w:val="nil"/>
              <w:bottom w:val="single" w:sz="4" w:space="0" w:color="auto"/>
              <w:right w:val="single" w:sz="4" w:space="0" w:color="auto"/>
            </w:tcBorders>
            <w:shd w:val="clear" w:color="auto" w:fill="auto"/>
            <w:vAlign w:val="center"/>
            <w:hideMark/>
          </w:tcPr>
          <w:p w14:paraId="1BB70094"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16-may-20</w:t>
            </w:r>
          </w:p>
        </w:tc>
        <w:tc>
          <w:tcPr>
            <w:tcW w:w="1701" w:type="dxa"/>
            <w:tcBorders>
              <w:top w:val="nil"/>
              <w:left w:val="nil"/>
              <w:bottom w:val="single" w:sz="4" w:space="0" w:color="auto"/>
              <w:right w:val="single" w:sz="4" w:space="0" w:color="auto"/>
            </w:tcBorders>
            <w:shd w:val="clear" w:color="auto" w:fill="auto"/>
            <w:noWrap/>
            <w:vAlign w:val="center"/>
            <w:hideMark/>
          </w:tcPr>
          <w:p w14:paraId="569DF82B" w14:textId="66ECF88D"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229,831 </w:t>
            </w:r>
          </w:p>
        </w:tc>
      </w:tr>
      <w:tr w:rsidR="00D137AC" w:rsidRPr="00D137AC" w14:paraId="50D0EA58" w14:textId="77777777" w:rsidTr="00B560A0">
        <w:trPr>
          <w:trHeight w:val="73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81BF18"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5</w:t>
            </w:r>
          </w:p>
        </w:tc>
        <w:tc>
          <w:tcPr>
            <w:tcW w:w="3969" w:type="dxa"/>
            <w:tcBorders>
              <w:top w:val="nil"/>
              <w:left w:val="nil"/>
              <w:bottom w:val="single" w:sz="4" w:space="0" w:color="auto"/>
              <w:right w:val="single" w:sz="4" w:space="0" w:color="auto"/>
            </w:tcBorders>
            <w:shd w:val="clear" w:color="auto" w:fill="auto"/>
            <w:vAlign w:val="center"/>
            <w:hideMark/>
          </w:tcPr>
          <w:p w14:paraId="5E8CEFDB"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en línea Data OPS, Mejores prácticas para el desarrollo y despliegue iterativo de productos de datos</w:t>
            </w:r>
          </w:p>
        </w:tc>
        <w:tc>
          <w:tcPr>
            <w:tcW w:w="1985" w:type="dxa"/>
            <w:tcBorders>
              <w:top w:val="nil"/>
              <w:left w:val="nil"/>
              <w:bottom w:val="single" w:sz="4" w:space="0" w:color="auto"/>
              <w:right w:val="single" w:sz="4" w:space="0" w:color="auto"/>
            </w:tcBorders>
            <w:shd w:val="clear" w:color="auto" w:fill="auto"/>
            <w:vAlign w:val="center"/>
            <w:hideMark/>
          </w:tcPr>
          <w:p w14:paraId="5FDA9360"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5-2-20 al 8-4-20</w:t>
            </w:r>
          </w:p>
        </w:tc>
        <w:tc>
          <w:tcPr>
            <w:tcW w:w="1701" w:type="dxa"/>
            <w:tcBorders>
              <w:top w:val="nil"/>
              <w:left w:val="nil"/>
              <w:bottom w:val="single" w:sz="4" w:space="0" w:color="auto"/>
              <w:right w:val="single" w:sz="4" w:space="0" w:color="auto"/>
            </w:tcBorders>
            <w:shd w:val="clear" w:color="auto" w:fill="auto"/>
            <w:noWrap/>
            <w:vAlign w:val="center"/>
            <w:hideMark/>
          </w:tcPr>
          <w:p w14:paraId="5F54BC84" w14:textId="2C081ADB"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3,616,408 </w:t>
            </w:r>
          </w:p>
        </w:tc>
      </w:tr>
      <w:tr w:rsidR="00D137AC" w:rsidRPr="00D137AC" w14:paraId="34499222" w14:textId="77777777" w:rsidTr="00B560A0">
        <w:trPr>
          <w:trHeight w:val="6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9BB1C5D"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lastRenderedPageBreak/>
              <w:t>2</w:t>
            </w:r>
          </w:p>
        </w:tc>
        <w:tc>
          <w:tcPr>
            <w:tcW w:w="3969" w:type="dxa"/>
            <w:tcBorders>
              <w:top w:val="nil"/>
              <w:left w:val="nil"/>
              <w:bottom w:val="single" w:sz="4" w:space="0" w:color="auto"/>
              <w:right w:val="single" w:sz="4" w:space="0" w:color="auto"/>
            </w:tcBorders>
            <w:shd w:val="clear" w:color="auto" w:fill="auto"/>
            <w:vAlign w:val="center"/>
            <w:hideMark/>
          </w:tcPr>
          <w:p w14:paraId="1A3C194B"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Inscripción en el FinTech &amp; </w:t>
            </w:r>
            <w:proofErr w:type="spellStart"/>
            <w:r w:rsidRPr="00D137AC">
              <w:rPr>
                <w:rFonts w:ascii="Calibri Light" w:hAnsi="Calibri Light" w:cs="Calibri Light"/>
                <w:color w:val="000000"/>
                <w:sz w:val="18"/>
                <w:szCs w:val="18"/>
                <w:lang w:val="es-CR" w:eastAsia="es-CR"/>
              </w:rPr>
              <w:t>Regulatory</w:t>
            </w:r>
            <w:proofErr w:type="spellEnd"/>
            <w:r w:rsidRPr="00D137AC">
              <w:rPr>
                <w:rFonts w:ascii="Calibri Light" w:hAnsi="Calibri Light" w:cs="Calibri Light"/>
                <w:color w:val="000000"/>
                <w:sz w:val="18"/>
                <w:szCs w:val="18"/>
                <w:lang w:val="es-CR" w:eastAsia="es-CR"/>
              </w:rPr>
              <w:t xml:space="preserve"> </w:t>
            </w:r>
            <w:proofErr w:type="spellStart"/>
            <w:r w:rsidRPr="00D137AC">
              <w:rPr>
                <w:rFonts w:ascii="Calibri Light" w:hAnsi="Calibri Light" w:cs="Calibri Light"/>
                <w:color w:val="000000"/>
                <w:sz w:val="18"/>
                <w:szCs w:val="18"/>
                <w:lang w:val="es-CR" w:eastAsia="es-CR"/>
              </w:rPr>
              <w:t>Innovation</w:t>
            </w:r>
            <w:proofErr w:type="spellEnd"/>
            <w:r w:rsidRPr="00D137AC">
              <w:rPr>
                <w:rFonts w:ascii="Calibri Light" w:hAnsi="Calibri Light" w:cs="Calibri Light"/>
                <w:color w:val="000000"/>
                <w:sz w:val="18"/>
                <w:szCs w:val="18"/>
                <w:lang w:val="es-CR" w:eastAsia="es-CR"/>
              </w:rPr>
              <w:t xml:space="preserve"> online </w:t>
            </w:r>
            <w:proofErr w:type="spellStart"/>
            <w:r w:rsidRPr="00D137AC">
              <w:rPr>
                <w:rFonts w:ascii="Calibri Light" w:hAnsi="Calibri Light" w:cs="Calibri Light"/>
                <w:color w:val="000000"/>
                <w:sz w:val="18"/>
                <w:szCs w:val="18"/>
                <w:lang w:val="es-CR" w:eastAsia="es-CR"/>
              </w:rPr>
              <w:t>programme</w:t>
            </w:r>
            <w:proofErr w:type="spellEnd"/>
          </w:p>
        </w:tc>
        <w:tc>
          <w:tcPr>
            <w:tcW w:w="1985" w:type="dxa"/>
            <w:tcBorders>
              <w:top w:val="nil"/>
              <w:left w:val="nil"/>
              <w:bottom w:val="single" w:sz="4" w:space="0" w:color="auto"/>
              <w:right w:val="single" w:sz="4" w:space="0" w:color="auto"/>
            </w:tcBorders>
            <w:shd w:val="clear" w:color="auto" w:fill="auto"/>
            <w:vAlign w:val="center"/>
            <w:hideMark/>
          </w:tcPr>
          <w:p w14:paraId="0EA30F5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26-2-20 al 17-4-20</w:t>
            </w:r>
          </w:p>
        </w:tc>
        <w:tc>
          <w:tcPr>
            <w:tcW w:w="1701" w:type="dxa"/>
            <w:tcBorders>
              <w:top w:val="nil"/>
              <w:left w:val="nil"/>
              <w:bottom w:val="single" w:sz="4" w:space="0" w:color="auto"/>
              <w:right w:val="single" w:sz="4" w:space="0" w:color="auto"/>
            </w:tcBorders>
            <w:shd w:val="clear" w:color="auto" w:fill="auto"/>
            <w:noWrap/>
            <w:vAlign w:val="center"/>
            <w:hideMark/>
          </w:tcPr>
          <w:p w14:paraId="208F4B54" w14:textId="2596DC0E"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2,625,428 </w:t>
            </w:r>
          </w:p>
        </w:tc>
      </w:tr>
      <w:tr w:rsidR="00D137AC" w:rsidRPr="00D137AC" w14:paraId="616A32BD"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577FA2C"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66C518F6"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Los principios básicos del presupuesto público para las administraciones actuales</w:t>
            </w:r>
          </w:p>
        </w:tc>
        <w:tc>
          <w:tcPr>
            <w:tcW w:w="1985" w:type="dxa"/>
            <w:tcBorders>
              <w:top w:val="nil"/>
              <w:left w:val="nil"/>
              <w:bottom w:val="single" w:sz="4" w:space="0" w:color="auto"/>
              <w:right w:val="single" w:sz="4" w:space="0" w:color="auto"/>
            </w:tcBorders>
            <w:shd w:val="clear" w:color="auto" w:fill="auto"/>
            <w:vAlign w:val="center"/>
            <w:hideMark/>
          </w:tcPr>
          <w:p w14:paraId="325B914D"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4, 11 y 18 mar 20</w:t>
            </w:r>
          </w:p>
        </w:tc>
        <w:tc>
          <w:tcPr>
            <w:tcW w:w="1701" w:type="dxa"/>
            <w:tcBorders>
              <w:top w:val="nil"/>
              <w:left w:val="nil"/>
              <w:bottom w:val="single" w:sz="4" w:space="0" w:color="auto"/>
              <w:right w:val="single" w:sz="4" w:space="0" w:color="auto"/>
            </w:tcBorders>
            <w:shd w:val="clear" w:color="auto" w:fill="auto"/>
            <w:noWrap/>
            <w:vAlign w:val="center"/>
            <w:hideMark/>
          </w:tcPr>
          <w:p w14:paraId="7DE1FB14" w14:textId="7E6FE450"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395,500 </w:t>
            </w:r>
          </w:p>
        </w:tc>
      </w:tr>
      <w:tr w:rsidR="00D137AC" w:rsidRPr="00D137AC" w14:paraId="331DFFC4"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2295BE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47B734DC"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Taller Teletrabajo: Aspectos legales y mejores prácticas</w:t>
            </w:r>
          </w:p>
        </w:tc>
        <w:tc>
          <w:tcPr>
            <w:tcW w:w="1985" w:type="dxa"/>
            <w:tcBorders>
              <w:top w:val="nil"/>
              <w:left w:val="nil"/>
              <w:bottom w:val="single" w:sz="4" w:space="0" w:color="auto"/>
              <w:right w:val="single" w:sz="4" w:space="0" w:color="auto"/>
            </w:tcBorders>
            <w:shd w:val="clear" w:color="auto" w:fill="auto"/>
            <w:vAlign w:val="center"/>
            <w:hideMark/>
          </w:tcPr>
          <w:p w14:paraId="5A73BF80"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28-ene-20</w:t>
            </w:r>
          </w:p>
        </w:tc>
        <w:tc>
          <w:tcPr>
            <w:tcW w:w="1701" w:type="dxa"/>
            <w:tcBorders>
              <w:top w:val="nil"/>
              <w:left w:val="nil"/>
              <w:bottom w:val="single" w:sz="4" w:space="0" w:color="auto"/>
              <w:right w:val="single" w:sz="4" w:space="0" w:color="auto"/>
            </w:tcBorders>
            <w:shd w:val="clear" w:color="auto" w:fill="auto"/>
            <w:noWrap/>
            <w:vAlign w:val="center"/>
            <w:hideMark/>
          </w:tcPr>
          <w:p w14:paraId="25867AB4" w14:textId="218174F0"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237,300 </w:t>
            </w:r>
          </w:p>
        </w:tc>
      </w:tr>
      <w:tr w:rsidR="00D137AC" w:rsidRPr="00D137AC" w14:paraId="34FB1368"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0E9DAC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467A85DE"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 Curso práctico sobre el acoso laboral, como denunciarlo, detectarlo y sancionarlo</w:t>
            </w:r>
          </w:p>
        </w:tc>
        <w:tc>
          <w:tcPr>
            <w:tcW w:w="1985" w:type="dxa"/>
            <w:tcBorders>
              <w:top w:val="nil"/>
              <w:left w:val="nil"/>
              <w:bottom w:val="single" w:sz="4" w:space="0" w:color="auto"/>
              <w:right w:val="single" w:sz="4" w:space="0" w:color="auto"/>
            </w:tcBorders>
            <w:shd w:val="clear" w:color="auto" w:fill="auto"/>
            <w:vAlign w:val="center"/>
            <w:hideMark/>
          </w:tcPr>
          <w:p w14:paraId="656E685E"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12,19,26 Mar y 2 Abr 20</w:t>
            </w:r>
          </w:p>
        </w:tc>
        <w:tc>
          <w:tcPr>
            <w:tcW w:w="1701" w:type="dxa"/>
            <w:tcBorders>
              <w:top w:val="nil"/>
              <w:left w:val="nil"/>
              <w:bottom w:val="single" w:sz="4" w:space="0" w:color="auto"/>
              <w:right w:val="single" w:sz="4" w:space="0" w:color="auto"/>
            </w:tcBorders>
            <w:shd w:val="clear" w:color="auto" w:fill="auto"/>
            <w:noWrap/>
            <w:vAlign w:val="center"/>
            <w:hideMark/>
          </w:tcPr>
          <w:p w14:paraId="57A6CC5E" w14:textId="1AC8B982"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593,250 </w:t>
            </w:r>
          </w:p>
        </w:tc>
      </w:tr>
      <w:tr w:rsidR="00D137AC" w:rsidRPr="00D137AC" w14:paraId="2915B9F7" w14:textId="77777777" w:rsidTr="00B560A0">
        <w:trPr>
          <w:trHeight w:val="76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1F244DC8"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38</w:t>
            </w:r>
          </w:p>
        </w:tc>
        <w:tc>
          <w:tcPr>
            <w:tcW w:w="3969" w:type="dxa"/>
            <w:tcBorders>
              <w:top w:val="nil"/>
              <w:left w:val="nil"/>
              <w:bottom w:val="single" w:sz="4" w:space="0" w:color="auto"/>
              <w:right w:val="single" w:sz="4" w:space="0" w:color="auto"/>
            </w:tcBorders>
            <w:shd w:val="clear" w:color="auto" w:fill="auto"/>
            <w:vAlign w:val="center"/>
            <w:hideMark/>
          </w:tcPr>
          <w:p w14:paraId="4EC8B2B2"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Calibración, desarrollo e implementación de modelos para cálculo de pérdida esperada de la cartera de inversión bajo NIIF 9</w:t>
            </w:r>
          </w:p>
        </w:tc>
        <w:tc>
          <w:tcPr>
            <w:tcW w:w="1985" w:type="dxa"/>
            <w:tcBorders>
              <w:top w:val="nil"/>
              <w:left w:val="nil"/>
              <w:bottom w:val="single" w:sz="4" w:space="0" w:color="auto"/>
              <w:right w:val="single" w:sz="4" w:space="0" w:color="auto"/>
            </w:tcBorders>
            <w:shd w:val="clear" w:color="auto" w:fill="auto"/>
            <w:vAlign w:val="center"/>
            <w:hideMark/>
          </w:tcPr>
          <w:p w14:paraId="047C239F"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02-mar-20</w:t>
            </w:r>
          </w:p>
        </w:tc>
        <w:tc>
          <w:tcPr>
            <w:tcW w:w="1701" w:type="dxa"/>
            <w:tcBorders>
              <w:top w:val="nil"/>
              <w:left w:val="nil"/>
              <w:bottom w:val="single" w:sz="4" w:space="0" w:color="auto"/>
              <w:right w:val="single" w:sz="4" w:space="0" w:color="auto"/>
            </w:tcBorders>
            <w:shd w:val="clear" w:color="auto" w:fill="auto"/>
            <w:noWrap/>
            <w:vAlign w:val="center"/>
            <w:hideMark/>
          </w:tcPr>
          <w:p w14:paraId="296F2CC8" w14:textId="31D6DC28"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4,026,063 </w:t>
            </w:r>
          </w:p>
        </w:tc>
      </w:tr>
      <w:tr w:rsidR="00D137AC" w:rsidRPr="00D137AC" w14:paraId="060FC838"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18C133E"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w:t>
            </w:r>
          </w:p>
        </w:tc>
        <w:tc>
          <w:tcPr>
            <w:tcW w:w="3969" w:type="dxa"/>
            <w:tcBorders>
              <w:top w:val="nil"/>
              <w:left w:val="nil"/>
              <w:bottom w:val="single" w:sz="4" w:space="0" w:color="auto"/>
              <w:right w:val="single" w:sz="4" w:space="0" w:color="auto"/>
            </w:tcBorders>
            <w:shd w:val="clear" w:color="auto" w:fill="auto"/>
            <w:vAlign w:val="center"/>
            <w:hideMark/>
          </w:tcPr>
          <w:p w14:paraId="35CB1B8C"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taller: Evaluación y Gestión de Riesgo LAFT</w:t>
            </w:r>
          </w:p>
        </w:tc>
        <w:tc>
          <w:tcPr>
            <w:tcW w:w="1985" w:type="dxa"/>
            <w:tcBorders>
              <w:top w:val="nil"/>
              <w:left w:val="nil"/>
              <w:bottom w:val="single" w:sz="4" w:space="0" w:color="auto"/>
              <w:right w:val="single" w:sz="4" w:space="0" w:color="auto"/>
            </w:tcBorders>
            <w:shd w:val="clear" w:color="auto" w:fill="auto"/>
            <w:vAlign w:val="center"/>
            <w:hideMark/>
          </w:tcPr>
          <w:p w14:paraId="4BECA486"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26-feb-20</w:t>
            </w:r>
          </w:p>
        </w:tc>
        <w:tc>
          <w:tcPr>
            <w:tcW w:w="1701" w:type="dxa"/>
            <w:tcBorders>
              <w:top w:val="nil"/>
              <w:left w:val="nil"/>
              <w:bottom w:val="single" w:sz="4" w:space="0" w:color="auto"/>
              <w:right w:val="single" w:sz="4" w:space="0" w:color="auto"/>
            </w:tcBorders>
            <w:shd w:val="clear" w:color="auto" w:fill="auto"/>
            <w:noWrap/>
            <w:vAlign w:val="center"/>
            <w:hideMark/>
          </w:tcPr>
          <w:p w14:paraId="50707A47" w14:textId="0D9F42EB"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367,922 </w:t>
            </w:r>
          </w:p>
        </w:tc>
      </w:tr>
      <w:tr w:rsidR="00D137AC" w:rsidRPr="00D137AC" w14:paraId="590A463E"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2680B854"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7</w:t>
            </w:r>
          </w:p>
        </w:tc>
        <w:tc>
          <w:tcPr>
            <w:tcW w:w="3969" w:type="dxa"/>
            <w:tcBorders>
              <w:top w:val="nil"/>
              <w:left w:val="nil"/>
              <w:bottom w:val="single" w:sz="4" w:space="0" w:color="auto"/>
              <w:right w:val="single" w:sz="4" w:space="0" w:color="auto"/>
            </w:tcBorders>
            <w:shd w:val="clear" w:color="auto" w:fill="auto"/>
            <w:vAlign w:val="center"/>
            <w:hideMark/>
          </w:tcPr>
          <w:p w14:paraId="332C39E5"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Responsabilidades del funcionario público frente a la corrupción, enfoque jurídico y jurisprudencial</w:t>
            </w:r>
          </w:p>
        </w:tc>
        <w:tc>
          <w:tcPr>
            <w:tcW w:w="1985" w:type="dxa"/>
            <w:tcBorders>
              <w:top w:val="nil"/>
              <w:left w:val="nil"/>
              <w:bottom w:val="single" w:sz="4" w:space="0" w:color="auto"/>
              <w:right w:val="single" w:sz="4" w:space="0" w:color="auto"/>
            </w:tcBorders>
            <w:shd w:val="clear" w:color="auto" w:fill="auto"/>
            <w:vAlign w:val="center"/>
            <w:hideMark/>
          </w:tcPr>
          <w:p w14:paraId="42B5D5B1"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06-mar-20</w:t>
            </w:r>
          </w:p>
        </w:tc>
        <w:tc>
          <w:tcPr>
            <w:tcW w:w="1701" w:type="dxa"/>
            <w:tcBorders>
              <w:top w:val="nil"/>
              <w:left w:val="nil"/>
              <w:bottom w:val="single" w:sz="4" w:space="0" w:color="auto"/>
              <w:right w:val="single" w:sz="4" w:space="0" w:color="auto"/>
            </w:tcBorders>
            <w:shd w:val="clear" w:color="auto" w:fill="auto"/>
            <w:noWrap/>
            <w:vAlign w:val="center"/>
            <w:hideMark/>
          </w:tcPr>
          <w:p w14:paraId="54D3B66D" w14:textId="74376EB6"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1,582,308 </w:t>
            </w:r>
          </w:p>
        </w:tc>
      </w:tr>
      <w:tr w:rsidR="00D137AC" w:rsidRPr="00D137AC" w14:paraId="36D41883"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359FC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w:t>
            </w:r>
          </w:p>
        </w:tc>
        <w:tc>
          <w:tcPr>
            <w:tcW w:w="3969" w:type="dxa"/>
            <w:tcBorders>
              <w:top w:val="nil"/>
              <w:left w:val="nil"/>
              <w:bottom w:val="single" w:sz="4" w:space="0" w:color="auto"/>
              <w:right w:val="single" w:sz="4" w:space="0" w:color="auto"/>
            </w:tcBorders>
            <w:shd w:val="clear" w:color="auto" w:fill="auto"/>
            <w:vAlign w:val="center"/>
            <w:hideMark/>
          </w:tcPr>
          <w:p w14:paraId="763F544E"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Programa técnico en riesgos (PTR).</w:t>
            </w:r>
          </w:p>
        </w:tc>
        <w:tc>
          <w:tcPr>
            <w:tcW w:w="1985" w:type="dxa"/>
            <w:tcBorders>
              <w:top w:val="nil"/>
              <w:left w:val="nil"/>
              <w:bottom w:val="single" w:sz="4" w:space="0" w:color="auto"/>
              <w:right w:val="single" w:sz="4" w:space="0" w:color="auto"/>
            </w:tcBorders>
            <w:shd w:val="clear" w:color="auto" w:fill="auto"/>
            <w:vAlign w:val="center"/>
            <w:hideMark/>
          </w:tcPr>
          <w:p w14:paraId="76922B65"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un año</w:t>
            </w:r>
          </w:p>
        </w:tc>
        <w:tc>
          <w:tcPr>
            <w:tcW w:w="1701" w:type="dxa"/>
            <w:tcBorders>
              <w:top w:val="nil"/>
              <w:left w:val="nil"/>
              <w:bottom w:val="single" w:sz="4" w:space="0" w:color="auto"/>
              <w:right w:val="single" w:sz="4" w:space="0" w:color="auto"/>
            </w:tcBorders>
            <w:shd w:val="clear" w:color="auto" w:fill="auto"/>
            <w:noWrap/>
            <w:vAlign w:val="center"/>
            <w:hideMark/>
          </w:tcPr>
          <w:p w14:paraId="6097B3A8" w14:textId="7D425157"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1,407,600 </w:t>
            </w:r>
          </w:p>
        </w:tc>
      </w:tr>
      <w:tr w:rsidR="00D137AC" w:rsidRPr="00D137AC" w14:paraId="129A2578" w14:textId="77777777" w:rsidTr="00B560A0">
        <w:trPr>
          <w:trHeight w:val="51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01BD2353"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8</w:t>
            </w:r>
          </w:p>
        </w:tc>
        <w:tc>
          <w:tcPr>
            <w:tcW w:w="3969" w:type="dxa"/>
            <w:tcBorders>
              <w:top w:val="nil"/>
              <w:left w:val="nil"/>
              <w:bottom w:val="single" w:sz="4" w:space="0" w:color="auto"/>
              <w:right w:val="single" w:sz="4" w:space="0" w:color="auto"/>
            </w:tcBorders>
            <w:shd w:val="clear" w:color="auto" w:fill="auto"/>
            <w:vAlign w:val="center"/>
            <w:hideMark/>
          </w:tcPr>
          <w:p w14:paraId="5000D070"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Seminario Calidad en la comunicación y mejora continua del desempeño laboral</w:t>
            </w:r>
          </w:p>
        </w:tc>
        <w:tc>
          <w:tcPr>
            <w:tcW w:w="1985" w:type="dxa"/>
            <w:tcBorders>
              <w:top w:val="nil"/>
              <w:left w:val="nil"/>
              <w:bottom w:val="single" w:sz="4" w:space="0" w:color="auto"/>
              <w:right w:val="single" w:sz="4" w:space="0" w:color="auto"/>
            </w:tcBorders>
            <w:shd w:val="clear" w:color="auto" w:fill="auto"/>
            <w:vAlign w:val="center"/>
            <w:hideMark/>
          </w:tcPr>
          <w:p w14:paraId="4A4935C0"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18-mar-20</w:t>
            </w:r>
          </w:p>
        </w:tc>
        <w:tc>
          <w:tcPr>
            <w:tcW w:w="1701" w:type="dxa"/>
            <w:tcBorders>
              <w:top w:val="nil"/>
              <w:left w:val="nil"/>
              <w:bottom w:val="single" w:sz="4" w:space="0" w:color="auto"/>
              <w:right w:val="single" w:sz="4" w:space="0" w:color="auto"/>
            </w:tcBorders>
            <w:shd w:val="clear" w:color="auto" w:fill="auto"/>
            <w:noWrap/>
            <w:vAlign w:val="center"/>
            <w:hideMark/>
          </w:tcPr>
          <w:p w14:paraId="759FE827" w14:textId="23E0AC65"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949,200 </w:t>
            </w:r>
          </w:p>
        </w:tc>
      </w:tr>
      <w:tr w:rsidR="00D137AC" w:rsidRPr="00D137AC" w14:paraId="272E4DF6" w14:textId="77777777" w:rsidTr="00B560A0">
        <w:trPr>
          <w:trHeight w:val="79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E9C2577"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5</w:t>
            </w:r>
          </w:p>
        </w:tc>
        <w:tc>
          <w:tcPr>
            <w:tcW w:w="3969" w:type="dxa"/>
            <w:tcBorders>
              <w:top w:val="nil"/>
              <w:left w:val="nil"/>
              <w:bottom w:val="single" w:sz="4" w:space="0" w:color="auto"/>
              <w:right w:val="single" w:sz="4" w:space="0" w:color="auto"/>
            </w:tcBorders>
            <w:shd w:val="clear" w:color="auto" w:fill="auto"/>
            <w:vAlign w:val="center"/>
            <w:hideMark/>
          </w:tcPr>
          <w:p w14:paraId="07561AE7" w14:textId="77777777" w:rsidR="00D137AC" w:rsidRPr="00D137AC" w:rsidRDefault="00D137AC" w:rsidP="00D137AC">
            <w:pPr>
              <w:spacing w:line="240" w:lineRule="auto"/>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en línea Data OPS, Mejores prácticas para el desarrollo y despliegue iterativo de productos de datos</w:t>
            </w:r>
          </w:p>
        </w:tc>
        <w:tc>
          <w:tcPr>
            <w:tcW w:w="1985" w:type="dxa"/>
            <w:tcBorders>
              <w:top w:val="nil"/>
              <w:left w:val="nil"/>
              <w:bottom w:val="single" w:sz="4" w:space="0" w:color="auto"/>
              <w:right w:val="single" w:sz="4" w:space="0" w:color="auto"/>
            </w:tcBorders>
            <w:shd w:val="clear" w:color="auto" w:fill="auto"/>
            <w:vAlign w:val="center"/>
            <w:hideMark/>
          </w:tcPr>
          <w:p w14:paraId="0D52CD23"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10 días</w:t>
            </w:r>
          </w:p>
        </w:tc>
        <w:tc>
          <w:tcPr>
            <w:tcW w:w="1701" w:type="dxa"/>
            <w:tcBorders>
              <w:top w:val="nil"/>
              <w:left w:val="nil"/>
              <w:bottom w:val="single" w:sz="4" w:space="0" w:color="auto"/>
              <w:right w:val="single" w:sz="4" w:space="0" w:color="auto"/>
            </w:tcBorders>
            <w:shd w:val="clear" w:color="auto" w:fill="auto"/>
            <w:noWrap/>
            <w:vAlign w:val="center"/>
            <w:hideMark/>
          </w:tcPr>
          <w:p w14:paraId="3C947A8D" w14:textId="0A77756E"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2,983,500 </w:t>
            </w:r>
          </w:p>
        </w:tc>
      </w:tr>
      <w:tr w:rsidR="00D137AC" w:rsidRPr="00D137AC" w14:paraId="797C2FB1" w14:textId="77777777" w:rsidTr="00B560A0">
        <w:trPr>
          <w:trHeight w:val="3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3671AEEF"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1</w:t>
            </w:r>
          </w:p>
        </w:tc>
        <w:tc>
          <w:tcPr>
            <w:tcW w:w="3969" w:type="dxa"/>
            <w:tcBorders>
              <w:top w:val="nil"/>
              <w:left w:val="nil"/>
              <w:bottom w:val="single" w:sz="4" w:space="0" w:color="auto"/>
              <w:right w:val="single" w:sz="4" w:space="0" w:color="auto"/>
            </w:tcBorders>
            <w:shd w:val="clear" w:color="auto" w:fill="auto"/>
            <w:vAlign w:val="bottom"/>
            <w:hideMark/>
          </w:tcPr>
          <w:p w14:paraId="4250D520"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Curso Excel 2016 Avanzado</w:t>
            </w:r>
          </w:p>
        </w:tc>
        <w:tc>
          <w:tcPr>
            <w:tcW w:w="1985" w:type="dxa"/>
            <w:tcBorders>
              <w:top w:val="nil"/>
              <w:left w:val="nil"/>
              <w:bottom w:val="single" w:sz="4" w:space="0" w:color="auto"/>
              <w:right w:val="single" w:sz="4" w:space="0" w:color="auto"/>
            </w:tcBorders>
            <w:shd w:val="clear" w:color="auto" w:fill="auto"/>
            <w:vAlign w:val="center"/>
            <w:hideMark/>
          </w:tcPr>
          <w:p w14:paraId="320CFF59" w14:textId="77777777" w:rsidR="00D137AC" w:rsidRPr="00D137AC" w:rsidRDefault="00D137AC" w:rsidP="00D137AC">
            <w:pPr>
              <w:spacing w:line="240" w:lineRule="auto"/>
              <w:jc w:val="center"/>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5 días </w:t>
            </w:r>
          </w:p>
        </w:tc>
        <w:tc>
          <w:tcPr>
            <w:tcW w:w="1701" w:type="dxa"/>
            <w:tcBorders>
              <w:top w:val="nil"/>
              <w:left w:val="nil"/>
              <w:bottom w:val="single" w:sz="4" w:space="0" w:color="auto"/>
              <w:right w:val="single" w:sz="4" w:space="0" w:color="auto"/>
            </w:tcBorders>
            <w:shd w:val="clear" w:color="auto" w:fill="auto"/>
            <w:noWrap/>
            <w:vAlign w:val="center"/>
            <w:hideMark/>
          </w:tcPr>
          <w:p w14:paraId="37ACC130" w14:textId="183027E7" w:rsidR="00D137AC" w:rsidRPr="00D137AC" w:rsidRDefault="00D137AC" w:rsidP="00B560A0">
            <w:pPr>
              <w:spacing w:line="240" w:lineRule="auto"/>
              <w:jc w:val="righ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xml:space="preserve">120,910 </w:t>
            </w:r>
          </w:p>
        </w:tc>
      </w:tr>
      <w:tr w:rsidR="00D137AC" w:rsidRPr="00D137AC" w14:paraId="6CFB92AD" w14:textId="77777777" w:rsidTr="00B560A0">
        <w:trPr>
          <w:trHeight w:val="570"/>
        </w:trPr>
        <w:tc>
          <w:tcPr>
            <w:tcW w:w="1129" w:type="dxa"/>
            <w:tcBorders>
              <w:top w:val="nil"/>
              <w:left w:val="single" w:sz="4" w:space="0" w:color="auto"/>
              <w:bottom w:val="single" w:sz="4" w:space="0" w:color="auto"/>
              <w:right w:val="single" w:sz="4" w:space="0" w:color="auto"/>
            </w:tcBorders>
            <w:shd w:val="clear" w:color="000000" w:fill="95B3D7"/>
            <w:noWrap/>
            <w:vAlign w:val="center"/>
            <w:hideMark/>
          </w:tcPr>
          <w:p w14:paraId="2C3E90AA"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 </w:t>
            </w:r>
          </w:p>
        </w:tc>
        <w:tc>
          <w:tcPr>
            <w:tcW w:w="3969" w:type="dxa"/>
            <w:tcBorders>
              <w:top w:val="nil"/>
              <w:left w:val="nil"/>
              <w:bottom w:val="single" w:sz="4" w:space="0" w:color="auto"/>
              <w:right w:val="single" w:sz="4" w:space="0" w:color="auto"/>
            </w:tcBorders>
            <w:shd w:val="clear" w:color="000000" w:fill="95B3D7"/>
            <w:noWrap/>
            <w:vAlign w:val="center"/>
            <w:hideMark/>
          </w:tcPr>
          <w:p w14:paraId="77408ADE" w14:textId="77777777" w:rsidR="00D137AC" w:rsidRPr="00D137AC" w:rsidRDefault="00D137AC" w:rsidP="00D137AC">
            <w:pPr>
              <w:spacing w:line="240" w:lineRule="auto"/>
              <w:jc w:val="center"/>
              <w:rPr>
                <w:rFonts w:ascii="Calibri Light" w:hAnsi="Calibri Light" w:cs="Calibri Light"/>
                <w:b/>
                <w:bCs/>
                <w:color w:val="000000"/>
                <w:sz w:val="18"/>
                <w:szCs w:val="18"/>
                <w:lang w:val="es-CR" w:eastAsia="es-CR"/>
              </w:rPr>
            </w:pPr>
            <w:r w:rsidRPr="00D137AC">
              <w:rPr>
                <w:rFonts w:ascii="Calibri Light" w:hAnsi="Calibri Light" w:cs="Calibri Light"/>
                <w:b/>
                <w:bCs/>
                <w:color w:val="000000"/>
                <w:sz w:val="18"/>
                <w:szCs w:val="18"/>
                <w:lang w:val="es-CR" w:eastAsia="es-CR"/>
              </w:rPr>
              <w:t>Total en cursos</w:t>
            </w:r>
          </w:p>
        </w:tc>
        <w:tc>
          <w:tcPr>
            <w:tcW w:w="1985" w:type="dxa"/>
            <w:tcBorders>
              <w:top w:val="nil"/>
              <w:left w:val="nil"/>
              <w:bottom w:val="single" w:sz="4" w:space="0" w:color="auto"/>
              <w:right w:val="single" w:sz="4" w:space="0" w:color="auto"/>
            </w:tcBorders>
            <w:shd w:val="clear" w:color="000000" w:fill="95B3D7"/>
            <w:noWrap/>
            <w:vAlign w:val="center"/>
            <w:hideMark/>
          </w:tcPr>
          <w:p w14:paraId="021C60EF" w14:textId="77777777" w:rsidR="00D137AC" w:rsidRPr="00D137AC" w:rsidRDefault="00D137AC" w:rsidP="00D137AC">
            <w:pPr>
              <w:spacing w:line="240" w:lineRule="auto"/>
              <w:jc w:val="left"/>
              <w:rPr>
                <w:rFonts w:ascii="Calibri Light" w:hAnsi="Calibri Light" w:cs="Calibri Light"/>
                <w:color w:val="000000"/>
                <w:sz w:val="18"/>
                <w:szCs w:val="18"/>
                <w:lang w:val="es-CR" w:eastAsia="es-CR"/>
              </w:rPr>
            </w:pPr>
            <w:r w:rsidRPr="00D137AC">
              <w:rPr>
                <w:rFonts w:ascii="Calibri Light" w:hAnsi="Calibri Light" w:cs="Calibri Light"/>
                <w:color w:val="000000"/>
                <w:sz w:val="18"/>
                <w:szCs w:val="18"/>
                <w:lang w:val="es-CR" w:eastAsia="es-CR"/>
              </w:rPr>
              <w:t> </w:t>
            </w:r>
          </w:p>
        </w:tc>
        <w:tc>
          <w:tcPr>
            <w:tcW w:w="1701" w:type="dxa"/>
            <w:tcBorders>
              <w:top w:val="nil"/>
              <w:left w:val="nil"/>
              <w:bottom w:val="single" w:sz="4" w:space="0" w:color="auto"/>
              <w:right w:val="single" w:sz="4" w:space="0" w:color="auto"/>
            </w:tcBorders>
            <w:shd w:val="clear" w:color="000000" w:fill="95B3D7"/>
            <w:noWrap/>
            <w:vAlign w:val="center"/>
            <w:hideMark/>
          </w:tcPr>
          <w:p w14:paraId="15BF7516" w14:textId="67FAB64A" w:rsidR="00D137AC" w:rsidRPr="00D137AC" w:rsidRDefault="00D137AC" w:rsidP="00B560A0">
            <w:pPr>
              <w:spacing w:line="240" w:lineRule="auto"/>
              <w:jc w:val="right"/>
              <w:rPr>
                <w:rFonts w:ascii="Calibri Light" w:hAnsi="Calibri Light" w:cs="Calibri Light"/>
                <w:b/>
                <w:bCs/>
                <w:sz w:val="18"/>
                <w:szCs w:val="18"/>
                <w:lang w:val="es-CR" w:eastAsia="es-CR"/>
              </w:rPr>
            </w:pPr>
            <w:r w:rsidRPr="00D137AC">
              <w:rPr>
                <w:rFonts w:ascii="Calibri Light" w:hAnsi="Calibri Light" w:cs="Calibri Light"/>
                <w:b/>
                <w:bCs/>
                <w:sz w:val="18"/>
                <w:szCs w:val="18"/>
                <w:lang w:val="es-CR" w:eastAsia="es-CR"/>
              </w:rPr>
              <w:t xml:space="preserve"> 21,266,727 </w:t>
            </w:r>
          </w:p>
        </w:tc>
      </w:tr>
    </w:tbl>
    <w:p w14:paraId="5C79C177" w14:textId="45FFD8E2" w:rsidR="00D137AC" w:rsidRPr="004B2B68" w:rsidRDefault="00D137AC" w:rsidP="003B6B30">
      <w:pPr>
        <w:ind w:right="51"/>
        <w:jc w:val="left"/>
        <w:rPr>
          <w:rFonts w:asciiTheme="minorHAnsi" w:hAnsiTheme="minorHAnsi" w:cstheme="minorHAnsi"/>
          <w:sz w:val="16"/>
          <w:szCs w:val="16"/>
          <w:lang w:val="es-CR"/>
        </w:rPr>
      </w:pPr>
    </w:p>
    <w:p w14:paraId="14F0A21A" w14:textId="25747643" w:rsidR="00CD223D" w:rsidRDefault="00CD223D">
      <w:pPr>
        <w:spacing w:line="240" w:lineRule="auto"/>
        <w:jc w:val="left"/>
        <w:rPr>
          <w:lang w:val="es-CR"/>
        </w:rPr>
      </w:pPr>
      <w:bookmarkStart w:id="55" w:name="_Toc70497975"/>
      <w:bookmarkStart w:id="56" w:name="_Toc131912455"/>
      <w:bookmarkStart w:id="57" w:name="_Toc163371960"/>
      <w:bookmarkStart w:id="58" w:name="_Toc195505393"/>
      <w:bookmarkStart w:id="59" w:name="_Toc226364826"/>
      <w:bookmarkStart w:id="60" w:name="_Toc273448680"/>
      <w:r>
        <w:rPr>
          <w:lang w:val="es-CR"/>
        </w:rPr>
        <w:br w:type="page"/>
      </w:r>
    </w:p>
    <w:p w14:paraId="7FE99CB6" w14:textId="77777777" w:rsidR="004B2B68" w:rsidRPr="004B2B68" w:rsidRDefault="004B2B68" w:rsidP="0059428A">
      <w:pPr>
        <w:rPr>
          <w:lang w:val="es-CR"/>
        </w:rPr>
      </w:pPr>
    </w:p>
    <w:p w14:paraId="64DC7898" w14:textId="769EC8DE" w:rsidR="00225437" w:rsidRPr="004B2B68" w:rsidRDefault="00225437" w:rsidP="001F067B">
      <w:pPr>
        <w:pStyle w:val="Ttulo2"/>
      </w:pPr>
      <w:bookmarkStart w:id="61" w:name="_Toc36742888"/>
      <w:r w:rsidRPr="004B2B68">
        <w:t>Cuenta 2 “MATERIALES Y SUMINISTROS”</w:t>
      </w:r>
      <w:bookmarkEnd w:id="55"/>
      <w:bookmarkEnd w:id="56"/>
      <w:bookmarkEnd w:id="57"/>
      <w:bookmarkEnd w:id="58"/>
      <w:bookmarkEnd w:id="59"/>
      <w:bookmarkEnd w:id="60"/>
      <w:bookmarkEnd w:id="61"/>
    </w:p>
    <w:p w14:paraId="64DC7899" w14:textId="77777777" w:rsidR="00225437" w:rsidRPr="004B2B68" w:rsidRDefault="00225437" w:rsidP="00093594">
      <w:pPr>
        <w:ind w:right="51"/>
        <w:rPr>
          <w:rFonts w:asciiTheme="minorHAnsi" w:hAnsiTheme="minorHAnsi" w:cstheme="minorHAnsi"/>
          <w:sz w:val="24"/>
          <w:szCs w:val="24"/>
          <w:lang w:val="es-CR"/>
        </w:rPr>
      </w:pPr>
    </w:p>
    <w:p w14:paraId="338D5E2D" w14:textId="5CEA6A4B" w:rsidR="00E925F4" w:rsidRPr="004B2B68" w:rsidRDefault="00E925F4" w:rsidP="00E925F4">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“Materia</w:t>
      </w:r>
      <w:r w:rsidR="000F56DF" w:rsidRPr="004B2B68">
        <w:rPr>
          <w:rFonts w:asciiTheme="minorHAnsi" w:hAnsiTheme="minorHAnsi" w:cstheme="minorHAnsi"/>
          <w:szCs w:val="24"/>
          <w:lang w:val="es-CR"/>
        </w:rPr>
        <w:t>l</w:t>
      </w:r>
      <w:r w:rsidRPr="004B2B68">
        <w:rPr>
          <w:rFonts w:asciiTheme="minorHAnsi" w:hAnsiTheme="minorHAnsi" w:cstheme="minorHAnsi"/>
          <w:szCs w:val="24"/>
          <w:lang w:val="es-CR"/>
        </w:rPr>
        <w:t>es y Suministros” se detallan en el siguiente cuadro:</w:t>
      </w:r>
    </w:p>
    <w:p w14:paraId="394EB175" w14:textId="0330BA1B" w:rsidR="00CD2FDB" w:rsidRPr="004B2B68" w:rsidRDefault="00CD2FDB" w:rsidP="00C42C97">
      <w:pPr>
        <w:ind w:right="51"/>
        <w:rPr>
          <w:rFonts w:asciiTheme="minorHAnsi" w:hAnsiTheme="minorHAnsi" w:cstheme="minorHAnsi"/>
          <w:sz w:val="24"/>
          <w:szCs w:val="24"/>
          <w:lang w:val="es-CR"/>
        </w:rPr>
      </w:pPr>
    </w:p>
    <w:p w14:paraId="2CD35DED" w14:textId="77777777" w:rsidR="008E1A4E" w:rsidRPr="004B2B68" w:rsidRDefault="008E1A4E" w:rsidP="008E1A4E">
      <w:pPr>
        <w:pStyle w:val="Ttulo3"/>
        <w:ind w:right="51"/>
      </w:pPr>
      <w:bookmarkStart w:id="62" w:name="_Toc36742889"/>
      <w:r w:rsidRPr="004B2B68">
        <w:t>Detalle de la cuenta 2 correspondiente a Materiales y Suministros</w:t>
      </w:r>
      <w:bookmarkEnd w:id="62"/>
    </w:p>
    <w:p w14:paraId="43C7121B" w14:textId="77777777" w:rsidR="008E1A4E" w:rsidRPr="004B2B68" w:rsidRDefault="008E1A4E" w:rsidP="008E1A4E">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470E7AD0" w14:textId="3D8527CF" w:rsidR="008E1A4E" w:rsidRPr="004B2B68" w:rsidRDefault="008E1A4E" w:rsidP="008E1A4E">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22"/>
          <w:szCs w:val="16"/>
          <w:lang w:val="es-CR"/>
        </w:rPr>
      </w:pPr>
      <w:r w:rsidRPr="004B2B68">
        <w:rPr>
          <w:rFonts w:asciiTheme="minorHAnsi" w:hAnsiTheme="minorHAnsi" w:cstheme="minorHAnsi"/>
          <w:b/>
          <w:i/>
          <w:lang w:val="es-CR"/>
        </w:rPr>
        <w:t xml:space="preserve">Cuadro </w:t>
      </w:r>
      <w:r w:rsidR="00CD223D">
        <w:rPr>
          <w:rFonts w:asciiTheme="minorHAnsi" w:hAnsiTheme="minorHAnsi" w:cstheme="minorHAnsi"/>
          <w:b/>
          <w:i/>
          <w:lang w:val="es-CR"/>
        </w:rPr>
        <w:t>6</w:t>
      </w:r>
      <w:r w:rsidRPr="004B2B68">
        <w:rPr>
          <w:rFonts w:asciiTheme="minorHAnsi" w:hAnsiTheme="minorHAnsi" w:cstheme="minorHAnsi"/>
          <w:b/>
          <w:i/>
          <w:lang w:val="es-CR"/>
        </w:rPr>
        <w:t xml:space="preserve">: </w:t>
      </w:r>
      <w:r w:rsidRPr="004B2B68">
        <w:rPr>
          <w:rFonts w:asciiTheme="minorHAnsi" w:hAnsiTheme="minorHAnsi" w:cstheme="minorHAnsi"/>
          <w:sz w:val="22"/>
          <w:szCs w:val="16"/>
          <w:lang w:val="es-CR"/>
        </w:rPr>
        <w:t>Detalle de ejecución por cuenta</w:t>
      </w:r>
    </w:p>
    <w:p w14:paraId="118A51B6" w14:textId="77777777" w:rsidR="008E1A4E" w:rsidRPr="004B2B68" w:rsidRDefault="008E1A4E" w:rsidP="008E1A4E">
      <w:pPr>
        <w:spacing w:line="240" w:lineRule="auto"/>
        <w:ind w:right="51"/>
        <w:jc w:val="left"/>
        <w:rPr>
          <w:rFonts w:asciiTheme="minorHAnsi" w:hAnsiTheme="minorHAnsi" w:cstheme="minorHAnsi"/>
          <w:sz w:val="14"/>
          <w:szCs w:val="16"/>
          <w:lang w:val="es-CR"/>
        </w:rPr>
      </w:pPr>
      <w:r w:rsidRPr="004B2B68">
        <w:rPr>
          <w:rFonts w:asciiTheme="minorHAnsi" w:hAnsiTheme="minorHAnsi" w:cstheme="minorHAnsi"/>
          <w:sz w:val="14"/>
          <w:szCs w:val="16"/>
          <w:lang w:val="es-CR"/>
        </w:rPr>
        <w:t>Montos en colones</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259"/>
        <w:gridCol w:w="1134"/>
        <w:gridCol w:w="1085"/>
      </w:tblGrid>
      <w:tr w:rsidR="008E1A4E" w:rsidRPr="004B2B68" w14:paraId="312E1BBD" w14:textId="77777777" w:rsidTr="00FF775F">
        <w:trPr>
          <w:trHeight w:val="510"/>
          <w:tblHeader/>
        </w:trPr>
        <w:tc>
          <w:tcPr>
            <w:tcW w:w="851" w:type="dxa"/>
            <w:shd w:val="clear" w:color="auto" w:fill="B8CCE4" w:themeFill="accent1" w:themeFillTint="66"/>
            <w:vAlign w:val="center"/>
            <w:hideMark/>
          </w:tcPr>
          <w:p w14:paraId="026D65EC" w14:textId="77777777" w:rsidR="008E1A4E" w:rsidRPr="004B2B68" w:rsidRDefault="008E1A4E" w:rsidP="0082283F">
            <w:pPr>
              <w:spacing w:line="240" w:lineRule="auto"/>
              <w:ind w:right="51"/>
              <w:jc w:val="lef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14:paraId="39EBC80E"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14:paraId="25669935" w14:textId="48DD9E1F"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xml:space="preserve"> RESUPUESTO</w:t>
            </w:r>
          </w:p>
        </w:tc>
        <w:tc>
          <w:tcPr>
            <w:tcW w:w="992" w:type="dxa"/>
            <w:shd w:val="clear" w:color="auto" w:fill="B8CCE4" w:themeFill="accent1" w:themeFillTint="66"/>
            <w:vAlign w:val="center"/>
            <w:hideMark/>
          </w:tcPr>
          <w:p w14:paraId="6C1041BF" w14:textId="04B0E643"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xml:space="preserve">GASTO </w:t>
            </w:r>
          </w:p>
        </w:tc>
        <w:tc>
          <w:tcPr>
            <w:tcW w:w="1259" w:type="dxa"/>
            <w:shd w:val="clear" w:color="auto" w:fill="B8CCE4" w:themeFill="accent1" w:themeFillTint="66"/>
            <w:vAlign w:val="center"/>
            <w:hideMark/>
          </w:tcPr>
          <w:p w14:paraId="46B71EC4"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7A243212"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DISPONIBLE</w:t>
            </w:r>
          </w:p>
        </w:tc>
        <w:tc>
          <w:tcPr>
            <w:tcW w:w="1085" w:type="dxa"/>
            <w:shd w:val="clear" w:color="auto" w:fill="B8CCE4" w:themeFill="accent1" w:themeFillTint="66"/>
            <w:vAlign w:val="center"/>
            <w:hideMark/>
          </w:tcPr>
          <w:p w14:paraId="59A1D9D1" w14:textId="77777777" w:rsidR="008E1A4E" w:rsidRPr="004B2B68" w:rsidRDefault="008E1A4E" w:rsidP="0082283F">
            <w:pPr>
              <w:spacing w:line="240" w:lineRule="auto"/>
              <w:ind w:right="51"/>
              <w:jc w:val="center"/>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eastAsia="es-CR"/>
              </w:rPr>
              <w:t>% DE EJECUCIÓN</w:t>
            </w:r>
          </w:p>
        </w:tc>
      </w:tr>
      <w:tr w:rsidR="0036303A" w:rsidRPr="004B2B68" w14:paraId="4BF29AB0" w14:textId="77777777" w:rsidTr="00C046C8">
        <w:trPr>
          <w:trHeight w:val="345"/>
        </w:trPr>
        <w:tc>
          <w:tcPr>
            <w:tcW w:w="851" w:type="dxa"/>
            <w:shd w:val="clear" w:color="auto" w:fill="auto"/>
            <w:noWrap/>
            <w:vAlign w:val="center"/>
            <w:hideMark/>
          </w:tcPr>
          <w:p w14:paraId="50EB0251" w14:textId="336B57C4"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2.01.01</w:t>
            </w:r>
          </w:p>
        </w:tc>
        <w:tc>
          <w:tcPr>
            <w:tcW w:w="2405" w:type="dxa"/>
            <w:shd w:val="clear" w:color="auto" w:fill="auto"/>
            <w:noWrap/>
            <w:vAlign w:val="center"/>
            <w:hideMark/>
          </w:tcPr>
          <w:p w14:paraId="62C4C367" w14:textId="45775A81"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Combustibles y lubricantes</w:t>
            </w:r>
          </w:p>
        </w:tc>
        <w:tc>
          <w:tcPr>
            <w:tcW w:w="1276" w:type="dxa"/>
            <w:shd w:val="clear" w:color="auto" w:fill="auto"/>
            <w:noWrap/>
            <w:vAlign w:val="center"/>
            <w:hideMark/>
          </w:tcPr>
          <w:p w14:paraId="3189286D" w14:textId="0AF3C9A5"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840,000</w:t>
            </w:r>
          </w:p>
        </w:tc>
        <w:tc>
          <w:tcPr>
            <w:tcW w:w="992" w:type="dxa"/>
            <w:shd w:val="clear" w:color="auto" w:fill="auto"/>
            <w:noWrap/>
            <w:vAlign w:val="center"/>
            <w:hideMark/>
          </w:tcPr>
          <w:p w14:paraId="75E0A78D" w14:textId="1094B159"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19,803</w:t>
            </w:r>
          </w:p>
        </w:tc>
        <w:tc>
          <w:tcPr>
            <w:tcW w:w="1259" w:type="dxa"/>
            <w:shd w:val="clear" w:color="auto" w:fill="auto"/>
            <w:noWrap/>
            <w:vAlign w:val="center"/>
            <w:hideMark/>
          </w:tcPr>
          <w:p w14:paraId="4688B0C7" w14:textId="2EF80B9E"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640,000</w:t>
            </w:r>
          </w:p>
        </w:tc>
        <w:tc>
          <w:tcPr>
            <w:tcW w:w="1134" w:type="dxa"/>
            <w:shd w:val="clear" w:color="auto" w:fill="auto"/>
            <w:noWrap/>
            <w:vAlign w:val="center"/>
            <w:hideMark/>
          </w:tcPr>
          <w:p w14:paraId="04F29325" w14:textId="17A99654"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180,197</w:t>
            </w:r>
          </w:p>
        </w:tc>
        <w:tc>
          <w:tcPr>
            <w:tcW w:w="1085" w:type="dxa"/>
            <w:shd w:val="clear" w:color="auto" w:fill="auto"/>
            <w:noWrap/>
            <w:vAlign w:val="center"/>
            <w:hideMark/>
          </w:tcPr>
          <w:p w14:paraId="6903A58A" w14:textId="682295AA"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79%</w:t>
            </w:r>
          </w:p>
        </w:tc>
      </w:tr>
      <w:tr w:rsidR="0036303A" w:rsidRPr="004B2B68" w14:paraId="610BA0BA" w14:textId="77777777" w:rsidTr="00C046C8">
        <w:trPr>
          <w:trHeight w:val="345"/>
        </w:trPr>
        <w:tc>
          <w:tcPr>
            <w:tcW w:w="851" w:type="dxa"/>
            <w:shd w:val="clear" w:color="auto" w:fill="auto"/>
            <w:noWrap/>
            <w:vAlign w:val="center"/>
            <w:hideMark/>
          </w:tcPr>
          <w:p w14:paraId="35253FEF" w14:textId="2249F810"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2.01.02</w:t>
            </w:r>
          </w:p>
        </w:tc>
        <w:tc>
          <w:tcPr>
            <w:tcW w:w="2405" w:type="dxa"/>
            <w:shd w:val="clear" w:color="auto" w:fill="auto"/>
            <w:noWrap/>
            <w:vAlign w:val="center"/>
            <w:hideMark/>
          </w:tcPr>
          <w:p w14:paraId="7112802C" w14:textId="3E16AE50"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Productos farmacéuticos y medicinas</w:t>
            </w:r>
          </w:p>
        </w:tc>
        <w:tc>
          <w:tcPr>
            <w:tcW w:w="1276" w:type="dxa"/>
            <w:shd w:val="clear" w:color="auto" w:fill="auto"/>
            <w:noWrap/>
            <w:vAlign w:val="center"/>
            <w:hideMark/>
          </w:tcPr>
          <w:p w14:paraId="6DCC1BB5" w14:textId="73158D66"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400,000</w:t>
            </w:r>
          </w:p>
        </w:tc>
        <w:tc>
          <w:tcPr>
            <w:tcW w:w="992" w:type="dxa"/>
            <w:shd w:val="clear" w:color="auto" w:fill="auto"/>
            <w:noWrap/>
            <w:vAlign w:val="center"/>
            <w:hideMark/>
          </w:tcPr>
          <w:p w14:paraId="4A4FD52E" w14:textId="1C4C915A"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73B22B3C" w14:textId="45744C10"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1531A1B9" w14:textId="48A3E7CD"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400,000</w:t>
            </w:r>
          </w:p>
        </w:tc>
        <w:tc>
          <w:tcPr>
            <w:tcW w:w="1085" w:type="dxa"/>
            <w:shd w:val="clear" w:color="auto" w:fill="auto"/>
            <w:noWrap/>
            <w:vAlign w:val="center"/>
            <w:hideMark/>
          </w:tcPr>
          <w:p w14:paraId="2C15F2AD" w14:textId="548C5AF7"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36303A" w:rsidRPr="004B2B68" w14:paraId="7C40B5F2" w14:textId="77777777" w:rsidTr="00C046C8">
        <w:trPr>
          <w:trHeight w:val="345"/>
        </w:trPr>
        <w:tc>
          <w:tcPr>
            <w:tcW w:w="851" w:type="dxa"/>
            <w:shd w:val="clear" w:color="auto" w:fill="auto"/>
            <w:noWrap/>
            <w:vAlign w:val="center"/>
            <w:hideMark/>
          </w:tcPr>
          <w:p w14:paraId="1621DD29" w14:textId="0D925919"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2.01.04</w:t>
            </w:r>
          </w:p>
        </w:tc>
        <w:tc>
          <w:tcPr>
            <w:tcW w:w="2405" w:type="dxa"/>
            <w:shd w:val="clear" w:color="auto" w:fill="auto"/>
            <w:noWrap/>
            <w:vAlign w:val="center"/>
            <w:hideMark/>
          </w:tcPr>
          <w:p w14:paraId="2C2E1C5A" w14:textId="7B3A2F67"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Tintas, pintura y diluyentes</w:t>
            </w:r>
          </w:p>
        </w:tc>
        <w:tc>
          <w:tcPr>
            <w:tcW w:w="1276" w:type="dxa"/>
            <w:shd w:val="clear" w:color="auto" w:fill="auto"/>
            <w:noWrap/>
            <w:vAlign w:val="center"/>
            <w:hideMark/>
          </w:tcPr>
          <w:p w14:paraId="000273DA" w14:textId="731E41E3"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650,000</w:t>
            </w:r>
          </w:p>
        </w:tc>
        <w:tc>
          <w:tcPr>
            <w:tcW w:w="992" w:type="dxa"/>
            <w:shd w:val="clear" w:color="auto" w:fill="auto"/>
            <w:noWrap/>
            <w:vAlign w:val="center"/>
            <w:hideMark/>
          </w:tcPr>
          <w:p w14:paraId="79232CC9" w14:textId="2DBC23EF"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557A1CDF" w14:textId="1CBBF52E"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438,650</w:t>
            </w:r>
          </w:p>
        </w:tc>
        <w:tc>
          <w:tcPr>
            <w:tcW w:w="1134" w:type="dxa"/>
            <w:shd w:val="clear" w:color="auto" w:fill="auto"/>
            <w:noWrap/>
            <w:vAlign w:val="center"/>
            <w:hideMark/>
          </w:tcPr>
          <w:p w14:paraId="48B27665" w14:textId="791C8DC3"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211,350</w:t>
            </w:r>
          </w:p>
        </w:tc>
        <w:tc>
          <w:tcPr>
            <w:tcW w:w="1085" w:type="dxa"/>
            <w:shd w:val="clear" w:color="auto" w:fill="auto"/>
            <w:noWrap/>
            <w:vAlign w:val="center"/>
            <w:hideMark/>
          </w:tcPr>
          <w:p w14:paraId="0174E34D" w14:textId="18E98994"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67%</w:t>
            </w:r>
          </w:p>
        </w:tc>
      </w:tr>
      <w:tr w:rsidR="0036303A" w:rsidRPr="004B2B68" w14:paraId="45B5D47E" w14:textId="77777777" w:rsidTr="00C046C8">
        <w:trPr>
          <w:trHeight w:val="345"/>
        </w:trPr>
        <w:tc>
          <w:tcPr>
            <w:tcW w:w="851" w:type="dxa"/>
            <w:shd w:val="clear" w:color="auto" w:fill="auto"/>
            <w:noWrap/>
            <w:vAlign w:val="center"/>
            <w:hideMark/>
          </w:tcPr>
          <w:p w14:paraId="5990EEDD" w14:textId="5621F941"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2.02.03</w:t>
            </w:r>
          </w:p>
        </w:tc>
        <w:tc>
          <w:tcPr>
            <w:tcW w:w="2405" w:type="dxa"/>
            <w:shd w:val="clear" w:color="auto" w:fill="auto"/>
            <w:noWrap/>
            <w:vAlign w:val="center"/>
            <w:hideMark/>
          </w:tcPr>
          <w:p w14:paraId="28287385" w14:textId="48C2F560"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Alimentos y bebidas</w:t>
            </w:r>
          </w:p>
        </w:tc>
        <w:tc>
          <w:tcPr>
            <w:tcW w:w="1276" w:type="dxa"/>
            <w:shd w:val="clear" w:color="auto" w:fill="auto"/>
            <w:noWrap/>
            <w:vAlign w:val="center"/>
            <w:hideMark/>
          </w:tcPr>
          <w:p w14:paraId="32E489FD" w14:textId="57A98104"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3,200,000</w:t>
            </w:r>
          </w:p>
        </w:tc>
        <w:tc>
          <w:tcPr>
            <w:tcW w:w="992" w:type="dxa"/>
            <w:shd w:val="clear" w:color="auto" w:fill="auto"/>
            <w:noWrap/>
            <w:vAlign w:val="center"/>
            <w:hideMark/>
          </w:tcPr>
          <w:p w14:paraId="048E6C21" w14:textId="281D7F5D"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15,500</w:t>
            </w:r>
          </w:p>
        </w:tc>
        <w:tc>
          <w:tcPr>
            <w:tcW w:w="1259" w:type="dxa"/>
            <w:shd w:val="clear" w:color="auto" w:fill="auto"/>
            <w:noWrap/>
            <w:vAlign w:val="center"/>
            <w:hideMark/>
          </w:tcPr>
          <w:p w14:paraId="66D6F0D3" w14:textId="7359D68A"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934,770</w:t>
            </w:r>
          </w:p>
        </w:tc>
        <w:tc>
          <w:tcPr>
            <w:tcW w:w="1134" w:type="dxa"/>
            <w:shd w:val="clear" w:color="auto" w:fill="auto"/>
            <w:noWrap/>
            <w:vAlign w:val="center"/>
            <w:hideMark/>
          </w:tcPr>
          <w:p w14:paraId="5EE1A964" w14:textId="004A23B0"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2,249,730</w:t>
            </w:r>
          </w:p>
        </w:tc>
        <w:tc>
          <w:tcPr>
            <w:tcW w:w="1085" w:type="dxa"/>
            <w:shd w:val="clear" w:color="auto" w:fill="auto"/>
            <w:noWrap/>
            <w:vAlign w:val="center"/>
            <w:hideMark/>
          </w:tcPr>
          <w:p w14:paraId="122C39E6" w14:textId="59C823B0"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30%</w:t>
            </w:r>
          </w:p>
        </w:tc>
      </w:tr>
      <w:tr w:rsidR="0036303A" w:rsidRPr="004B2B68" w14:paraId="2405D964" w14:textId="77777777" w:rsidTr="00C046C8">
        <w:trPr>
          <w:trHeight w:val="345"/>
        </w:trPr>
        <w:tc>
          <w:tcPr>
            <w:tcW w:w="851" w:type="dxa"/>
            <w:shd w:val="clear" w:color="auto" w:fill="auto"/>
            <w:noWrap/>
            <w:vAlign w:val="center"/>
            <w:hideMark/>
          </w:tcPr>
          <w:p w14:paraId="6BA5B87E" w14:textId="27DDB3D6"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2.04.01</w:t>
            </w:r>
          </w:p>
        </w:tc>
        <w:tc>
          <w:tcPr>
            <w:tcW w:w="2405" w:type="dxa"/>
            <w:shd w:val="clear" w:color="auto" w:fill="auto"/>
            <w:noWrap/>
            <w:vAlign w:val="center"/>
            <w:hideMark/>
          </w:tcPr>
          <w:p w14:paraId="4FA3A7FE" w14:textId="2BE29790"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Herramientas e instrumentos</w:t>
            </w:r>
          </w:p>
        </w:tc>
        <w:tc>
          <w:tcPr>
            <w:tcW w:w="1276" w:type="dxa"/>
            <w:shd w:val="clear" w:color="auto" w:fill="auto"/>
            <w:noWrap/>
            <w:vAlign w:val="center"/>
            <w:hideMark/>
          </w:tcPr>
          <w:p w14:paraId="54709C9B" w14:textId="77105415"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200,000</w:t>
            </w:r>
          </w:p>
        </w:tc>
        <w:tc>
          <w:tcPr>
            <w:tcW w:w="992" w:type="dxa"/>
            <w:shd w:val="clear" w:color="auto" w:fill="auto"/>
            <w:noWrap/>
            <w:vAlign w:val="center"/>
            <w:hideMark/>
          </w:tcPr>
          <w:p w14:paraId="7F34BE45" w14:textId="0AF0E70B"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257466B6" w14:textId="5CAE76F2"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7D952184" w14:textId="6328841E"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200,000</w:t>
            </w:r>
          </w:p>
        </w:tc>
        <w:tc>
          <w:tcPr>
            <w:tcW w:w="1085" w:type="dxa"/>
            <w:shd w:val="clear" w:color="auto" w:fill="auto"/>
            <w:noWrap/>
            <w:vAlign w:val="center"/>
            <w:hideMark/>
          </w:tcPr>
          <w:p w14:paraId="5D33B724" w14:textId="4855EBF4"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36303A" w:rsidRPr="004B2B68" w14:paraId="572BD016" w14:textId="77777777" w:rsidTr="00C046C8">
        <w:trPr>
          <w:trHeight w:val="345"/>
        </w:trPr>
        <w:tc>
          <w:tcPr>
            <w:tcW w:w="851" w:type="dxa"/>
            <w:shd w:val="clear" w:color="auto" w:fill="auto"/>
            <w:noWrap/>
            <w:vAlign w:val="center"/>
            <w:hideMark/>
          </w:tcPr>
          <w:p w14:paraId="0F7187BB" w14:textId="63894569"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2.04.02</w:t>
            </w:r>
          </w:p>
        </w:tc>
        <w:tc>
          <w:tcPr>
            <w:tcW w:w="2405" w:type="dxa"/>
            <w:shd w:val="clear" w:color="auto" w:fill="auto"/>
            <w:noWrap/>
            <w:vAlign w:val="center"/>
            <w:hideMark/>
          </w:tcPr>
          <w:p w14:paraId="1170BF78" w14:textId="2F08A516"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Repuestos y accesorios</w:t>
            </w:r>
          </w:p>
        </w:tc>
        <w:tc>
          <w:tcPr>
            <w:tcW w:w="1276" w:type="dxa"/>
            <w:shd w:val="clear" w:color="auto" w:fill="auto"/>
            <w:noWrap/>
            <w:vAlign w:val="center"/>
            <w:hideMark/>
          </w:tcPr>
          <w:p w14:paraId="2D6E0A5A" w14:textId="3FE65DC4"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900,000</w:t>
            </w:r>
          </w:p>
        </w:tc>
        <w:tc>
          <w:tcPr>
            <w:tcW w:w="992" w:type="dxa"/>
            <w:shd w:val="clear" w:color="auto" w:fill="auto"/>
            <w:noWrap/>
            <w:vAlign w:val="center"/>
            <w:hideMark/>
          </w:tcPr>
          <w:p w14:paraId="718FFB87" w14:textId="60CD615F"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162,000</w:t>
            </w:r>
          </w:p>
        </w:tc>
        <w:tc>
          <w:tcPr>
            <w:tcW w:w="1259" w:type="dxa"/>
            <w:shd w:val="clear" w:color="auto" w:fill="auto"/>
            <w:noWrap/>
            <w:vAlign w:val="center"/>
            <w:hideMark/>
          </w:tcPr>
          <w:p w14:paraId="3BB16C45" w14:textId="7CAE575C"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20936138" w14:textId="7234DB79"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738,000</w:t>
            </w:r>
          </w:p>
        </w:tc>
        <w:tc>
          <w:tcPr>
            <w:tcW w:w="1085" w:type="dxa"/>
            <w:shd w:val="clear" w:color="auto" w:fill="auto"/>
            <w:noWrap/>
            <w:vAlign w:val="center"/>
            <w:hideMark/>
          </w:tcPr>
          <w:p w14:paraId="51056621" w14:textId="27D74383"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18%</w:t>
            </w:r>
          </w:p>
        </w:tc>
      </w:tr>
      <w:tr w:rsidR="0036303A" w:rsidRPr="004B2B68" w14:paraId="47F0F109" w14:textId="77777777" w:rsidTr="00C046C8">
        <w:trPr>
          <w:trHeight w:val="329"/>
        </w:trPr>
        <w:tc>
          <w:tcPr>
            <w:tcW w:w="851" w:type="dxa"/>
            <w:shd w:val="clear" w:color="auto" w:fill="auto"/>
            <w:noWrap/>
            <w:vAlign w:val="center"/>
            <w:hideMark/>
          </w:tcPr>
          <w:p w14:paraId="46DABC80" w14:textId="76E9372F"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2.99.01</w:t>
            </w:r>
          </w:p>
        </w:tc>
        <w:tc>
          <w:tcPr>
            <w:tcW w:w="2405" w:type="dxa"/>
            <w:shd w:val="clear" w:color="auto" w:fill="auto"/>
            <w:noWrap/>
            <w:vAlign w:val="center"/>
            <w:hideMark/>
          </w:tcPr>
          <w:p w14:paraId="507E528A" w14:textId="7FDDD658"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Útiles y materiales de oficina y cómputo</w:t>
            </w:r>
          </w:p>
        </w:tc>
        <w:tc>
          <w:tcPr>
            <w:tcW w:w="1276" w:type="dxa"/>
            <w:shd w:val="clear" w:color="auto" w:fill="auto"/>
            <w:noWrap/>
            <w:vAlign w:val="center"/>
            <w:hideMark/>
          </w:tcPr>
          <w:p w14:paraId="19316262" w14:textId="2E1E1182"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1,000,000</w:t>
            </w:r>
          </w:p>
        </w:tc>
        <w:tc>
          <w:tcPr>
            <w:tcW w:w="992" w:type="dxa"/>
            <w:shd w:val="clear" w:color="auto" w:fill="auto"/>
            <w:noWrap/>
            <w:vAlign w:val="center"/>
            <w:hideMark/>
          </w:tcPr>
          <w:p w14:paraId="169812CF" w14:textId="55E00286"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48,244</w:t>
            </w:r>
          </w:p>
        </w:tc>
        <w:tc>
          <w:tcPr>
            <w:tcW w:w="1259" w:type="dxa"/>
            <w:shd w:val="clear" w:color="auto" w:fill="auto"/>
            <w:noWrap/>
            <w:vAlign w:val="center"/>
            <w:hideMark/>
          </w:tcPr>
          <w:p w14:paraId="6316546E" w14:textId="284AAB05"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6AB1F9DE" w14:textId="4B3E9B9E"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951,756</w:t>
            </w:r>
          </w:p>
        </w:tc>
        <w:tc>
          <w:tcPr>
            <w:tcW w:w="1085" w:type="dxa"/>
            <w:shd w:val="clear" w:color="auto" w:fill="auto"/>
            <w:noWrap/>
            <w:vAlign w:val="center"/>
            <w:hideMark/>
          </w:tcPr>
          <w:p w14:paraId="48CBA7CB" w14:textId="55632F2D"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5%</w:t>
            </w:r>
          </w:p>
        </w:tc>
      </w:tr>
      <w:tr w:rsidR="0036303A" w:rsidRPr="004B2B68" w14:paraId="4E04BD01" w14:textId="77777777" w:rsidTr="00C046C8">
        <w:trPr>
          <w:trHeight w:val="345"/>
        </w:trPr>
        <w:tc>
          <w:tcPr>
            <w:tcW w:w="851" w:type="dxa"/>
            <w:shd w:val="clear" w:color="auto" w:fill="auto"/>
            <w:noWrap/>
            <w:vAlign w:val="center"/>
            <w:hideMark/>
          </w:tcPr>
          <w:p w14:paraId="015BBB64" w14:textId="30075A18"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2.99.03</w:t>
            </w:r>
          </w:p>
        </w:tc>
        <w:tc>
          <w:tcPr>
            <w:tcW w:w="2405" w:type="dxa"/>
            <w:shd w:val="clear" w:color="auto" w:fill="auto"/>
            <w:noWrap/>
            <w:vAlign w:val="center"/>
            <w:hideMark/>
          </w:tcPr>
          <w:p w14:paraId="3730ABFE" w14:textId="2662801C"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Productos de papel, cartón e impresos</w:t>
            </w:r>
          </w:p>
        </w:tc>
        <w:tc>
          <w:tcPr>
            <w:tcW w:w="1276" w:type="dxa"/>
            <w:shd w:val="clear" w:color="auto" w:fill="auto"/>
            <w:noWrap/>
            <w:vAlign w:val="center"/>
            <w:hideMark/>
          </w:tcPr>
          <w:p w14:paraId="6142FFBF" w14:textId="5386E4A4"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2,120,000</w:t>
            </w:r>
          </w:p>
        </w:tc>
        <w:tc>
          <w:tcPr>
            <w:tcW w:w="992" w:type="dxa"/>
            <w:shd w:val="clear" w:color="auto" w:fill="auto"/>
            <w:noWrap/>
            <w:vAlign w:val="center"/>
            <w:hideMark/>
          </w:tcPr>
          <w:p w14:paraId="625A2AD6" w14:textId="4E56E993"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375,580</w:t>
            </w:r>
          </w:p>
        </w:tc>
        <w:tc>
          <w:tcPr>
            <w:tcW w:w="1259" w:type="dxa"/>
            <w:shd w:val="clear" w:color="auto" w:fill="auto"/>
            <w:noWrap/>
            <w:vAlign w:val="center"/>
            <w:hideMark/>
          </w:tcPr>
          <w:p w14:paraId="382A3586" w14:textId="29A8B055"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220,637</w:t>
            </w:r>
          </w:p>
        </w:tc>
        <w:tc>
          <w:tcPr>
            <w:tcW w:w="1134" w:type="dxa"/>
            <w:shd w:val="clear" w:color="auto" w:fill="auto"/>
            <w:noWrap/>
            <w:vAlign w:val="center"/>
            <w:hideMark/>
          </w:tcPr>
          <w:p w14:paraId="46543118" w14:textId="4C45B31B"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1,523,783</w:t>
            </w:r>
          </w:p>
        </w:tc>
        <w:tc>
          <w:tcPr>
            <w:tcW w:w="1085" w:type="dxa"/>
            <w:shd w:val="clear" w:color="auto" w:fill="auto"/>
            <w:noWrap/>
            <w:vAlign w:val="center"/>
            <w:hideMark/>
          </w:tcPr>
          <w:p w14:paraId="26EC3046" w14:textId="577DAA18"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28%</w:t>
            </w:r>
          </w:p>
        </w:tc>
      </w:tr>
      <w:tr w:rsidR="0036303A" w:rsidRPr="004B2B68" w14:paraId="1F745485" w14:textId="77777777" w:rsidTr="00C046C8">
        <w:trPr>
          <w:trHeight w:val="329"/>
        </w:trPr>
        <w:tc>
          <w:tcPr>
            <w:tcW w:w="851" w:type="dxa"/>
            <w:shd w:val="clear" w:color="auto" w:fill="auto"/>
            <w:noWrap/>
            <w:vAlign w:val="center"/>
            <w:hideMark/>
          </w:tcPr>
          <w:p w14:paraId="26D3A575" w14:textId="339AF0ED"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2.99.04</w:t>
            </w:r>
          </w:p>
        </w:tc>
        <w:tc>
          <w:tcPr>
            <w:tcW w:w="2405" w:type="dxa"/>
            <w:shd w:val="clear" w:color="auto" w:fill="auto"/>
            <w:noWrap/>
            <w:vAlign w:val="center"/>
            <w:hideMark/>
          </w:tcPr>
          <w:p w14:paraId="207F4808" w14:textId="20B4C9E1"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Textiles y vestuario</w:t>
            </w:r>
          </w:p>
        </w:tc>
        <w:tc>
          <w:tcPr>
            <w:tcW w:w="1276" w:type="dxa"/>
            <w:shd w:val="clear" w:color="auto" w:fill="auto"/>
            <w:noWrap/>
            <w:vAlign w:val="center"/>
            <w:hideMark/>
          </w:tcPr>
          <w:p w14:paraId="4DFB1C2B" w14:textId="7FE514B6"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600,000</w:t>
            </w:r>
          </w:p>
        </w:tc>
        <w:tc>
          <w:tcPr>
            <w:tcW w:w="992" w:type="dxa"/>
            <w:shd w:val="clear" w:color="auto" w:fill="auto"/>
            <w:noWrap/>
            <w:vAlign w:val="center"/>
            <w:hideMark/>
          </w:tcPr>
          <w:p w14:paraId="35747F7A" w14:textId="6B9C6811"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514B4DB3" w14:textId="49506AC0"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50F0B8D3" w14:textId="2D9474C2"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600,000</w:t>
            </w:r>
          </w:p>
        </w:tc>
        <w:tc>
          <w:tcPr>
            <w:tcW w:w="1085" w:type="dxa"/>
            <w:shd w:val="clear" w:color="auto" w:fill="auto"/>
            <w:noWrap/>
            <w:vAlign w:val="center"/>
            <w:hideMark/>
          </w:tcPr>
          <w:p w14:paraId="3DEF469A" w14:textId="2021B586"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36303A" w:rsidRPr="004B2B68" w14:paraId="68580372" w14:textId="77777777" w:rsidTr="00C046C8">
        <w:trPr>
          <w:trHeight w:val="345"/>
        </w:trPr>
        <w:tc>
          <w:tcPr>
            <w:tcW w:w="851" w:type="dxa"/>
            <w:shd w:val="clear" w:color="auto" w:fill="auto"/>
            <w:noWrap/>
            <w:vAlign w:val="center"/>
            <w:hideMark/>
          </w:tcPr>
          <w:p w14:paraId="4CDB2C3C" w14:textId="7F640B6D"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2.99.05</w:t>
            </w:r>
          </w:p>
        </w:tc>
        <w:tc>
          <w:tcPr>
            <w:tcW w:w="2405" w:type="dxa"/>
            <w:shd w:val="clear" w:color="auto" w:fill="auto"/>
            <w:noWrap/>
            <w:vAlign w:val="center"/>
            <w:hideMark/>
          </w:tcPr>
          <w:p w14:paraId="0F3CE34D" w14:textId="67C95ADF"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Útiles y materiales de limpieza</w:t>
            </w:r>
          </w:p>
        </w:tc>
        <w:tc>
          <w:tcPr>
            <w:tcW w:w="1276" w:type="dxa"/>
            <w:shd w:val="clear" w:color="auto" w:fill="auto"/>
            <w:noWrap/>
            <w:vAlign w:val="center"/>
            <w:hideMark/>
          </w:tcPr>
          <w:p w14:paraId="2DE8AADC" w14:textId="2943B9D1"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3,865,000</w:t>
            </w:r>
          </w:p>
        </w:tc>
        <w:tc>
          <w:tcPr>
            <w:tcW w:w="992" w:type="dxa"/>
            <w:shd w:val="clear" w:color="auto" w:fill="auto"/>
            <w:noWrap/>
            <w:vAlign w:val="center"/>
            <w:hideMark/>
          </w:tcPr>
          <w:p w14:paraId="51EF8201" w14:textId="7516F3D9"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1,153,760</w:t>
            </w:r>
          </w:p>
        </w:tc>
        <w:tc>
          <w:tcPr>
            <w:tcW w:w="1259" w:type="dxa"/>
            <w:shd w:val="clear" w:color="auto" w:fill="auto"/>
            <w:noWrap/>
            <w:vAlign w:val="center"/>
            <w:hideMark/>
          </w:tcPr>
          <w:p w14:paraId="6C5B3029" w14:textId="66A50AEA"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2,500,925</w:t>
            </w:r>
          </w:p>
        </w:tc>
        <w:tc>
          <w:tcPr>
            <w:tcW w:w="1134" w:type="dxa"/>
            <w:shd w:val="clear" w:color="auto" w:fill="auto"/>
            <w:noWrap/>
            <w:vAlign w:val="center"/>
            <w:hideMark/>
          </w:tcPr>
          <w:p w14:paraId="01537FE5" w14:textId="7EE64B63"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210,315</w:t>
            </w:r>
          </w:p>
        </w:tc>
        <w:tc>
          <w:tcPr>
            <w:tcW w:w="1085" w:type="dxa"/>
            <w:shd w:val="clear" w:color="auto" w:fill="auto"/>
            <w:noWrap/>
            <w:vAlign w:val="center"/>
            <w:hideMark/>
          </w:tcPr>
          <w:p w14:paraId="7B5E365A" w14:textId="3399BEFE"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95%</w:t>
            </w:r>
          </w:p>
        </w:tc>
      </w:tr>
      <w:tr w:rsidR="0036303A" w:rsidRPr="004B2B68" w14:paraId="75F4CE82" w14:textId="77777777" w:rsidTr="00C046C8">
        <w:trPr>
          <w:trHeight w:val="345"/>
        </w:trPr>
        <w:tc>
          <w:tcPr>
            <w:tcW w:w="851" w:type="dxa"/>
            <w:shd w:val="clear" w:color="auto" w:fill="auto"/>
            <w:noWrap/>
            <w:vAlign w:val="center"/>
            <w:hideMark/>
          </w:tcPr>
          <w:p w14:paraId="13890F3F" w14:textId="4FE415C1"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2.99.06</w:t>
            </w:r>
          </w:p>
        </w:tc>
        <w:tc>
          <w:tcPr>
            <w:tcW w:w="2405" w:type="dxa"/>
            <w:shd w:val="clear" w:color="auto" w:fill="auto"/>
            <w:noWrap/>
            <w:vAlign w:val="center"/>
            <w:hideMark/>
          </w:tcPr>
          <w:p w14:paraId="0C1AADC5" w14:textId="7470D8F9"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Útiles y materiales de resguardo y seguridad</w:t>
            </w:r>
          </w:p>
        </w:tc>
        <w:tc>
          <w:tcPr>
            <w:tcW w:w="1276" w:type="dxa"/>
            <w:shd w:val="clear" w:color="auto" w:fill="auto"/>
            <w:noWrap/>
            <w:vAlign w:val="center"/>
            <w:hideMark/>
          </w:tcPr>
          <w:p w14:paraId="768915C9" w14:textId="5972C0BA"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300,000</w:t>
            </w:r>
          </w:p>
        </w:tc>
        <w:tc>
          <w:tcPr>
            <w:tcW w:w="992" w:type="dxa"/>
            <w:shd w:val="clear" w:color="auto" w:fill="auto"/>
            <w:noWrap/>
            <w:vAlign w:val="center"/>
            <w:hideMark/>
          </w:tcPr>
          <w:p w14:paraId="0415BB35" w14:textId="3664AC42"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259" w:type="dxa"/>
            <w:shd w:val="clear" w:color="auto" w:fill="auto"/>
            <w:noWrap/>
            <w:vAlign w:val="center"/>
            <w:hideMark/>
          </w:tcPr>
          <w:p w14:paraId="50BB850B" w14:textId="2D89C3DA"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44EBD7F4" w14:textId="2BA2630B"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300,000</w:t>
            </w:r>
          </w:p>
        </w:tc>
        <w:tc>
          <w:tcPr>
            <w:tcW w:w="1085" w:type="dxa"/>
            <w:shd w:val="clear" w:color="auto" w:fill="auto"/>
            <w:noWrap/>
            <w:vAlign w:val="center"/>
            <w:hideMark/>
          </w:tcPr>
          <w:p w14:paraId="26C88721" w14:textId="16B13AA3"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r>
      <w:tr w:rsidR="0036303A" w:rsidRPr="004B2B68" w14:paraId="2FA63C2A" w14:textId="77777777" w:rsidTr="00C046C8">
        <w:trPr>
          <w:trHeight w:val="345"/>
        </w:trPr>
        <w:tc>
          <w:tcPr>
            <w:tcW w:w="851" w:type="dxa"/>
            <w:shd w:val="clear" w:color="auto" w:fill="auto"/>
            <w:noWrap/>
            <w:vAlign w:val="center"/>
            <w:hideMark/>
          </w:tcPr>
          <w:p w14:paraId="79B7F5B6" w14:textId="68FDA63D"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2.99.07</w:t>
            </w:r>
          </w:p>
        </w:tc>
        <w:tc>
          <w:tcPr>
            <w:tcW w:w="2405" w:type="dxa"/>
            <w:shd w:val="clear" w:color="auto" w:fill="auto"/>
            <w:noWrap/>
            <w:vAlign w:val="center"/>
            <w:hideMark/>
          </w:tcPr>
          <w:p w14:paraId="215A34E4" w14:textId="45842A5E"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Útiles y materiales de cocina y comedor</w:t>
            </w:r>
          </w:p>
        </w:tc>
        <w:tc>
          <w:tcPr>
            <w:tcW w:w="1276" w:type="dxa"/>
            <w:shd w:val="clear" w:color="auto" w:fill="auto"/>
            <w:noWrap/>
            <w:vAlign w:val="center"/>
            <w:hideMark/>
          </w:tcPr>
          <w:p w14:paraId="1CABC65A" w14:textId="6F4B3EF4"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400,000</w:t>
            </w:r>
          </w:p>
        </w:tc>
        <w:tc>
          <w:tcPr>
            <w:tcW w:w="992" w:type="dxa"/>
            <w:shd w:val="clear" w:color="auto" w:fill="auto"/>
            <w:noWrap/>
            <w:vAlign w:val="center"/>
            <w:hideMark/>
          </w:tcPr>
          <w:p w14:paraId="04E53507" w14:textId="05F58A6A"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2,500</w:t>
            </w:r>
          </w:p>
        </w:tc>
        <w:tc>
          <w:tcPr>
            <w:tcW w:w="1259" w:type="dxa"/>
            <w:shd w:val="clear" w:color="auto" w:fill="auto"/>
            <w:noWrap/>
            <w:vAlign w:val="center"/>
            <w:hideMark/>
          </w:tcPr>
          <w:p w14:paraId="68300836" w14:textId="1AFF8B82"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15B7E213" w14:textId="51B298BD"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397,500</w:t>
            </w:r>
          </w:p>
        </w:tc>
        <w:tc>
          <w:tcPr>
            <w:tcW w:w="1085" w:type="dxa"/>
            <w:shd w:val="clear" w:color="auto" w:fill="auto"/>
            <w:noWrap/>
            <w:vAlign w:val="center"/>
            <w:hideMark/>
          </w:tcPr>
          <w:p w14:paraId="4A68C04E" w14:textId="7D11340A"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1%</w:t>
            </w:r>
          </w:p>
        </w:tc>
      </w:tr>
      <w:tr w:rsidR="0036303A" w:rsidRPr="004B2B68" w14:paraId="61B823E9" w14:textId="77777777" w:rsidTr="00C046C8">
        <w:trPr>
          <w:trHeight w:val="345"/>
        </w:trPr>
        <w:tc>
          <w:tcPr>
            <w:tcW w:w="851" w:type="dxa"/>
            <w:shd w:val="clear" w:color="auto" w:fill="auto"/>
            <w:noWrap/>
            <w:vAlign w:val="center"/>
            <w:hideMark/>
          </w:tcPr>
          <w:p w14:paraId="537EC79E" w14:textId="47818274"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2.99.99</w:t>
            </w:r>
          </w:p>
        </w:tc>
        <w:tc>
          <w:tcPr>
            <w:tcW w:w="2405" w:type="dxa"/>
            <w:shd w:val="clear" w:color="auto" w:fill="auto"/>
            <w:noWrap/>
            <w:vAlign w:val="center"/>
            <w:hideMark/>
          </w:tcPr>
          <w:p w14:paraId="41BCD409" w14:textId="310C1632" w:rsidR="0036303A" w:rsidRPr="004B2B68" w:rsidRDefault="0036303A" w:rsidP="0036303A">
            <w:pPr>
              <w:spacing w:line="240" w:lineRule="auto"/>
              <w:ind w:right="51"/>
              <w:jc w:val="left"/>
              <w:rPr>
                <w:rFonts w:ascii="Calibri Light" w:hAnsi="Calibri Light" w:cs="Calibri Light"/>
                <w:sz w:val="18"/>
                <w:szCs w:val="18"/>
                <w:lang w:val="es-CR" w:eastAsia="es-CR"/>
              </w:rPr>
            </w:pPr>
            <w:r w:rsidRPr="004B2B68">
              <w:rPr>
                <w:rFonts w:ascii="Calibri Light" w:hAnsi="Calibri Light" w:cs="Calibri Light"/>
                <w:sz w:val="18"/>
                <w:szCs w:val="18"/>
                <w:lang w:val="es-CR"/>
              </w:rPr>
              <w:t>Otros útiles, materiales y suministros</w:t>
            </w:r>
          </w:p>
        </w:tc>
        <w:tc>
          <w:tcPr>
            <w:tcW w:w="1276" w:type="dxa"/>
            <w:shd w:val="clear" w:color="auto" w:fill="auto"/>
            <w:noWrap/>
            <w:vAlign w:val="center"/>
            <w:hideMark/>
          </w:tcPr>
          <w:p w14:paraId="041F3CBB" w14:textId="4AEF4791"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500,000</w:t>
            </w:r>
          </w:p>
        </w:tc>
        <w:tc>
          <w:tcPr>
            <w:tcW w:w="992" w:type="dxa"/>
            <w:shd w:val="clear" w:color="auto" w:fill="auto"/>
            <w:noWrap/>
            <w:vAlign w:val="center"/>
            <w:hideMark/>
          </w:tcPr>
          <w:p w14:paraId="3D699525" w14:textId="0FB2B3F7"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19,800</w:t>
            </w:r>
          </w:p>
        </w:tc>
        <w:tc>
          <w:tcPr>
            <w:tcW w:w="1259" w:type="dxa"/>
            <w:shd w:val="clear" w:color="auto" w:fill="auto"/>
            <w:noWrap/>
            <w:vAlign w:val="center"/>
            <w:hideMark/>
          </w:tcPr>
          <w:p w14:paraId="168B83A9" w14:textId="2A9036C4"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0</w:t>
            </w:r>
          </w:p>
        </w:tc>
        <w:tc>
          <w:tcPr>
            <w:tcW w:w="1134" w:type="dxa"/>
            <w:shd w:val="clear" w:color="auto" w:fill="auto"/>
            <w:noWrap/>
            <w:vAlign w:val="center"/>
            <w:hideMark/>
          </w:tcPr>
          <w:p w14:paraId="0146AE5C" w14:textId="67F9D4F0" w:rsidR="0036303A" w:rsidRPr="004B2B68" w:rsidRDefault="0036303A" w:rsidP="0036303A">
            <w:pPr>
              <w:spacing w:line="240" w:lineRule="auto"/>
              <w:ind w:right="51"/>
              <w:jc w:val="right"/>
              <w:rPr>
                <w:rFonts w:ascii="Calibri Light" w:hAnsi="Calibri Light" w:cs="Calibri Light"/>
                <w:sz w:val="18"/>
                <w:szCs w:val="18"/>
                <w:lang w:val="es-CR" w:eastAsia="es-CR"/>
              </w:rPr>
            </w:pPr>
            <w:r w:rsidRPr="004B2B68">
              <w:rPr>
                <w:rFonts w:ascii="Calibri Light" w:hAnsi="Calibri Light" w:cs="Calibri Light"/>
                <w:sz w:val="18"/>
                <w:szCs w:val="18"/>
                <w:lang w:val="es-CR"/>
              </w:rPr>
              <w:t>480,200</w:t>
            </w:r>
          </w:p>
        </w:tc>
        <w:tc>
          <w:tcPr>
            <w:tcW w:w="1085" w:type="dxa"/>
            <w:shd w:val="clear" w:color="auto" w:fill="auto"/>
            <w:noWrap/>
            <w:vAlign w:val="center"/>
            <w:hideMark/>
          </w:tcPr>
          <w:p w14:paraId="0F9BA93C" w14:textId="7E1BE0F3" w:rsidR="0036303A" w:rsidRPr="004B2B68" w:rsidRDefault="0036303A" w:rsidP="0036303A">
            <w:pPr>
              <w:spacing w:line="240" w:lineRule="auto"/>
              <w:ind w:right="51"/>
              <w:jc w:val="center"/>
              <w:rPr>
                <w:rFonts w:ascii="Calibri Light" w:hAnsi="Calibri Light" w:cs="Calibri Light"/>
                <w:sz w:val="18"/>
                <w:szCs w:val="18"/>
                <w:lang w:val="es-CR" w:eastAsia="es-CR"/>
              </w:rPr>
            </w:pPr>
            <w:r w:rsidRPr="004B2B68">
              <w:rPr>
                <w:rFonts w:ascii="Calibri Light" w:hAnsi="Calibri Light" w:cs="Calibri Light"/>
                <w:sz w:val="18"/>
                <w:szCs w:val="18"/>
                <w:lang w:val="es-CR"/>
              </w:rPr>
              <w:t>4%</w:t>
            </w:r>
          </w:p>
        </w:tc>
      </w:tr>
      <w:tr w:rsidR="0036303A" w:rsidRPr="004B2B68" w14:paraId="00370DF3" w14:textId="77777777" w:rsidTr="00C046C8">
        <w:trPr>
          <w:trHeight w:val="438"/>
        </w:trPr>
        <w:tc>
          <w:tcPr>
            <w:tcW w:w="851" w:type="dxa"/>
            <w:shd w:val="clear" w:color="DDEBF7" w:fill="DDEBF7"/>
            <w:noWrap/>
            <w:vAlign w:val="center"/>
            <w:hideMark/>
          </w:tcPr>
          <w:p w14:paraId="2386954C" w14:textId="19178375" w:rsidR="0036303A" w:rsidRPr="004B2B68" w:rsidRDefault="0036303A" w:rsidP="0036303A">
            <w:pPr>
              <w:spacing w:line="240" w:lineRule="auto"/>
              <w:ind w:right="51"/>
              <w:jc w:val="lef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Total</w:t>
            </w:r>
            <w:r w:rsidR="00C046C8">
              <w:rPr>
                <w:rFonts w:ascii="Calibri Light" w:hAnsi="Calibri Light" w:cs="Calibri Light"/>
                <w:b/>
                <w:bCs/>
                <w:color w:val="000000"/>
                <w:sz w:val="18"/>
                <w:szCs w:val="18"/>
                <w:lang w:val="es-CR"/>
              </w:rPr>
              <w:t>es</w:t>
            </w:r>
          </w:p>
        </w:tc>
        <w:tc>
          <w:tcPr>
            <w:tcW w:w="2405" w:type="dxa"/>
            <w:shd w:val="clear" w:color="DDEBF7" w:fill="DDEBF7"/>
            <w:vAlign w:val="center"/>
          </w:tcPr>
          <w:p w14:paraId="7D1A4F03" w14:textId="2035E27C" w:rsidR="0036303A" w:rsidRPr="004B2B68" w:rsidRDefault="0036303A" w:rsidP="0036303A">
            <w:pPr>
              <w:spacing w:line="240" w:lineRule="auto"/>
              <w:ind w:right="51"/>
              <w:jc w:val="lef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 </w:t>
            </w:r>
          </w:p>
        </w:tc>
        <w:tc>
          <w:tcPr>
            <w:tcW w:w="1276" w:type="dxa"/>
            <w:shd w:val="clear" w:color="DDEBF7" w:fill="DDEBF7"/>
            <w:noWrap/>
            <w:vAlign w:val="center"/>
            <w:hideMark/>
          </w:tcPr>
          <w:p w14:paraId="75560E16" w14:textId="4DE5B75B" w:rsidR="0036303A" w:rsidRPr="004B2B68" w:rsidRDefault="0036303A" w:rsidP="0036303A">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14,975,000</w:t>
            </w:r>
          </w:p>
        </w:tc>
        <w:tc>
          <w:tcPr>
            <w:tcW w:w="992" w:type="dxa"/>
            <w:shd w:val="clear" w:color="DDEBF7" w:fill="DDEBF7"/>
            <w:noWrap/>
            <w:vAlign w:val="center"/>
            <w:hideMark/>
          </w:tcPr>
          <w:p w14:paraId="016766B2" w14:textId="2C4F287F" w:rsidR="0036303A" w:rsidRPr="004B2B68" w:rsidRDefault="0036303A" w:rsidP="0036303A">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1,797,188</w:t>
            </w:r>
          </w:p>
        </w:tc>
        <w:tc>
          <w:tcPr>
            <w:tcW w:w="1259" w:type="dxa"/>
            <w:shd w:val="clear" w:color="DDEBF7" w:fill="DDEBF7"/>
            <w:noWrap/>
            <w:vAlign w:val="center"/>
            <w:hideMark/>
          </w:tcPr>
          <w:p w14:paraId="76DB6226" w14:textId="412C77E7" w:rsidR="0036303A" w:rsidRPr="004B2B68" w:rsidRDefault="0036303A" w:rsidP="0036303A">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color w:val="000000"/>
                <w:sz w:val="18"/>
                <w:szCs w:val="18"/>
                <w:lang w:val="es-CR"/>
              </w:rPr>
              <w:t>4,734,982</w:t>
            </w:r>
          </w:p>
        </w:tc>
        <w:tc>
          <w:tcPr>
            <w:tcW w:w="1134" w:type="dxa"/>
            <w:shd w:val="clear" w:color="auto" w:fill="DBE5F1" w:themeFill="accent1" w:themeFillTint="33"/>
            <w:noWrap/>
            <w:vAlign w:val="center"/>
            <w:hideMark/>
          </w:tcPr>
          <w:p w14:paraId="59514171" w14:textId="501B8B0B" w:rsidR="0036303A" w:rsidRPr="004B2B68" w:rsidRDefault="0036303A" w:rsidP="0036303A">
            <w:pPr>
              <w:spacing w:line="240" w:lineRule="auto"/>
              <w:ind w:right="51"/>
              <w:jc w:val="right"/>
              <w:rPr>
                <w:rFonts w:ascii="Calibri Light" w:hAnsi="Calibri Light" w:cs="Calibri Light"/>
                <w:b/>
                <w:bCs/>
                <w:color w:val="000000"/>
                <w:sz w:val="18"/>
                <w:szCs w:val="18"/>
                <w:lang w:val="es-CR" w:eastAsia="es-CR"/>
              </w:rPr>
            </w:pPr>
            <w:r w:rsidRPr="004B2B68">
              <w:rPr>
                <w:rFonts w:ascii="Calibri Light" w:hAnsi="Calibri Light" w:cs="Calibri Light"/>
                <w:b/>
                <w:bCs/>
                <w:sz w:val="18"/>
                <w:szCs w:val="18"/>
                <w:lang w:val="es-CR"/>
              </w:rPr>
              <w:t>8,442,830</w:t>
            </w:r>
          </w:p>
        </w:tc>
        <w:tc>
          <w:tcPr>
            <w:tcW w:w="1085" w:type="dxa"/>
            <w:shd w:val="clear" w:color="auto" w:fill="DBE5F1" w:themeFill="accent1" w:themeFillTint="33"/>
            <w:noWrap/>
            <w:vAlign w:val="center"/>
            <w:hideMark/>
          </w:tcPr>
          <w:p w14:paraId="1D48782D" w14:textId="08E5CE42" w:rsidR="0036303A" w:rsidRPr="004B2B68" w:rsidRDefault="0036303A" w:rsidP="0036303A">
            <w:pPr>
              <w:spacing w:line="240" w:lineRule="auto"/>
              <w:ind w:right="51"/>
              <w:jc w:val="center"/>
              <w:rPr>
                <w:rFonts w:ascii="Calibri Light" w:hAnsi="Calibri Light" w:cs="Calibri Light"/>
                <w:b/>
                <w:bCs/>
                <w:sz w:val="18"/>
                <w:szCs w:val="18"/>
                <w:lang w:val="es-CR" w:eastAsia="es-CR"/>
              </w:rPr>
            </w:pPr>
            <w:r w:rsidRPr="004B2B68">
              <w:rPr>
                <w:rFonts w:ascii="Calibri Light" w:hAnsi="Calibri Light" w:cs="Calibri Light"/>
                <w:b/>
                <w:bCs/>
                <w:sz w:val="18"/>
                <w:szCs w:val="18"/>
                <w:lang w:val="es-CR"/>
              </w:rPr>
              <w:t>44%</w:t>
            </w:r>
          </w:p>
        </w:tc>
      </w:tr>
    </w:tbl>
    <w:p w14:paraId="5B1ECE36" w14:textId="77777777" w:rsidR="008E1A4E" w:rsidRPr="004B2B68" w:rsidRDefault="008E1A4E" w:rsidP="008E1A4E">
      <w:pPr>
        <w:ind w:right="51"/>
        <w:rPr>
          <w:rFonts w:asciiTheme="minorHAnsi" w:hAnsiTheme="minorHAnsi" w:cstheme="minorHAnsi"/>
          <w:lang w:val="es-CR"/>
        </w:rPr>
      </w:pPr>
    </w:p>
    <w:p w14:paraId="765686AB" w14:textId="77777777" w:rsidR="008A5102" w:rsidRPr="004B2B68" w:rsidRDefault="008A5102" w:rsidP="008A5102">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4B2B68" w:rsidRDefault="008E1A4E" w:rsidP="00C42C97">
      <w:pPr>
        <w:ind w:right="51"/>
        <w:rPr>
          <w:rFonts w:asciiTheme="minorHAnsi" w:hAnsiTheme="minorHAnsi" w:cstheme="minorHAnsi"/>
          <w:sz w:val="24"/>
          <w:szCs w:val="24"/>
          <w:lang w:val="es-CR"/>
        </w:rPr>
      </w:pPr>
    </w:p>
    <w:p w14:paraId="035C5D37" w14:textId="2529715B" w:rsidR="00B83A6D" w:rsidRPr="004B2B68" w:rsidRDefault="00EF4F30" w:rsidP="00A27237">
      <w:pPr>
        <w:shd w:val="clear" w:color="auto" w:fill="FFFFFF" w:themeFill="background1"/>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lastRenderedPageBreak/>
        <w:t>El nivel de ejecución en e</w:t>
      </w:r>
      <w:r w:rsidR="00225437" w:rsidRPr="004B2B68">
        <w:rPr>
          <w:rFonts w:asciiTheme="minorHAnsi" w:hAnsiTheme="minorHAnsi" w:cstheme="minorHAnsi"/>
          <w:sz w:val="24"/>
          <w:szCs w:val="24"/>
          <w:lang w:val="es-CR"/>
        </w:rPr>
        <w:t xml:space="preserve">sta partida alcanzó </w:t>
      </w:r>
      <w:r w:rsidRPr="004B2B68">
        <w:rPr>
          <w:rFonts w:asciiTheme="minorHAnsi" w:hAnsiTheme="minorHAnsi" w:cstheme="minorHAnsi"/>
          <w:sz w:val="24"/>
          <w:szCs w:val="24"/>
          <w:lang w:val="es-CR"/>
        </w:rPr>
        <w:t>los</w:t>
      </w:r>
      <w:r w:rsidR="00225437" w:rsidRPr="004B2B68">
        <w:rPr>
          <w:rFonts w:asciiTheme="minorHAnsi" w:hAnsiTheme="minorHAnsi" w:cstheme="minorHAnsi"/>
          <w:sz w:val="24"/>
          <w:szCs w:val="24"/>
          <w:lang w:val="es-CR"/>
        </w:rPr>
        <w:t xml:space="preserve"> </w:t>
      </w:r>
      <w:r w:rsidR="00907E68" w:rsidRPr="004B2B68">
        <w:rPr>
          <w:rFonts w:asciiTheme="minorHAnsi" w:hAnsiTheme="minorHAnsi" w:cstheme="minorHAnsi"/>
          <w:szCs w:val="24"/>
          <w:lang w:val="es-CR"/>
        </w:rPr>
        <w:t>¢</w:t>
      </w:r>
      <w:r w:rsidR="00D215C8" w:rsidRPr="004B2B68">
        <w:rPr>
          <w:rFonts w:asciiTheme="minorHAnsi" w:hAnsiTheme="minorHAnsi" w:cstheme="minorHAnsi"/>
          <w:sz w:val="24"/>
          <w:szCs w:val="24"/>
          <w:lang w:val="es-CR"/>
        </w:rPr>
        <w:t>6,5</w:t>
      </w:r>
      <w:r w:rsidR="00907E68" w:rsidRPr="004B2B68">
        <w:rPr>
          <w:rFonts w:asciiTheme="minorHAnsi" w:hAnsiTheme="minorHAnsi" w:cstheme="minorHAnsi"/>
          <w:sz w:val="24"/>
          <w:szCs w:val="24"/>
          <w:lang w:val="es-CR"/>
        </w:rPr>
        <w:t xml:space="preserve"> millones</w:t>
      </w:r>
      <w:r w:rsidR="00225437" w:rsidRPr="004B2B68">
        <w:rPr>
          <w:rFonts w:asciiTheme="minorHAnsi" w:hAnsiTheme="minorHAnsi" w:cstheme="minorHAnsi"/>
          <w:sz w:val="24"/>
          <w:szCs w:val="24"/>
          <w:lang w:val="es-CR"/>
        </w:rPr>
        <w:t xml:space="preserve">, lo que representa un </w:t>
      </w:r>
      <w:r w:rsidR="005F7794" w:rsidRPr="004B2B68">
        <w:rPr>
          <w:rFonts w:asciiTheme="minorHAnsi" w:hAnsiTheme="minorHAnsi" w:cstheme="minorHAnsi"/>
          <w:sz w:val="24"/>
          <w:szCs w:val="24"/>
          <w:lang w:val="es-CR"/>
        </w:rPr>
        <w:t>4</w:t>
      </w:r>
      <w:r w:rsidR="00F6184D" w:rsidRPr="004B2B68">
        <w:rPr>
          <w:rFonts w:asciiTheme="minorHAnsi" w:hAnsiTheme="minorHAnsi" w:cstheme="minorHAnsi"/>
          <w:sz w:val="24"/>
          <w:szCs w:val="24"/>
          <w:lang w:val="es-CR"/>
        </w:rPr>
        <w:t>4</w:t>
      </w:r>
      <w:r w:rsidR="00225437" w:rsidRPr="004B2B68">
        <w:rPr>
          <w:rFonts w:asciiTheme="minorHAnsi" w:hAnsiTheme="minorHAnsi" w:cstheme="minorHAnsi"/>
          <w:sz w:val="24"/>
          <w:szCs w:val="24"/>
          <w:lang w:val="es-CR"/>
        </w:rPr>
        <w:t>% del total de recursos presupuestados en esta cuenta.</w:t>
      </w:r>
      <w:r w:rsidR="00EC131E" w:rsidRPr="004B2B68">
        <w:rPr>
          <w:rFonts w:asciiTheme="minorHAnsi" w:hAnsiTheme="minorHAnsi" w:cstheme="minorHAnsi"/>
          <w:sz w:val="24"/>
          <w:szCs w:val="24"/>
          <w:lang w:val="es-CR"/>
        </w:rPr>
        <w:t xml:space="preserve"> </w:t>
      </w:r>
    </w:p>
    <w:p w14:paraId="3E17C035" w14:textId="3035913D" w:rsidR="00B83A6D" w:rsidRPr="004B2B68" w:rsidRDefault="00B83A6D" w:rsidP="00093594">
      <w:pPr>
        <w:ind w:right="51"/>
        <w:rPr>
          <w:rFonts w:asciiTheme="minorHAnsi" w:hAnsiTheme="minorHAnsi" w:cstheme="minorHAnsi"/>
          <w:sz w:val="24"/>
          <w:szCs w:val="24"/>
          <w:lang w:val="es-CR"/>
        </w:rPr>
      </w:pPr>
    </w:p>
    <w:p w14:paraId="490565C0" w14:textId="1C21467A" w:rsidR="00B83A6D" w:rsidRPr="004B2B68"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4B2B68">
        <w:rPr>
          <w:rFonts w:asciiTheme="minorHAnsi" w:hAnsiTheme="minorHAnsi" w:cstheme="minorHAnsi"/>
          <w:szCs w:val="24"/>
          <w:lang w:val="es-CR"/>
        </w:rPr>
        <w:t>Las siguientes cuentas presentaron un porcentaje de ejecución razonable</w:t>
      </w:r>
      <w:r w:rsidR="00A91D20" w:rsidRPr="004B2B68">
        <w:rPr>
          <w:rFonts w:asciiTheme="minorHAnsi" w:hAnsiTheme="minorHAnsi" w:cstheme="minorHAnsi"/>
          <w:szCs w:val="24"/>
          <w:lang w:val="es-CR"/>
        </w:rPr>
        <w:t xml:space="preserve"> y por su relevancia se detallan a continuación</w:t>
      </w:r>
      <w:r w:rsidRPr="004B2B68">
        <w:rPr>
          <w:rFonts w:asciiTheme="minorHAnsi" w:hAnsiTheme="minorHAnsi" w:cstheme="minorHAnsi"/>
          <w:szCs w:val="24"/>
          <w:lang w:val="es-CR"/>
        </w:rPr>
        <w:t>:</w:t>
      </w:r>
    </w:p>
    <w:p w14:paraId="430A3F0F" w14:textId="77777777" w:rsidR="00B83A6D" w:rsidRPr="004B2B68" w:rsidRDefault="00B83A6D" w:rsidP="00093594">
      <w:pPr>
        <w:ind w:right="51"/>
        <w:rPr>
          <w:rFonts w:asciiTheme="minorHAnsi" w:hAnsiTheme="minorHAnsi" w:cstheme="minorHAnsi"/>
          <w:sz w:val="24"/>
          <w:szCs w:val="24"/>
          <w:lang w:val="es-CR"/>
        </w:rPr>
      </w:pPr>
    </w:p>
    <w:p w14:paraId="5586818C" w14:textId="244BDA77" w:rsidR="00B83A6D" w:rsidRPr="004B2B68"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“2 01 01 Combustibles y lubricantes” la ejecución alcanzado de </w:t>
      </w:r>
      <w:r w:rsidR="00E57466" w:rsidRPr="004B2B68">
        <w:rPr>
          <w:rFonts w:asciiTheme="minorHAnsi" w:hAnsiTheme="minorHAnsi" w:cstheme="minorHAnsi"/>
          <w:szCs w:val="24"/>
          <w:lang w:val="es-CR"/>
        </w:rPr>
        <w:t>7</w:t>
      </w:r>
      <w:r w:rsidR="007F22F9" w:rsidRPr="004B2B68">
        <w:rPr>
          <w:rFonts w:asciiTheme="minorHAnsi" w:hAnsiTheme="minorHAnsi" w:cstheme="minorHAnsi"/>
          <w:szCs w:val="24"/>
          <w:lang w:val="es-CR"/>
        </w:rPr>
        <w:t>9</w:t>
      </w:r>
      <w:r w:rsidRPr="004B2B68">
        <w:rPr>
          <w:rFonts w:asciiTheme="minorHAnsi" w:hAnsiTheme="minorHAnsi" w:cstheme="minorHAnsi"/>
          <w:szCs w:val="24"/>
          <w:lang w:val="es-CR"/>
        </w:rPr>
        <w:t>%, correspondiente a la</w:t>
      </w:r>
      <w:r w:rsidR="00176959" w:rsidRPr="004B2B68">
        <w:rPr>
          <w:rFonts w:asciiTheme="minorHAnsi" w:hAnsiTheme="minorHAnsi" w:cstheme="minorHAnsi"/>
          <w:szCs w:val="24"/>
          <w:lang w:val="es-CR"/>
        </w:rPr>
        <w:t xml:space="preserve"> </w:t>
      </w:r>
      <w:r w:rsidRPr="004B2B68">
        <w:rPr>
          <w:rFonts w:asciiTheme="minorHAnsi" w:hAnsiTheme="minorHAnsi" w:cstheme="minorHAnsi"/>
          <w:szCs w:val="24"/>
          <w:lang w:val="es-CR"/>
        </w:rPr>
        <w:t>compra de combustible para los vehículos oficiales.</w:t>
      </w:r>
    </w:p>
    <w:p w14:paraId="5E8579E2" w14:textId="5EB50228" w:rsidR="00824A09" w:rsidRPr="004B2B68"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01 02 Productos farmacéuticos y medicinas” l</w:t>
      </w:r>
      <w:r w:rsidR="00F37C26" w:rsidRPr="004B2B68">
        <w:rPr>
          <w:rFonts w:asciiTheme="minorHAnsi" w:hAnsiTheme="minorHAnsi" w:cstheme="minorHAnsi"/>
          <w:szCs w:val="24"/>
          <w:lang w:val="es-CR"/>
        </w:rPr>
        <w:t xml:space="preserve">a ejecución del período es de </w:t>
      </w:r>
      <w:r w:rsidR="00254D6A" w:rsidRPr="004B2B68">
        <w:rPr>
          <w:rFonts w:asciiTheme="minorHAnsi" w:hAnsiTheme="minorHAnsi" w:cstheme="minorHAnsi"/>
          <w:szCs w:val="24"/>
          <w:lang w:val="es-CR"/>
        </w:rPr>
        <w:t>0</w:t>
      </w:r>
      <w:r w:rsidRPr="004B2B68">
        <w:rPr>
          <w:rFonts w:asciiTheme="minorHAnsi" w:hAnsiTheme="minorHAnsi" w:cstheme="minorHAnsi"/>
          <w:szCs w:val="24"/>
          <w:lang w:val="es-CR"/>
        </w:rPr>
        <w:t>%</w:t>
      </w:r>
      <w:r w:rsidR="00824A09" w:rsidRPr="004B2B68">
        <w:rPr>
          <w:rFonts w:asciiTheme="minorHAnsi" w:hAnsiTheme="minorHAnsi" w:cstheme="minorHAnsi"/>
          <w:szCs w:val="24"/>
          <w:lang w:val="es-CR"/>
        </w:rPr>
        <w:t xml:space="preserve">, </w:t>
      </w:r>
      <w:r w:rsidR="000059AC" w:rsidRPr="004B2B68">
        <w:rPr>
          <w:rFonts w:asciiTheme="minorHAnsi" w:hAnsiTheme="minorHAnsi" w:cstheme="minorHAnsi"/>
          <w:szCs w:val="24"/>
          <w:lang w:val="es-CR"/>
        </w:rPr>
        <w:t xml:space="preserve">las compras se realizan </w:t>
      </w:r>
      <w:r w:rsidR="00824A09" w:rsidRPr="004B2B68">
        <w:rPr>
          <w:rFonts w:asciiTheme="minorHAnsi" w:hAnsiTheme="minorHAnsi" w:cstheme="minorHAnsi"/>
          <w:szCs w:val="24"/>
          <w:lang w:val="es-CR"/>
        </w:rPr>
        <w:t xml:space="preserve">conforme con las necesidades de la oficina, para tener </w:t>
      </w:r>
      <w:r w:rsidR="000059AC" w:rsidRPr="004B2B68">
        <w:rPr>
          <w:rFonts w:asciiTheme="minorHAnsi" w:hAnsiTheme="minorHAnsi" w:cstheme="minorHAnsi"/>
          <w:szCs w:val="24"/>
          <w:lang w:val="es-CR"/>
        </w:rPr>
        <w:t>productos</w:t>
      </w:r>
      <w:r w:rsidR="00824A09" w:rsidRPr="004B2B68">
        <w:rPr>
          <w:rFonts w:asciiTheme="minorHAnsi" w:hAnsiTheme="minorHAnsi" w:cstheme="minorHAnsi"/>
          <w:szCs w:val="24"/>
          <w:lang w:val="es-CR"/>
        </w:rPr>
        <w:t xml:space="preserve"> básico</w:t>
      </w:r>
      <w:r w:rsidR="007573B6" w:rsidRPr="004B2B68">
        <w:rPr>
          <w:rFonts w:asciiTheme="minorHAnsi" w:hAnsiTheme="minorHAnsi" w:cstheme="minorHAnsi"/>
          <w:szCs w:val="24"/>
          <w:lang w:val="es-CR"/>
        </w:rPr>
        <w:t>s</w:t>
      </w:r>
      <w:r w:rsidR="00824A09" w:rsidRPr="004B2B68">
        <w:rPr>
          <w:rFonts w:asciiTheme="minorHAnsi" w:hAnsiTheme="minorHAnsi" w:cstheme="minorHAnsi"/>
          <w:szCs w:val="24"/>
          <w:lang w:val="es-CR"/>
        </w:rPr>
        <w:t xml:space="preserve"> por cualquier emergencia</w:t>
      </w:r>
      <w:r w:rsidR="001D43AA" w:rsidRPr="004B2B68">
        <w:rPr>
          <w:rFonts w:asciiTheme="minorHAnsi" w:hAnsiTheme="minorHAnsi" w:cstheme="minorHAnsi"/>
          <w:szCs w:val="24"/>
          <w:lang w:val="es-CR"/>
        </w:rPr>
        <w:t xml:space="preserve"> médica</w:t>
      </w:r>
      <w:r w:rsidRPr="004B2B68">
        <w:rPr>
          <w:rFonts w:asciiTheme="minorHAnsi" w:hAnsiTheme="minorHAnsi" w:cstheme="minorHAnsi"/>
          <w:szCs w:val="24"/>
          <w:lang w:val="es-CR"/>
        </w:rPr>
        <w:t>.</w:t>
      </w:r>
    </w:p>
    <w:p w14:paraId="66751A28" w14:textId="33D9B14B" w:rsidR="00B1540D" w:rsidRPr="004B2B68" w:rsidRDefault="00B1540D" w:rsidP="00B1540D">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01 04 Tint</w:t>
      </w:r>
      <w:r w:rsidR="00C8661A" w:rsidRPr="004B2B68">
        <w:rPr>
          <w:rFonts w:asciiTheme="minorHAnsi" w:hAnsiTheme="minorHAnsi" w:cstheme="minorHAnsi"/>
          <w:szCs w:val="24"/>
          <w:lang w:val="es-CR"/>
        </w:rPr>
        <w:t>as, pinturas y lubricantes</w:t>
      </w:r>
      <w:r w:rsidRPr="004B2B68">
        <w:rPr>
          <w:rFonts w:asciiTheme="minorHAnsi" w:hAnsiTheme="minorHAnsi" w:cstheme="minorHAnsi"/>
          <w:szCs w:val="24"/>
          <w:lang w:val="es-CR"/>
        </w:rPr>
        <w:t xml:space="preserve">” la ejecución del período es de </w:t>
      </w:r>
      <w:r w:rsidR="0031436E" w:rsidRPr="004B2B68">
        <w:rPr>
          <w:rFonts w:asciiTheme="minorHAnsi" w:hAnsiTheme="minorHAnsi" w:cstheme="minorHAnsi"/>
          <w:szCs w:val="24"/>
          <w:lang w:val="es-CR"/>
        </w:rPr>
        <w:t>67</w:t>
      </w:r>
      <w:r w:rsidRPr="004B2B68">
        <w:rPr>
          <w:rFonts w:asciiTheme="minorHAnsi" w:hAnsiTheme="minorHAnsi" w:cstheme="minorHAnsi"/>
          <w:szCs w:val="24"/>
          <w:lang w:val="es-CR"/>
        </w:rPr>
        <w:t xml:space="preserve">%, </w:t>
      </w:r>
      <w:r w:rsidR="00C8661A" w:rsidRPr="004B2B68">
        <w:rPr>
          <w:rFonts w:asciiTheme="minorHAnsi" w:hAnsiTheme="minorHAnsi" w:cstheme="minorHAnsi"/>
          <w:szCs w:val="24"/>
          <w:lang w:val="es-CR"/>
        </w:rPr>
        <w:t>corresponde a</w:t>
      </w:r>
      <w:r w:rsidR="00975D7C" w:rsidRPr="004B2B68">
        <w:rPr>
          <w:rFonts w:asciiTheme="minorHAnsi" w:hAnsiTheme="minorHAnsi" w:cstheme="minorHAnsi"/>
          <w:szCs w:val="24"/>
          <w:lang w:val="es-CR"/>
        </w:rPr>
        <w:t xml:space="preserve"> </w:t>
      </w:r>
      <w:r w:rsidR="00E02483" w:rsidRPr="004B2B68">
        <w:rPr>
          <w:rFonts w:asciiTheme="minorHAnsi" w:hAnsiTheme="minorHAnsi" w:cstheme="minorHAnsi"/>
          <w:szCs w:val="24"/>
          <w:lang w:val="es-CR"/>
        </w:rPr>
        <w:t>la</w:t>
      </w:r>
      <w:r w:rsidR="00DE24A8" w:rsidRPr="004B2B68">
        <w:rPr>
          <w:rFonts w:asciiTheme="minorHAnsi" w:hAnsiTheme="minorHAnsi" w:cstheme="minorHAnsi"/>
          <w:szCs w:val="24"/>
          <w:lang w:val="es-CR"/>
        </w:rPr>
        <w:t xml:space="preserve"> </w:t>
      </w:r>
      <w:r w:rsidR="00DF019C" w:rsidRPr="004B2B68">
        <w:rPr>
          <w:rFonts w:asciiTheme="minorHAnsi" w:hAnsiTheme="minorHAnsi" w:cstheme="minorHAnsi"/>
          <w:szCs w:val="24"/>
          <w:lang w:val="es-CR"/>
        </w:rPr>
        <w:t>compra de toner</w:t>
      </w:r>
      <w:r w:rsidRPr="004B2B68">
        <w:rPr>
          <w:rFonts w:asciiTheme="minorHAnsi" w:hAnsiTheme="minorHAnsi" w:cstheme="minorHAnsi"/>
          <w:szCs w:val="24"/>
          <w:lang w:val="es-CR"/>
        </w:rPr>
        <w:t>.</w:t>
      </w:r>
    </w:p>
    <w:p w14:paraId="674B54E7" w14:textId="0280156B" w:rsidR="00824A09" w:rsidRPr="004B2B68"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“2 02 03 Alimentos y bebidas” </w:t>
      </w:r>
      <w:r w:rsidR="00F37C26" w:rsidRPr="004B2B68">
        <w:rPr>
          <w:rFonts w:asciiTheme="minorHAnsi" w:hAnsiTheme="minorHAnsi" w:cstheme="minorHAnsi"/>
          <w:szCs w:val="24"/>
          <w:lang w:val="es-CR"/>
        </w:rPr>
        <w:t>la ejecución</w:t>
      </w:r>
      <w:r w:rsidR="00087CC7" w:rsidRPr="004B2B68">
        <w:rPr>
          <w:rFonts w:asciiTheme="minorHAnsi" w:hAnsiTheme="minorHAnsi" w:cstheme="minorHAnsi"/>
          <w:szCs w:val="24"/>
          <w:lang w:val="es-CR"/>
        </w:rPr>
        <w:t xml:space="preserve"> reflejada</w:t>
      </w:r>
      <w:r w:rsidR="00F37C26" w:rsidRPr="004B2B68">
        <w:rPr>
          <w:rFonts w:asciiTheme="minorHAnsi" w:hAnsiTheme="minorHAnsi" w:cstheme="minorHAnsi"/>
          <w:szCs w:val="24"/>
          <w:lang w:val="es-CR"/>
        </w:rPr>
        <w:t xml:space="preserve"> es del </w:t>
      </w:r>
      <w:r w:rsidR="0037682A" w:rsidRPr="004B2B68">
        <w:rPr>
          <w:rFonts w:asciiTheme="minorHAnsi" w:hAnsiTheme="minorHAnsi" w:cstheme="minorHAnsi"/>
          <w:szCs w:val="24"/>
          <w:lang w:val="es-CR"/>
        </w:rPr>
        <w:t>3</w:t>
      </w:r>
      <w:r w:rsidR="0031436E" w:rsidRPr="004B2B68">
        <w:rPr>
          <w:rFonts w:asciiTheme="minorHAnsi" w:hAnsiTheme="minorHAnsi" w:cstheme="minorHAnsi"/>
          <w:szCs w:val="24"/>
          <w:lang w:val="es-CR"/>
        </w:rPr>
        <w:t>0</w:t>
      </w:r>
      <w:r w:rsidR="00493A7A" w:rsidRPr="004B2B68">
        <w:rPr>
          <w:rFonts w:asciiTheme="minorHAnsi" w:hAnsiTheme="minorHAnsi" w:cstheme="minorHAnsi"/>
          <w:szCs w:val="24"/>
          <w:lang w:val="es-CR"/>
        </w:rPr>
        <w:t xml:space="preserve">%, </w:t>
      </w:r>
      <w:r w:rsidR="00087CC7" w:rsidRPr="004B2B68">
        <w:rPr>
          <w:rFonts w:asciiTheme="minorHAnsi" w:hAnsiTheme="minorHAnsi" w:cstheme="minorHAnsi"/>
          <w:szCs w:val="24"/>
          <w:lang w:val="es-CR"/>
        </w:rPr>
        <w:t>corresponde</w:t>
      </w:r>
      <w:r w:rsidR="00A9383F" w:rsidRPr="004B2B68">
        <w:rPr>
          <w:rFonts w:asciiTheme="minorHAnsi" w:hAnsiTheme="minorHAnsi" w:cstheme="minorHAnsi"/>
          <w:szCs w:val="24"/>
          <w:lang w:val="es-CR"/>
        </w:rPr>
        <w:t xml:space="preserve"> a la atención de</w:t>
      </w:r>
      <w:r w:rsidRPr="004B2B68">
        <w:rPr>
          <w:rFonts w:asciiTheme="minorHAnsi" w:hAnsiTheme="minorHAnsi" w:cstheme="minorHAnsi"/>
          <w:szCs w:val="24"/>
          <w:lang w:val="es-CR"/>
        </w:rPr>
        <w:t xml:space="preserve"> reuniones </w:t>
      </w:r>
      <w:r w:rsidR="00CB7307" w:rsidRPr="004B2B68">
        <w:rPr>
          <w:rFonts w:asciiTheme="minorHAnsi" w:hAnsiTheme="minorHAnsi" w:cstheme="minorHAnsi"/>
          <w:szCs w:val="24"/>
          <w:lang w:val="es-CR"/>
        </w:rPr>
        <w:t xml:space="preserve">oficiales </w:t>
      </w:r>
      <w:r w:rsidRPr="004B2B68">
        <w:rPr>
          <w:rFonts w:asciiTheme="minorHAnsi" w:hAnsiTheme="minorHAnsi" w:cstheme="minorHAnsi"/>
          <w:szCs w:val="24"/>
          <w:lang w:val="es-CR"/>
        </w:rPr>
        <w:t xml:space="preserve">y capacitaciones internas. </w:t>
      </w:r>
    </w:p>
    <w:p w14:paraId="279B3CCE" w14:textId="27A094EE" w:rsidR="00824A09" w:rsidRPr="004B2B68" w:rsidRDefault="00800C9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824A09" w:rsidRPr="004B2B68">
        <w:rPr>
          <w:rFonts w:asciiTheme="minorHAnsi" w:hAnsiTheme="minorHAnsi" w:cstheme="minorHAnsi"/>
          <w:szCs w:val="24"/>
          <w:lang w:val="es-CR"/>
        </w:rPr>
        <w:t xml:space="preserve">“2 04 02 Repuestos y accesorios” </w:t>
      </w:r>
      <w:r w:rsidR="00F37C26" w:rsidRPr="004B2B68">
        <w:rPr>
          <w:rFonts w:asciiTheme="minorHAnsi" w:hAnsiTheme="minorHAnsi" w:cstheme="minorHAnsi"/>
          <w:szCs w:val="24"/>
          <w:lang w:val="es-CR"/>
        </w:rPr>
        <w:t xml:space="preserve">la ejecución es del </w:t>
      </w:r>
      <w:r w:rsidR="003D5D8D" w:rsidRPr="004B2B68">
        <w:rPr>
          <w:rFonts w:asciiTheme="minorHAnsi" w:hAnsiTheme="minorHAnsi" w:cstheme="minorHAnsi"/>
          <w:szCs w:val="24"/>
          <w:lang w:val="es-CR"/>
        </w:rPr>
        <w:t>18</w:t>
      </w:r>
      <w:r w:rsidR="00493A7A" w:rsidRPr="004B2B68">
        <w:rPr>
          <w:rFonts w:asciiTheme="minorHAnsi" w:hAnsiTheme="minorHAnsi" w:cstheme="minorHAnsi"/>
          <w:szCs w:val="24"/>
          <w:lang w:val="es-CR"/>
        </w:rPr>
        <w:t>%</w:t>
      </w:r>
      <w:r w:rsidR="00CD4FB9" w:rsidRPr="004B2B68">
        <w:rPr>
          <w:rFonts w:asciiTheme="minorHAnsi" w:hAnsiTheme="minorHAnsi" w:cstheme="minorHAnsi"/>
          <w:szCs w:val="24"/>
          <w:lang w:val="es-CR"/>
        </w:rPr>
        <w:t xml:space="preserve">, </w:t>
      </w:r>
      <w:r w:rsidR="00C40DB4" w:rsidRPr="004B2B68">
        <w:rPr>
          <w:rFonts w:asciiTheme="minorHAnsi" w:hAnsiTheme="minorHAnsi" w:cstheme="minorHAnsi"/>
          <w:szCs w:val="24"/>
          <w:lang w:val="es-CR"/>
        </w:rPr>
        <w:t>co</w:t>
      </w:r>
      <w:r w:rsidR="00300B50" w:rsidRPr="004B2B68">
        <w:rPr>
          <w:rFonts w:asciiTheme="minorHAnsi" w:hAnsiTheme="minorHAnsi" w:cstheme="minorHAnsi"/>
          <w:szCs w:val="24"/>
          <w:lang w:val="es-CR"/>
        </w:rPr>
        <w:t xml:space="preserve">rresponde al </w:t>
      </w:r>
      <w:r w:rsidR="00E37BCF" w:rsidRPr="004B2B68">
        <w:rPr>
          <w:rFonts w:asciiTheme="minorHAnsi" w:hAnsiTheme="minorHAnsi" w:cstheme="minorHAnsi"/>
          <w:szCs w:val="24"/>
          <w:lang w:val="es-CR"/>
        </w:rPr>
        <w:t>mantenimiento a los purificadores de agua</w:t>
      </w:r>
      <w:r w:rsidR="00A36319" w:rsidRPr="004B2B68">
        <w:rPr>
          <w:rFonts w:asciiTheme="minorHAnsi" w:hAnsiTheme="minorHAnsi" w:cstheme="minorHAnsi"/>
          <w:szCs w:val="24"/>
          <w:lang w:val="es-CR"/>
        </w:rPr>
        <w:t>.</w:t>
      </w:r>
    </w:p>
    <w:p w14:paraId="03A66554" w14:textId="7344A638" w:rsidR="0087734E" w:rsidRPr="004B2B68"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“2.99.01 Útiles y materiales de oficina y cómputo” refleja una ejecución </w:t>
      </w:r>
      <w:r w:rsidR="007331D6" w:rsidRPr="004B2B68">
        <w:rPr>
          <w:rFonts w:asciiTheme="minorHAnsi" w:hAnsiTheme="minorHAnsi" w:cstheme="minorHAnsi"/>
          <w:szCs w:val="24"/>
          <w:lang w:val="es-CR"/>
        </w:rPr>
        <w:t xml:space="preserve">del </w:t>
      </w:r>
      <w:r w:rsidR="00E37BCF" w:rsidRPr="004B2B68">
        <w:rPr>
          <w:rFonts w:asciiTheme="minorHAnsi" w:hAnsiTheme="minorHAnsi" w:cstheme="minorHAnsi"/>
          <w:szCs w:val="24"/>
          <w:lang w:val="es-CR"/>
        </w:rPr>
        <w:t>5</w:t>
      </w:r>
      <w:r w:rsidRPr="004B2B68">
        <w:rPr>
          <w:rFonts w:asciiTheme="minorHAnsi" w:hAnsiTheme="minorHAnsi" w:cstheme="minorHAnsi"/>
          <w:szCs w:val="24"/>
          <w:lang w:val="es-CR"/>
        </w:rPr>
        <w:t>%</w:t>
      </w:r>
      <w:r w:rsidR="007331D6" w:rsidRPr="004B2B68">
        <w:rPr>
          <w:rFonts w:asciiTheme="minorHAnsi" w:hAnsiTheme="minorHAnsi" w:cstheme="minorHAnsi"/>
          <w:szCs w:val="24"/>
          <w:lang w:val="es-CR"/>
        </w:rPr>
        <w:t xml:space="preserve">, </w:t>
      </w:r>
      <w:r w:rsidR="009E4BCA" w:rsidRPr="004B2B68">
        <w:rPr>
          <w:rFonts w:asciiTheme="minorHAnsi" w:hAnsiTheme="minorHAnsi" w:cstheme="minorHAnsi"/>
          <w:szCs w:val="24"/>
          <w:lang w:val="es-CR"/>
        </w:rPr>
        <w:t xml:space="preserve">por compra de </w:t>
      </w:r>
      <w:r w:rsidR="009A798E" w:rsidRPr="004B2B68">
        <w:rPr>
          <w:rFonts w:asciiTheme="minorHAnsi" w:hAnsiTheme="minorHAnsi" w:cstheme="minorHAnsi"/>
          <w:szCs w:val="24"/>
          <w:lang w:val="es-CR"/>
        </w:rPr>
        <w:t>suministros básicos para la oficina</w:t>
      </w:r>
      <w:r w:rsidRPr="004B2B68">
        <w:rPr>
          <w:rFonts w:asciiTheme="minorHAnsi" w:hAnsiTheme="minorHAnsi" w:cstheme="minorHAnsi"/>
          <w:szCs w:val="24"/>
          <w:lang w:val="es-CR"/>
        </w:rPr>
        <w:t>.</w:t>
      </w:r>
    </w:p>
    <w:p w14:paraId="518BBA5A" w14:textId="1C406534" w:rsidR="00B83A6D" w:rsidRPr="004B2B68" w:rsidRDefault="00717890"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 xml:space="preserve"> </w:t>
      </w:r>
      <w:r w:rsidR="00B83A6D" w:rsidRPr="004B2B68">
        <w:rPr>
          <w:rFonts w:asciiTheme="minorHAnsi" w:hAnsiTheme="minorHAnsi" w:cstheme="minorHAnsi"/>
          <w:szCs w:val="24"/>
          <w:lang w:val="es-CR"/>
        </w:rPr>
        <w:t>“2.99.03 Productos de pap</w:t>
      </w:r>
      <w:r w:rsidR="00F37C26" w:rsidRPr="004B2B68">
        <w:rPr>
          <w:rFonts w:asciiTheme="minorHAnsi" w:hAnsiTheme="minorHAnsi" w:cstheme="minorHAnsi"/>
          <w:szCs w:val="24"/>
          <w:lang w:val="es-CR"/>
        </w:rPr>
        <w:t xml:space="preserve">el, cartón e impresos” </w:t>
      </w:r>
      <w:r w:rsidR="00B17A61" w:rsidRPr="004B2B68">
        <w:rPr>
          <w:rFonts w:asciiTheme="minorHAnsi" w:hAnsiTheme="minorHAnsi" w:cstheme="minorHAnsi"/>
          <w:szCs w:val="24"/>
          <w:lang w:val="es-CR"/>
        </w:rPr>
        <w:t>refleja</w:t>
      </w:r>
      <w:r w:rsidR="00F37C26" w:rsidRPr="004B2B68">
        <w:rPr>
          <w:rFonts w:asciiTheme="minorHAnsi" w:hAnsiTheme="minorHAnsi" w:cstheme="minorHAnsi"/>
          <w:szCs w:val="24"/>
          <w:lang w:val="es-CR"/>
        </w:rPr>
        <w:t xml:space="preserve"> un </w:t>
      </w:r>
      <w:r w:rsidRPr="004B2B68">
        <w:rPr>
          <w:rFonts w:asciiTheme="minorHAnsi" w:hAnsiTheme="minorHAnsi" w:cstheme="minorHAnsi"/>
          <w:szCs w:val="24"/>
          <w:lang w:val="es-CR"/>
        </w:rPr>
        <w:t>28</w:t>
      </w:r>
      <w:r w:rsidR="00B83A6D" w:rsidRPr="004B2B68">
        <w:rPr>
          <w:rFonts w:asciiTheme="minorHAnsi" w:hAnsiTheme="minorHAnsi" w:cstheme="minorHAnsi"/>
          <w:szCs w:val="24"/>
          <w:lang w:val="es-CR"/>
        </w:rPr>
        <w:t>%</w:t>
      </w:r>
      <w:r w:rsidR="00B17A61" w:rsidRPr="004B2B68">
        <w:rPr>
          <w:rFonts w:asciiTheme="minorHAnsi" w:hAnsiTheme="minorHAnsi" w:cstheme="minorHAnsi"/>
          <w:szCs w:val="24"/>
          <w:lang w:val="es-CR"/>
        </w:rPr>
        <w:t xml:space="preserve"> de ejecución</w:t>
      </w:r>
      <w:r w:rsidR="00CB6F02" w:rsidRPr="004B2B68">
        <w:rPr>
          <w:rFonts w:asciiTheme="minorHAnsi" w:hAnsiTheme="minorHAnsi" w:cstheme="minorHAnsi"/>
          <w:szCs w:val="24"/>
          <w:lang w:val="es-CR"/>
        </w:rPr>
        <w:t xml:space="preserve">, </w:t>
      </w:r>
      <w:r w:rsidR="00AA535E" w:rsidRPr="004B2B68">
        <w:rPr>
          <w:rFonts w:asciiTheme="minorHAnsi" w:hAnsiTheme="minorHAnsi" w:cstheme="minorHAnsi"/>
          <w:szCs w:val="24"/>
          <w:lang w:val="es-CR"/>
        </w:rPr>
        <w:t>por la compra de papel para las impresoras y fotocopiadora</w:t>
      </w:r>
      <w:r w:rsidR="00B83A6D" w:rsidRPr="004B2B68">
        <w:rPr>
          <w:rFonts w:asciiTheme="minorHAnsi" w:hAnsiTheme="minorHAnsi" w:cstheme="minorHAnsi"/>
          <w:szCs w:val="24"/>
          <w:lang w:val="es-CR"/>
        </w:rPr>
        <w:t>.</w:t>
      </w:r>
    </w:p>
    <w:p w14:paraId="6DFE96EF" w14:textId="6A57033B" w:rsidR="00B83A6D" w:rsidRPr="004B2B68"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99 04 Textiles y v</w:t>
      </w:r>
      <w:r w:rsidR="007331D6" w:rsidRPr="004B2B68">
        <w:rPr>
          <w:rFonts w:asciiTheme="minorHAnsi" w:hAnsiTheme="minorHAnsi" w:cstheme="minorHAnsi"/>
          <w:szCs w:val="24"/>
          <w:lang w:val="es-CR"/>
        </w:rPr>
        <w:t xml:space="preserve">estuario” la ejecución es del </w:t>
      </w:r>
      <w:r w:rsidR="000B40EE" w:rsidRPr="004B2B68">
        <w:rPr>
          <w:rFonts w:asciiTheme="minorHAnsi" w:hAnsiTheme="minorHAnsi" w:cstheme="minorHAnsi"/>
          <w:szCs w:val="24"/>
          <w:lang w:val="es-CR"/>
        </w:rPr>
        <w:t>0</w:t>
      </w:r>
      <w:r w:rsidRPr="004B2B68">
        <w:rPr>
          <w:rFonts w:asciiTheme="minorHAnsi" w:hAnsiTheme="minorHAnsi" w:cstheme="minorHAnsi"/>
          <w:szCs w:val="24"/>
          <w:lang w:val="es-CR"/>
        </w:rPr>
        <w:t>% y corresponde a la compra de uniformes a los choferes</w:t>
      </w:r>
      <w:r w:rsidR="000B40EE" w:rsidRPr="004B2B68">
        <w:rPr>
          <w:rFonts w:asciiTheme="minorHAnsi" w:hAnsiTheme="minorHAnsi" w:cstheme="minorHAnsi"/>
          <w:szCs w:val="24"/>
          <w:lang w:val="es-CR"/>
        </w:rPr>
        <w:t xml:space="preserve"> que aún no se ha concretado</w:t>
      </w:r>
      <w:r w:rsidRPr="004B2B68">
        <w:rPr>
          <w:rFonts w:asciiTheme="minorHAnsi" w:hAnsiTheme="minorHAnsi" w:cstheme="minorHAnsi"/>
          <w:szCs w:val="24"/>
          <w:lang w:val="es-CR"/>
        </w:rPr>
        <w:t>.</w:t>
      </w:r>
    </w:p>
    <w:p w14:paraId="315AC85B" w14:textId="2F61531F" w:rsidR="00493A7A" w:rsidRPr="004B2B68"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4B2B68">
        <w:rPr>
          <w:rFonts w:asciiTheme="minorHAnsi" w:hAnsiTheme="minorHAnsi" w:cstheme="minorHAnsi"/>
          <w:szCs w:val="24"/>
          <w:lang w:val="es-CR"/>
        </w:rPr>
        <w:t>2 99 05 “Útiles y ma</w:t>
      </w:r>
      <w:r w:rsidR="00F37C26" w:rsidRPr="004B2B68">
        <w:rPr>
          <w:rFonts w:asciiTheme="minorHAnsi" w:hAnsiTheme="minorHAnsi" w:cstheme="minorHAnsi"/>
          <w:szCs w:val="24"/>
          <w:lang w:val="es-CR"/>
        </w:rPr>
        <w:t xml:space="preserve">teriales de limpieza” </w:t>
      </w:r>
      <w:r w:rsidR="005E0BA5" w:rsidRPr="004B2B68">
        <w:rPr>
          <w:rFonts w:asciiTheme="minorHAnsi" w:hAnsiTheme="minorHAnsi" w:cstheme="minorHAnsi"/>
          <w:szCs w:val="24"/>
          <w:lang w:val="es-CR"/>
        </w:rPr>
        <w:t xml:space="preserve">se procedió </w:t>
      </w:r>
      <w:r w:rsidR="00AB7401" w:rsidRPr="004B2B68">
        <w:rPr>
          <w:rFonts w:asciiTheme="minorHAnsi" w:hAnsiTheme="minorHAnsi" w:cstheme="minorHAnsi"/>
          <w:szCs w:val="24"/>
          <w:lang w:val="es-CR"/>
        </w:rPr>
        <w:t>a reali</w:t>
      </w:r>
      <w:r w:rsidR="00DE5EE3" w:rsidRPr="004B2B68">
        <w:rPr>
          <w:rFonts w:asciiTheme="minorHAnsi" w:hAnsiTheme="minorHAnsi" w:cstheme="minorHAnsi"/>
          <w:szCs w:val="24"/>
          <w:lang w:val="es-CR"/>
        </w:rPr>
        <w:t>z</w:t>
      </w:r>
      <w:r w:rsidR="00AB7401" w:rsidRPr="004B2B68">
        <w:rPr>
          <w:rFonts w:asciiTheme="minorHAnsi" w:hAnsiTheme="minorHAnsi" w:cstheme="minorHAnsi"/>
          <w:szCs w:val="24"/>
          <w:lang w:val="es-CR"/>
        </w:rPr>
        <w:t>ar las compra</w:t>
      </w:r>
      <w:r w:rsidR="00DE5EE3" w:rsidRPr="004B2B68">
        <w:rPr>
          <w:rFonts w:asciiTheme="minorHAnsi" w:hAnsiTheme="minorHAnsi" w:cstheme="minorHAnsi"/>
          <w:szCs w:val="24"/>
          <w:lang w:val="es-CR"/>
        </w:rPr>
        <w:t xml:space="preserve">s necesarias para atención de </w:t>
      </w:r>
      <w:r w:rsidR="005C5891" w:rsidRPr="004B2B68">
        <w:rPr>
          <w:rFonts w:asciiTheme="minorHAnsi" w:hAnsiTheme="minorHAnsi" w:cstheme="minorHAnsi"/>
          <w:szCs w:val="24"/>
          <w:lang w:val="es-CR"/>
        </w:rPr>
        <w:t xml:space="preserve">los requerimientos de la oficina, </w:t>
      </w:r>
      <w:r w:rsidR="0078283C" w:rsidRPr="004B2B68">
        <w:rPr>
          <w:rFonts w:asciiTheme="minorHAnsi" w:hAnsiTheme="minorHAnsi" w:cstheme="minorHAnsi"/>
          <w:szCs w:val="24"/>
          <w:lang w:val="es-CR"/>
        </w:rPr>
        <w:t xml:space="preserve">porcentaje de ejecución </w:t>
      </w:r>
      <w:r w:rsidR="005C5891" w:rsidRPr="004B2B68">
        <w:rPr>
          <w:rFonts w:asciiTheme="minorHAnsi" w:hAnsiTheme="minorHAnsi" w:cstheme="minorHAnsi"/>
          <w:szCs w:val="24"/>
          <w:lang w:val="es-CR"/>
        </w:rPr>
        <w:t>es de</w:t>
      </w:r>
      <w:r w:rsidR="0078283C" w:rsidRPr="004B2B68">
        <w:rPr>
          <w:rFonts w:asciiTheme="minorHAnsi" w:hAnsiTheme="minorHAnsi" w:cstheme="minorHAnsi"/>
          <w:szCs w:val="24"/>
          <w:lang w:val="es-CR"/>
        </w:rPr>
        <w:t xml:space="preserve"> </w:t>
      </w:r>
      <w:r w:rsidR="00EF7BBA" w:rsidRPr="004B2B68">
        <w:rPr>
          <w:rFonts w:asciiTheme="minorHAnsi" w:hAnsiTheme="minorHAnsi" w:cstheme="minorHAnsi"/>
          <w:szCs w:val="24"/>
          <w:lang w:val="es-CR"/>
        </w:rPr>
        <w:t>95</w:t>
      </w:r>
      <w:r w:rsidR="00F37C26" w:rsidRPr="004B2B68">
        <w:rPr>
          <w:rFonts w:asciiTheme="minorHAnsi" w:hAnsiTheme="minorHAnsi" w:cstheme="minorHAnsi"/>
          <w:szCs w:val="24"/>
          <w:lang w:val="es-CR"/>
        </w:rPr>
        <w:t>%.</w:t>
      </w:r>
      <w:r w:rsidR="00493A7A" w:rsidRPr="004B2B68">
        <w:rPr>
          <w:rFonts w:asciiTheme="minorHAnsi" w:hAnsiTheme="minorHAnsi" w:cstheme="minorHAnsi"/>
          <w:szCs w:val="24"/>
          <w:lang w:val="es-CR"/>
        </w:rPr>
        <w:t xml:space="preserve"> </w:t>
      </w:r>
    </w:p>
    <w:p w14:paraId="608BD5D4" w14:textId="385510DC" w:rsidR="00CD223D" w:rsidRDefault="00CD223D">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3274878A" w14:textId="77777777" w:rsidR="00E86FB5" w:rsidRPr="004B2B68" w:rsidRDefault="00E86FB5"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94B" w14:textId="77777777" w:rsidR="00225437" w:rsidRPr="004B2B68" w:rsidRDefault="00225437" w:rsidP="001F067B">
      <w:pPr>
        <w:pStyle w:val="Ttulo2"/>
      </w:pPr>
      <w:bookmarkStart w:id="63" w:name="_Toc70497976"/>
      <w:bookmarkStart w:id="64" w:name="_Toc131912456"/>
      <w:bookmarkStart w:id="65" w:name="_Toc163371961"/>
      <w:bookmarkStart w:id="66" w:name="_Toc195505394"/>
      <w:bookmarkStart w:id="67" w:name="_Toc226364827"/>
      <w:bookmarkStart w:id="68" w:name="_Toc273448681"/>
      <w:bookmarkStart w:id="69" w:name="_Toc36742890"/>
      <w:r w:rsidRPr="004B2B68">
        <w:t>Cuenta 5 “BIENES DURADEROS”</w:t>
      </w:r>
      <w:bookmarkEnd w:id="63"/>
      <w:bookmarkEnd w:id="64"/>
      <w:bookmarkEnd w:id="65"/>
      <w:bookmarkEnd w:id="66"/>
      <w:bookmarkEnd w:id="67"/>
      <w:bookmarkEnd w:id="68"/>
      <w:bookmarkEnd w:id="69"/>
    </w:p>
    <w:p w14:paraId="64DC794C" w14:textId="77777777" w:rsidR="00225437" w:rsidRPr="004B2B68"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4B2B68" w:rsidRDefault="00C45857" w:rsidP="00C45857">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“Bienes Dura</w:t>
      </w:r>
      <w:r w:rsidR="00654FEA" w:rsidRPr="004B2B68">
        <w:rPr>
          <w:rFonts w:asciiTheme="minorHAnsi" w:hAnsiTheme="minorHAnsi" w:cstheme="minorHAnsi"/>
          <w:szCs w:val="24"/>
          <w:lang w:val="es-CR"/>
        </w:rPr>
        <w:t>deros</w:t>
      </w:r>
      <w:r w:rsidRPr="004B2B68">
        <w:rPr>
          <w:rFonts w:asciiTheme="minorHAnsi" w:hAnsiTheme="minorHAnsi" w:cstheme="minorHAnsi"/>
          <w:szCs w:val="24"/>
          <w:lang w:val="es-CR"/>
        </w:rPr>
        <w:t>” se detallan en el siguiente cuadro:</w:t>
      </w:r>
    </w:p>
    <w:p w14:paraId="14794D10" w14:textId="77777777" w:rsidR="00C45857" w:rsidRPr="004B2B68" w:rsidRDefault="00C45857" w:rsidP="00093594">
      <w:pPr>
        <w:ind w:right="51"/>
        <w:rPr>
          <w:rFonts w:asciiTheme="minorHAnsi" w:hAnsiTheme="minorHAnsi" w:cstheme="minorHAnsi"/>
          <w:sz w:val="24"/>
          <w:szCs w:val="22"/>
          <w:lang w:val="es-CR"/>
        </w:rPr>
      </w:pPr>
    </w:p>
    <w:p w14:paraId="4F39C2D3" w14:textId="77777777" w:rsidR="00C45857" w:rsidRPr="004B2B68" w:rsidRDefault="00C45857" w:rsidP="00C45857">
      <w:pPr>
        <w:pStyle w:val="Ttulo3"/>
        <w:ind w:right="51"/>
      </w:pPr>
      <w:bookmarkStart w:id="70" w:name="_Toc36742891"/>
      <w:r w:rsidRPr="004B2B68">
        <w:t>Detalle de la cuenta 5 correspondiente a Bienes Duraderos</w:t>
      </w:r>
      <w:bookmarkEnd w:id="70"/>
    </w:p>
    <w:p w14:paraId="75F3E8E6" w14:textId="77777777" w:rsidR="00C45857" w:rsidRPr="004B2B68" w:rsidRDefault="00C45857" w:rsidP="00C45857">
      <w:pPr>
        <w:pStyle w:val="Textoindependiente"/>
        <w:numPr>
          <w:ilvl w:val="0"/>
          <w:numId w:val="0"/>
        </w:numPr>
        <w:ind w:right="51"/>
        <w:rPr>
          <w:rFonts w:asciiTheme="minorHAnsi" w:hAnsiTheme="minorHAnsi" w:cstheme="minorHAnsi"/>
          <w:sz w:val="16"/>
          <w:szCs w:val="16"/>
          <w:lang w:val="es-CR"/>
        </w:rPr>
      </w:pPr>
    </w:p>
    <w:p w14:paraId="293AAE00" w14:textId="4A0CC03F" w:rsidR="00C45857" w:rsidRPr="004B2B68" w:rsidRDefault="00C45857" w:rsidP="00C45857">
      <w:pPr>
        <w:pStyle w:val="Textoindependiente"/>
        <w:numPr>
          <w:ilvl w:val="0"/>
          <w:numId w:val="0"/>
        </w:num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b/>
          <w:i/>
          <w:sz w:val="22"/>
          <w:szCs w:val="22"/>
          <w:lang w:val="es-CR"/>
        </w:rPr>
        <w:t xml:space="preserve">Cuadro </w:t>
      </w:r>
      <w:r w:rsidR="00CD223D">
        <w:rPr>
          <w:rFonts w:asciiTheme="minorHAnsi" w:hAnsiTheme="minorHAnsi" w:cstheme="minorHAnsi"/>
          <w:b/>
          <w:i/>
          <w:sz w:val="22"/>
          <w:szCs w:val="22"/>
          <w:lang w:val="es-CR"/>
        </w:rPr>
        <w:t>7</w:t>
      </w:r>
      <w:r w:rsidRPr="004B2B68">
        <w:rPr>
          <w:rFonts w:asciiTheme="minorHAnsi" w:hAnsiTheme="minorHAnsi" w:cstheme="minorHAnsi"/>
          <w:b/>
          <w:i/>
          <w:sz w:val="22"/>
          <w:szCs w:val="22"/>
          <w:lang w:val="es-CR"/>
        </w:rPr>
        <w:t xml:space="preserve">: </w:t>
      </w:r>
      <w:r w:rsidRPr="004B2B68">
        <w:rPr>
          <w:rFonts w:asciiTheme="minorHAnsi" w:hAnsiTheme="minorHAnsi" w:cstheme="minorHAnsi"/>
          <w:sz w:val="22"/>
          <w:szCs w:val="16"/>
          <w:lang w:val="es-CR"/>
        </w:rPr>
        <w:t>Detalle de ejecución por cuenta</w:t>
      </w:r>
    </w:p>
    <w:p w14:paraId="4B3205F3" w14:textId="77777777" w:rsidR="00C45857" w:rsidRPr="004B2B68" w:rsidRDefault="00C45857" w:rsidP="00C45857">
      <w:pPr>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992"/>
        <w:gridCol w:w="1140"/>
        <w:gridCol w:w="1134"/>
        <w:gridCol w:w="1134"/>
      </w:tblGrid>
      <w:tr w:rsidR="00C45857" w:rsidRPr="004B2B68" w14:paraId="70BCA553" w14:textId="77777777" w:rsidTr="00654FEA">
        <w:trPr>
          <w:trHeight w:val="510"/>
        </w:trPr>
        <w:tc>
          <w:tcPr>
            <w:tcW w:w="851" w:type="dxa"/>
            <w:shd w:val="clear" w:color="auto" w:fill="B8CCE4" w:themeFill="accent1" w:themeFillTint="66"/>
            <w:vAlign w:val="center"/>
            <w:hideMark/>
          </w:tcPr>
          <w:p w14:paraId="591B0DD9" w14:textId="77777777" w:rsidR="00C45857" w:rsidRPr="004B2B68" w:rsidRDefault="00C45857"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DEF1E1D"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9632808"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PRESUPUESTO</w:t>
            </w:r>
          </w:p>
        </w:tc>
        <w:tc>
          <w:tcPr>
            <w:tcW w:w="992" w:type="dxa"/>
            <w:shd w:val="clear" w:color="auto" w:fill="B8CCE4" w:themeFill="accent1" w:themeFillTint="66"/>
            <w:vAlign w:val="center"/>
            <w:hideMark/>
          </w:tcPr>
          <w:p w14:paraId="4C03B184"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xml:space="preserve">GASTO </w:t>
            </w:r>
          </w:p>
        </w:tc>
        <w:tc>
          <w:tcPr>
            <w:tcW w:w="1140" w:type="dxa"/>
            <w:shd w:val="clear" w:color="auto" w:fill="B8CCE4" w:themeFill="accent1" w:themeFillTint="66"/>
            <w:vAlign w:val="center"/>
            <w:hideMark/>
          </w:tcPr>
          <w:p w14:paraId="44BE0366"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48952FDA"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1E59A932" w14:textId="77777777" w:rsidR="00C45857" w:rsidRPr="004B2B68" w:rsidRDefault="00C45857"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C45857" w:rsidRPr="004B2B68" w14:paraId="4DC51E76" w14:textId="77777777" w:rsidTr="00654FEA">
        <w:trPr>
          <w:trHeight w:val="345"/>
        </w:trPr>
        <w:tc>
          <w:tcPr>
            <w:tcW w:w="851" w:type="dxa"/>
            <w:shd w:val="clear" w:color="auto" w:fill="auto"/>
            <w:noWrap/>
            <w:vAlign w:val="center"/>
            <w:hideMark/>
          </w:tcPr>
          <w:p w14:paraId="101F49E8" w14:textId="77777777" w:rsidR="00C45857" w:rsidRPr="004B2B68" w:rsidRDefault="00C45857" w:rsidP="0082283F">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5.99.03</w:t>
            </w:r>
          </w:p>
        </w:tc>
        <w:tc>
          <w:tcPr>
            <w:tcW w:w="2405" w:type="dxa"/>
            <w:shd w:val="clear" w:color="auto" w:fill="auto"/>
            <w:noWrap/>
            <w:vAlign w:val="center"/>
            <w:hideMark/>
          </w:tcPr>
          <w:p w14:paraId="1B62FA5D" w14:textId="77777777" w:rsidR="00C45857" w:rsidRPr="004B2B68" w:rsidRDefault="00C45857" w:rsidP="0082283F">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Bienes Intangibles</w:t>
            </w:r>
          </w:p>
        </w:tc>
        <w:tc>
          <w:tcPr>
            <w:tcW w:w="1134" w:type="dxa"/>
            <w:shd w:val="clear" w:color="auto" w:fill="auto"/>
            <w:noWrap/>
            <w:vAlign w:val="center"/>
            <w:hideMark/>
          </w:tcPr>
          <w:p w14:paraId="3F2B744A" w14:textId="16F79EB7" w:rsidR="00C45857" w:rsidRPr="004B2B68" w:rsidRDefault="006217A3" w:rsidP="00B2231D">
            <w:pPr>
              <w:spacing w:line="240" w:lineRule="auto"/>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5,024,130</w:t>
            </w:r>
          </w:p>
        </w:tc>
        <w:tc>
          <w:tcPr>
            <w:tcW w:w="992" w:type="dxa"/>
            <w:shd w:val="clear" w:color="auto" w:fill="auto"/>
            <w:noWrap/>
            <w:vAlign w:val="center"/>
            <w:hideMark/>
          </w:tcPr>
          <w:p w14:paraId="0118FEB2" w14:textId="28B1CB31" w:rsidR="00C45857" w:rsidRPr="004B2B68" w:rsidRDefault="00B2231D" w:rsidP="0082283F">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40" w:type="dxa"/>
            <w:shd w:val="clear" w:color="auto" w:fill="auto"/>
            <w:noWrap/>
            <w:vAlign w:val="center"/>
            <w:hideMark/>
          </w:tcPr>
          <w:p w14:paraId="36EFB4E7" w14:textId="77777777" w:rsidR="00C45857" w:rsidRPr="004B2B68" w:rsidRDefault="00C45857" w:rsidP="0082283F">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34" w:type="dxa"/>
            <w:shd w:val="clear" w:color="auto" w:fill="auto"/>
            <w:noWrap/>
            <w:vAlign w:val="center"/>
            <w:hideMark/>
          </w:tcPr>
          <w:p w14:paraId="24FBCB47" w14:textId="47B5780B" w:rsidR="00C45857" w:rsidRPr="004B2B68" w:rsidRDefault="00B2231D" w:rsidP="0082283F">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5,024,130</w:t>
            </w:r>
          </w:p>
        </w:tc>
        <w:tc>
          <w:tcPr>
            <w:tcW w:w="1134" w:type="dxa"/>
            <w:shd w:val="clear" w:color="auto" w:fill="auto"/>
            <w:noWrap/>
            <w:vAlign w:val="center"/>
            <w:hideMark/>
          </w:tcPr>
          <w:p w14:paraId="6AB21B10" w14:textId="56FEE592" w:rsidR="00C45857" w:rsidRPr="004B2B68" w:rsidRDefault="00B2231D" w:rsidP="0082283F">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0</w:t>
            </w:r>
            <w:r w:rsidR="00C45857" w:rsidRPr="004B2B68">
              <w:rPr>
                <w:rFonts w:ascii="Calibri Light" w:hAnsi="Calibri Light" w:cs="Calibri Light"/>
                <w:sz w:val="16"/>
                <w:szCs w:val="16"/>
                <w:lang w:val="es-CR"/>
              </w:rPr>
              <w:t>%</w:t>
            </w:r>
          </w:p>
        </w:tc>
      </w:tr>
      <w:tr w:rsidR="00C45857" w:rsidRPr="004B2B68" w14:paraId="0AE37272" w14:textId="77777777" w:rsidTr="00654FEA">
        <w:trPr>
          <w:trHeight w:val="345"/>
        </w:trPr>
        <w:tc>
          <w:tcPr>
            <w:tcW w:w="851" w:type="dxa"/>
            <w:shd w:val="clear" w:color="auto" w:fill="DBE5F1" w:themeFill="accent1" w:themeFillTint="33"/>
            <w:noWrap/>
            <w:vAlign w:val="center"/>
            <w:hideMark/>
          </w:tcPr>
          <w:p w14:paraId="1E2E730E" w14:textId="77777777" w:rsidR="00C45857" w:rsidRPr="004B2B68" w:rsidRDefault="00C45857"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 xml:space="preserve">Total </w:t>
            </w:r>
          </w:p>
        </w:tc>
        <w:tc>
          <w:tcPr>
            <w:tcW w:w="2405" w:type="dxa"/>
            <w:shd w:val="clear" w:color="auto" w:fill="DBE5F1" w:themeFill="accent1" w:themeFillTint="33"/>
            <w:vAlign w:val="center"/>
          </w:tcPr>
          <w:p w14:paraId="77009FEC" w14:textId="77777777" w:rsidR="00C45857" w:rsidRPr="004B2B68" w:rsidRDefault="00C45857"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 </w:t>
            </w:r>
          </w:p>
        </w:tc>
        <w:tc>
          <w:tcPr>
            <w:tcW w:w="1134" w:type="dxa"/>
            <w:shd w:val="clear" w:color="auto" w:fill="DBE5F1" w:themeFill="accent1" w:themeFillTint="33"/>
            <w:noWrap/>
            <w:vAlign w:val="center"/>
            <w:hideMark/>
          </w:tcPr>
          <w:p w14:paraId="6E0417A5" w14:textId="75E90A12" w:rsidR="00C45857" w:rsidRPr="004B2B68" w:rsidRDefault="00B2231D" w:rsidP="0082283F">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5,024,130</w:t>
            </w:r>
          </w:p>
        </w:tc>
        <w:tc>
          <w:tcPr>
            <w:tcW w:w="992" w:type="dxa"/>
            <w:shd w:val="clear" w:color="auto" w:fill="DBE5F1" w:themeFill="accent1" w:themeFillTint="33"/>
            <w:noWrap/>
            <w:vAlign w:val="center"/>
            <w:hideMark/>
          </w:tcPr>
          <w:p w14:paraId="2E0BF8F9" w14:textId="4E8EA986" w:rsidR="00C45857" w:rsidRPr="004B2B68" w:rsidRDefault="00B2231D" w:rsidP="0082283F">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0</w:t>
            </w:r>
          </w:p>
        </w:tc>
        <w:tc>
          <w:tcPr>
            <w:tcW w:w="1140" w:type="dxa"/>
            <w:shd w:val="clear" w:color="auto" w:fill="DBE5F1" w:themeFill="accent1" w:themeFillTint="33"/>
            <w:noWrap/>
            <w:vAlign w:val="center"/>
            <w:hideMark/>
          </w:tcPr>
          <w:p w14:paraId="1C5B2ED1" w14:textId="77777777" w:rsidR="00C45857" w:rsidRPr="004B2B68" w:rsidRDefault="00C45857" w:rsidP="0082283F">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0</w:t>
            </w:r>
          </w:p>
        </w:tc>
        <w:tc>
          <w:tcPr>
            <w:tcW w:w="1134" w:type="dxa"/>
            <w:shd w:val="clear" w:color="auto" w:fill="DBE5F1" w:themeFill="accent1" w:themeFillTint="33"/>
            <w:noWrap/>
            <w:vAlign w:val="center"/>
            <w:hideMark/>
          </w:tcPr>
          <w:p w14:paraId="711FD0E7" w14:textId="02545956" w:rsidR="00C45857" w:rsidRPr="004B2B68" w:rsidRDefault="00B2231D" w:rsidP="0082283F">
            <w:pPr>
              <w:spacing w:line="240" w:lineRule="auto"/>
              <w:ind w:right="51"/>
              <w:jc w:val="right"/>
              <w:rPr>
                <w:rFonts w:ascii="Calibri Light" w:hAnsi="Calibri Light" w:cs="Calibri Light"/>
                <w:b/>
                <w:sz w:val="16"/>
                <w:szCs w:val="16"/>
                <w:lang w:val="es-CR" w:eastAsia="es-CR"/>
              </w:rPr>
            </w:pPr>
            <w:r w:rsidRPr="004B2B68">
              <w:rPr>
                <w:rFonts w:ascii="Calibri Light" w:hAnsi="Calibri Light" w:cs="Calibri Light"/>
                <w:b/>
                <w:sz w:val="16"/>
                <w:szCs w:val="16"/>
                <w:lang w:val="es-CR"/>
              </w:rPr>
              <w:t>5,024,130</w:t>
            </w:r>
          </w:p>
        </w:tc>
        <w:tc>
          <w:tcPr>
            <w:tcW w:w="1134" w:type="dxa"/>
            <w:shd w:val="clear" w:color="auto" w:fill="DBE5F1" w:themeFill="accent1" w:themeFillTint="33"/>
            <w:noWrap/>
            <w:vAlign w:val="center"/>
            <w:hideMark/>
          </w:tcPr>
          <w:p w14:paraId="6C9E2AF9" w14:textId="6CD96A54" w:rsidR="00C45857" w:rsidRPr="004B2B68" w:rsidRDefault="00B2231D" w:rsidP="0082283F">
            <w:pPr>
              <w:spacing w:line="240" w:lineRule="auto"/>
              <w:ind w:right="51"/>
              <w:jc w:val="center"/>
              <w:rPr>
                <w:rFonts w:ascii="Calibri Light" w:hAnsi="Calibri Light" w:cs="Calibri Light"/>
                <w:b/>
                <w:sz w:val="16"/>
                <w:szCs w:val="16"/>
                <w:lang w:val="es-CR" w:eastAsia="es-CR"/>
              </w:rPr>
            </w:pPr>
            <w:r w:rsidRPr="004B2B68">
              <w:rPr>
                <w:rFonts w:ascii="Calibri Light" w:hAnsi="Calibri Light" w:cs="Calibri Light"/>
                <w:b/>
                <w:sz w:val="16"/>
                <w:szCs w:val="16"/>
                <w:lang w:val="es-CR"/>
              </w:rPr>
              <w:t>0</w:t>
            </w:r>
            <w:r w:rsidR="00C45857" w:rsidRPr="004B2B68">
              <w:rPr>
                <w:rFonts w:ascii="Calibri Light" w:hAnsi="Calibri Light" w:cs="Calibri Light"/>
                <w:b/>
                <w:sz w:val="16"/>
                <w:szCs w:val="16"/>
                <w:lang w:val="es-CR"/>
              </w:rPr>
              <w:t>%</w:t>
            </w:r>
          </w:p>
        </w:tc>
      </w:tr>
    </w:tbl>
    <w:p w14:paraId="52AA26C0" w14:textId="77777777" w:rsidR="00C45857" w:rsidRPr="004B2B68" w:rsidRDefault="00C45857" w:rsidP="00C45857">
      <w:pPr>
        <w:ind w:right="51"/>
        <w:jc w:val="left"/>
        <w:rPr>
          <w:rFonts w:asciiTheme="minorHAnsi" w:hAnsiTheme="minorHAnsi" w:cstheme="minorHAnsi"/>
          <w:sz w:val="16"/>
          <w:szCs w:val="16"/>
          <w:lang w:val="es-CR"/>
        </w:rPr>
      </w:pPr>
    </w:p>
    <w:p w14:paraId="5DEA80D2" w14:textId="77777777" w:rsidR="00C45857" w:rsidRPr="004B2B68" w:rsidRDefault="00C45857" w:rsidP="00093594">
      <w:pPr>
        <w:ind w:right="51"/>
        <w:rPr>
          <w:rFonts w:asciiTheme="minorHAnsi" w:hAnsiTheme="minorHAnsi" w:cstheme="minorHAnsi"/>
          <w:sz w:val="24"/>
          <w:szCs w:val="22"/>
          <w:lang w:val="es-CR"/>
        </w:rPr>
      </w:pPr>
    </w:p>
    <w:p w14:paraId="64DC794D" w14:textId="4C25B701" w:rsidR="00225437" w:rsidRPr="004B2B68" w:rsidRDefault="00225437" w:rsidP="00093594">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4B2B68">
        <w:rPr>
          <w:rFonts w:asciiTheme="minorHAnsi" w:hAnsiTheme="minorHAnsi" w:cstheme="minorHAnsi"/>
          <w:sz w:val="24"/>
          <w:szCs w:val="22"/>
          <w:lang w:val="es-CR"/>
        </w:rPr>
        <w:t>actividades de operación de la E</w:t>
      </w:r>
      <w:r w:rsidRPr="004B2B68">
        <w:rPr>
          <w:rFonts w:asciiTheme="minorHAnsi" w:hAnsiTheme="minorHAnsi" w:cstheme="minorHAnsi"/>
          <w:sz w:val="24"/>
          <w:szCs w:val="22"/>
          <w:lang w:val="es-CR"/>
        </w:rPr>
        <w:t>ntidad, tiene</w:t>
      </w:r>
      <w:r w:rsidR="00704EE4" w:rsidRPr="004B2B68">
        <w:rPr>
          <w:rFonts w:asciiTheme="minorHAnsi" w:hAnsiTheme="minorHAnsi" w:cstheme="minorHAnsi"/>
          <w:sz w:val="24"/>
          <w:szCs w:val="22"/>
          <w:lang w:val="es-CR"/>
        </w:rPr>
        <w:t>n</w:t>
      </w:r>
      <w:r w:rsidRPr="004B2B68">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4B2B68" w:rsidRDefault="00B1488A" w:rsidP="00093594">
      <w:pPr>
        <w:ind w:right="51"/>
        <w:rPr>
          <w:rFonts w:asciiTheme="minorHAnsi" w:hAnsiTheme="minorHAnsi" w:cstheme="minorHAnsi"/>
          <w:sz w:val="24"/>
          <w:szCs w:val="22"/>
          <w:lang w:val="es-CR"/>
        </w:rPr>
      </w:pPr>
    </w:p>
    <w:p w14:paraId="64DC798B" w14:textId="1F40A014" w:rsidR="00225437" w:rsidRPr="004B2B68" w:rsidRDefault="00B516D6" w:rsidP="00093594">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t>L</w:t>
      </w:r>
      <w:r w:rsidR="006E6E2A" w:rsidRPr="004B2B68">
        <w:rPr>
          <w:rFonts w:asciiTheme="minorHAnsi" w:hAnsiTheme="minorHAnsi" w:cstheme="minorHAnsi"/>
          <w:sz w:val="24"/>
          <w:szCs w:val="22"/>
          <w:lang w:val="es-CR"/>
        </w:rPr>
        <w:t xml:space="preserve">a cuenta correspondiente a </w:t>
      </w:r>
      <w:r w:rsidR="00B70A84" w:rsidRPr="004B2B68">
        <w:rPr>
          <w:rFonts w:asciiTheme="minorHAnsi" w:hAnsiTheme="minorHAnsi" w:cstheme="minorHAnsi"/>
          <w:sz w:val="24"/>
          <w:szCs w:val="22"/>
          <w:lang w:val="es-CR"/>
        </w:rPr>
        <w:t xml:space="preserve">5.99.03 </w:t>
      </w:r>
      <w:r w:rsidR="006E6E2A" w:rsidRPr="004B2B68">
        <w:rPr>
          <w:rFonts w:asciiTheme="minorHAnsi" w:hAnsiTheme="minorHAnsi" w:cstheme="minorHAnsi"/>
          <w:sz w:val="24"/>
          <w:szCs w:val="22"/>
          <w:lang w:val="es-CR"/>
        </w:rPr>
        <w:t>“</w:t>
      </w:r>
      <w:r w:rsidRPr="004B2B68">
        <w:rPr>
          <w:rFonts w:asciiTheme="minorHAnsi" w:hAnsiTheme="minorHAnsi" w:cstheme="minorHAnsi"/>
          <w:sz w:val="24"/>
          <w:szCs w:val="22"/>
          <w:lang w:val="es-CR"/>
        </w:rPr>
        <w:t xml:space="preserve">Bienes </w:t>
      </w:r>
      <w:r w:rsidR="006549A0" w:rsidRPr="004B2B68">
        <w:rPr>
          <w:rFonts w:asciiTheme="minorHAnsi" w:hAnsiTheme="minorHAnsi" w:cstheme="minorHAnsi"/>
          <w:sz w:val="24"/>
          <w:szCs w:val="22"/>
          <w:lang w:val="es-CR"/>
        </w:rPr>
        <w:t>I</w:t>
      </w:r>
      <w:r w:rsidRPr="004B2B68">
        <w:rPr>
          <w:rFonts w:asciiTheme="minorHAnsi" w:hAnsiTheme="minorHAnsi" w:cstheme="minorHAnsi"/>
          <w:sz w:val="24"/>
          <w:szCs w:val="22"/>
          <w:lang w:val="es-CR"/>
        </w:rPr>
        <w:t>ntangibles</w:t>
      </w:r>
      <w:r w:rsidR="006E6E2A" w:rsidRPr="004B2B68">
        <w:rPr>
          <w:rFonts w:asciiTheme="minorHAnsi" w:hAnsiTheme="minorHAnsi" w:cstheme="minorHAnsi"/>
          <w:sz w:val="24"/>
          <w:szCs w:val="22"/>
          <w:lang w:val="es-CR"/>
        </w:rPr>
        <w:t xml:space="preserve">” </w:t>
      </w:r>
      <w:r w:rsidR="00443919">
        <w:rPr>
          <w:rFonts w:asciiTheme="minorHAnsi" w:hAnsiTheme="minorHAnsi" w:cstheme="minorHAnsi"/>
          <w:sz w:val="24"/>
          <w:szCs w:val="22"/>
          <w:lang w:val="es-CR"/>
        </w:rPr>
        <w:t xml:space="preserve">en esta oportunidad </w:t>
      </w:r>
      <w:r w:rsidR="00D45037" w:rsidRPr="004B2B68">
        <w:rPr>
          <w:rFonts w:asciiTheme="minorHAnsi" w:hAnsiTheme="minorHAnsi" w:cstheme="minorHAnsi"/>
          <w:sz w:val="24"/>
          <w:szCs w:val="22"/>
          <w:lang w:val="es-CR"/>
        </w:rPr>
        <w:t>comprende la compra de las actualizaciones de</w:t>
      </w:r>
      <w:r w:rsidR="00565A20" w:rsidRPr="004B2B68">
        <w:rPr>
          <w:rFonts w:asciiTheme="minorHAnsi" w:hAnsiTheme="minorHAnsi" w:cstheme="minorHAnsi"/>
          <w:sz w:val="24"/>
          <w:szCs w:val="22"/>
          <w:lang w:val="es-CR"/>
        </w:rPr>
        <w:t>l</w:t>
      </w:r>
      <w:r w:rsidR="00D45037" w:rsidRPr="004B2B68">
        <w:rPr>
          <w:rFonts w:asciiTheme="minorHAnsi" w:hAnsiTheme="minorHAnsi" w:cstheme="minorHAnsi"/>
          <w:sz w:val="24"/>
          <w:szCs w:val="22"/>
          <w:lang w:val="es-CR"/>
        </w:rPr>
        <w:t xml:space="preserve"> programa de auditoría IDEA</w:t>
      </w:r>
      <w:r w:rsidR="00681BE8" w:rsidRPr="004B2B68">
        <w:rPr>
          <w:rFonts w:asciiTheme="minorHAnsi" w:hAnsiTheme="minorHAnsi" w:cstheme="minorHAnsi"/>
          <w:sz w:val="24"/>
          <w:szCs w:val="22"/>
          <w:lang w:val="es-CR"/>
        </w:rPr>
        <w:t>, programa utilizado para la</w:t>
      </w:r>
      <w:r w:rsidR="0057269A" w:rsidRPr="004B2B68">
        <w:rPr>
          <w:rFonts w:asciiTheme="minorHAnsi" w:hAnsiTheme="minorHAnsi" w:cstheme="minorHAnsi"/>
          <w:sz w:val="24"/>
          <w:szCs w:val="22"/>
          <w:lang w:val="es-CR"/>
        </w:rPr>
        <w:t>s labores de</w:t>
      </w:r>
      <w:r w:rsidR="00681BE8" w:rsidRPr="004B2B68">
        <w:rPr>
          <w:rFonts w:asciiTheme="minorHAnsi" w:hAnsiTheme="minorHAnsi" w:cstheme="minorHAnsi"/>
          <w:sz w:val="24"/>
          <w:szCs w:val="22"/>
          <w:lang w:val="es-CR"/>
        </w:rPr>
        <w:t xml:space="preserve"> supervisión</w:t>
      </w:r>
      <w:r w:rsidR="000825BD" w:rsidRPr="004B2B68">
        <w:rPr>
          <w:rFonts w:asciiTheme="minorHAnsi" w:hAnsiTheme="minorHAnsi" w:cstheme="minorHAnsi"/>
          <w:sz w:val="24"/>
          <w:szCs w:val="22"/>
          <w:lang w:val="es-CR"/>
        </w:rPr>
        <w:t>.</w:t>
      </w:r>
    </w:p>
    <w:p w14:paraId="1DC4A532" w14:textId="77777777" w:rsidR="00016B91" w:rsidRPr="004B2B68" w:rsidRDefault="00016B91" w:rsidP="00093594">
      <w:pPr>
        <w:ind w:right="51"/>
        <w:rPr>
          <w:rFonts w:cstheme="minorHAnsi"/>
          <w:lang w:val="es-CR"/>
        </w:rPr>
      </w:pPr>
    </w:p>
    <w:p w14:paraId="6B7C4D2B" w14:textId="4E55689A" w:rsidR="00D170BB" w:rsidRPr="004B2B68" w:rsidRDefault="00D170BB" w:rsidP="00365FFE">
      <w:pPr>
        <w:ind w:right="51"/>
        <w:rPr>
          <w:rFonts w:asciiTheme="minorHAnsi" w:hAnsiTheme="minorHAnsi" w:cstheme="minorHAnsi"/>
          <w:sz w:val="24"/>
          <w:szCs w:val="22"/>
          <w:lang w:val="es-CR"/>
        </w:rPr>
      </w:pPr>
      <w:r w:rsidRPr="004B2B68">
        <w:rPr>
          <w:rFonts w:asciiTheme="minorHAnsi" w:hAnsiTheme="minorHAnsi" w:cstheme="minorHAnsi"/>
          <w:sz w:val="24"/>
          <w:szCs w:val="22"/>
          <w:lang w:val="es-CR"/>
        </w:rPr>
        <w:br w:type="page"/>
      </w:r>
    </w:p>
    <w:p w14:paraId="64DC79E2" w14:textId="77777777" w:rsidR="00225437" w:rsidRPr="004B2B68" w:rsidRDefault="00225437" w:rsidP="001F067B">
      <w:pPr>
        <w:pStyle w:val="Ttulo2"/>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36742892"/>
      <w:r w:rsidRPr="004B2B68">
        <w:lastRenderedPageBreak/>
        <w:t>Cuenta 6 “TRANSFERENCIAS CORRIENTES”</w:t>
      </w:r>
      <w:bookmarkEnd w:id="71"/>
      <w:bookmarkEnd w:id="72"/>
      <w:bookmarkEnd w:id="73"/>
      <w:bookmarkEnd w:id="74"/>
      <w:bookmarkEnd w:id="75"/>
      <w:bookmarkEnd w:id="76"/>
      <w:bookmarkEnd w:id="77"/>
      <w:bookmarkEnd w:id="78"/>
    </w:p>
    <w:p w14:paraId="64DC79E3" w14:textId="78FB5369" w:rsidR="00225437" w:rsidRPr="004B2B68"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4B2B68" w:rsidRDefault="00EC2995" w:rsidP="00EC2995">
      <w:pPr>
        <w:pStyle w:val="Textoindependiente"/>
        <w:numPr>
          <w:ilvl w:val="0"/>
          <w:numId w:val="0"/>
        </w:numPr>
        <w:ind w:right="51"/>
        <w:rPr>
          <w:rFonts w:asciiTheme="minorHAnsi" w:hAnsiTheme="minorHAnsi" w:cstheme="minorHAnsi"/>
          <w:szCs w:val="24"/>
          <w:lang w:val="es-CR"/>
        </w:rPr>
      </w:pPr>
      <w:r w:rsidRPr="004B2B68">
        <w:rPr>
          <w:rFonts w:asciiTheme="minorHAnsi" w:hAnsiTheme="minorHAnsi" w:cstheme="minorHAnsi"/>
          <w:szCs w:val="24"/>
          <w:lang w:val="es-CR"/>
        </w:rPr>
        <w:t>El nivel de ejecución de las subpartidas que conforman la cuenta “</w:t>
      </w:r>
      <w:r w:rsidR="008276CE" w:rsidRPr="004B2B68">
        <w:rPr>
          <w:rFonts w:asciiTheme="minorHAnsi" w:hAnsiTheme="minorHAnsi" w:cstheme="minorHAnsi"/>
          <w:szCs w:val="24"/>
          <w:lang w:val="es-CR"/>
        </w:rPr>
        <w:t>Transferencias Corrientes</w:t>
      </w:r>
      <w:r w:rsidRPr="004B2B68">
        <w:rPr>
          <w:rFonts w:asciiTheme="minorHAnsi" w:hAnsiTheme="minorHAnsi" w:cstheme="minorHAnsi"/>
          <w:szCs w:val="24"/>
          <w:lang w:val="es-CR"/>
        </w:rPr>
        <w:t>” se detallan en el siguiente cuadro:</w:t>
      </w:r>
    </w:p>
    <w:p w14:paraId="5B872DF7" w14:textId="5F82F440" w:rsidR="00EC2995" w:rsidRPr="004B2B68" w:rsidRDefault="00EC2995" w:rsidP="001B652B">
      <w:pPr>
        <w:ind w:right="51"/>
        <w:rPr>
          <w:rFonts w:asciiTheme="minorHAnsi" w:hAnsiTheme="minorHAnsi" w:cstheme="minorHAnsi"/>
          <w:sz w:val="24"/>
          <w:szCs w:val="24"/>
          <w:lang w:val="es-CR"/>
        </w:rPr>
      </w:pPr>
    </w:p>
    <w:p w14:paraId="0093B247" w14:textId="77777777" w:rsidR="00EC2995" w:rsidRPr="004B2B68" w:rsidRDefault="00EC2995" w:rsidP="00EC2995">
      <w:pPr>
        <w:pStyle w:val="Ttulo3"/>
        <w:ind w:right="51"/>
      </w:pPr>
      <w:bookmarkStart w:id="79" w:name="_Toc36742893"/>
      <w:r w:rsidRPr="004B2B68">
        <w:t>Detalle de la cuenta 6 Transferencias Corriente</w:t>
      </w:r>
      <w:bookmarkEnd w:id="79"/>
    </w:p>
    <w:p w14:paraId="3D2B1114" w14:textId="77777777" w:rsidR="00EC2995" w:rsidRPr="004B2B68" w:rsidRDefault="00EC2995" w:rsidP="00EC2995">
      <w:pPr>
        <w:ind w:right="51"/>
        <w:jc w:val="center"/>
        <w:rPr>
          <w:rFonts w:asciiTheme="minorHAnsi" w:hAnsiTheme="minorHAnsi" w:cstheme="minorHAnsi"/>
          <w:sz w:val="16"/>
          <w:szCs w:val="16"/>
          <w:lang w:val="es-CR"/>
        </w:rPr>
      </w:pPr>
    </w:p>
    <w:p w14:paraId="383B0A74" w14:textId="7E53084F" w:rsidR="00EC2995" w:rsidRPr="004B2B68" w:rsidRDefault="00EC2995" w:rsidP="00EC2995">
      <w:pPr>
        <w:pStyle w:val="Textoindependiente"/>
        <w:numPr>
          <w:ilvl w:val="0"/>
          <w:numId w:val="0"/>
        </w:num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b/>
          <w:i/>
          <w:sz w:val="22"/>
          <w:szCs w:val="22"/>
          <w:lang w:val="es-CR"/>
        </w:rPr>
        <w:t xml:space="preserve">Cuadro </w:t>
      </w:r>
      <w:r w:rsidR="005F6F80">
        <w:rPr>
          <w:rFonts w:asciiTheme="minorHAnsi" w:hAnsiTheme="minorHAnsi" w:cstheme="minorHAnsi"/>
          <w:b/>
          <w:i/>
          <w:sz w:val="22"/>
          <w:szCs w:val="22"/>
          <w:lang w:val="es-CR"/>
        </w:rPr>
        <w:t>8</w:t>
      </w:r>
      <w:r w:rsidRPr="004B2B68">
        <w:rPr>
          <w:rFonts w:asciiTheme="minorHAnsi" w:hAnsiTheme="minorHAnsi" w:cstheme="minorHAnsi"/>
          <w:b/>
          <w:i/>
          <w:sz w:val="22"/>
          <w:szCs w:val="22"/>
          <w:lang w:val="es-CR"/>
        </w:rPr>
        <w:t xml:space="preserve">: </w:t>
      </w:r>
      <w:r w:rsidRPr="004B2B68">
        <w:rPr>
          <w:rFonts w:asciiTheme="minorHAnsi" w:hAnsiTheme="minorHAnsi" w:cstheme="minorHAnsi"/>
          <w:sz w:val="22"/>
          <w:szCs w:val="16"/>
          <w:lang w:val="es-CR"/>
        </w:rPr>
        <w:t>Detalle de ejecución por cuenta</w:t>
      </w:r>
    </w:p>
    <w:p w14:paraId="4C0CCF71" w14:textId="77777777" w:rsidR="00EC2995" w:rsidRPr="004B2B68" w:rsidRDefault="00EC2995" w:rsidP="00EC2995">
      <w:pPr>
        <w:spacing w:line="240" w:lineRule="auto"/>
        <w:ind w:right="51"/>
        <w:jc w:val="left"/>
        <w:rPr>
          <w:rFonts w:asciiTheme="minorHAnsi" w:hAnsiTheme="minorHAnsi" w:cstheme="minorHAnsi"/>
          <w:sz w:val="16"/>
          <w:szCs w:val="16"/>
          <w:lang w:val="es-CR"/>
        </w:rPr>
      </w:pPr>
      <w:r w:rsidRPr="004B2B68">
        <w:rPr>
          <w:rFonts w:asciiTheme="minorHAnsi" w:hAnsiTheme="minorHAnsi" w:cstheme="minorHAnsi"/>
          <w:sz w:val="16"/>
          <w:szCs w:val="16"/>
          <w:lang w:val="es-CR"/>
        </w:rPr>
        <w:t>Montos en Colones</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5"/>
        <w:gridCol w:w="1132"/>
        <w:gridCol w:w="1140"/>
        <w:gridCol w:w="1128"/>
        <w:gridCol w:w="1000"/>
      </w:tblGrid>
      <w:tr w:rsidR="00EC2995" w:rsidRPr="004B2B68" w14:paraId="458F912F" w14:textId="77777777" w:rsidTr="00BF5721">
        <w:trPr>
          <w:trHeight w:val="510"/>
        </w:trPr>
        <w:tc>
          <w:tcPr>
            <w:tcW w:w="851" w:type="dxa"/>
            <w:shd w:val="clear" w:color="auto" w:fill="B8CCE4" w:themeFill="accent1" w:themeFillTint="66"/>
            <w:vAlign w:val="center"/>
            <w:hideMark/>
          </w:tcPr>
          <w:p w14:paraId="227F10F2" w14:textId="77777777" w:rsidR="00EC2995" w:rsidRPr="004B2B68" w:rsidRDefault="00EC2995" w:rsidP="0082283F">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FB9E728"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275" w:type="dxa"/>
            <w:shd w:val="clear" w:color="auto" w:fill="B8CCE4" w:themeFill="accent1" w:themeFillTint="66"/>
            <w:vAlign w:val="center"/>
            <w:hideMark/>
          </w:tcPr>
          <w:p w14:paraId="19E5E22B"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RESUPUESTO</w:t>
            </w:r>
          </w:p>
        </w:tc>
        <w:tc>
          <w:tcPr>
            <w:tcW w:w="1132" w:type="dxa"/>
            <w:shd w:val="clear" w:color="auto" w:fill="B8CCE4" w:themeFill="accent1" w:themeFillTint="66"/>
            <w:vAlign w:val="center"/>
            <w:hideMark/>
          </w:tcPr>
          <w:p w14:paraId="2322502F"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GASTO</w:t>
            </w:r>
          </w:p>
        </w:tc>
        <w:tc>
          <w:tcPr>
            <w:tcW w:w="1140" w:type="dxa"/>
            <w:shd w:val="clear" w:color="auto" w:fill="B8CCE4" w:themeFill="accent1" w:themeFillTint="66"/>
            <w:vAlign w:val="center"/>
            <w:hideMark/>
          </w:tcPr>
          <w:p w14:paraId="766AD644"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28" w:type="dxa"/>
            <w:shd w:val="clear" w:color="auto" w:fill="B8CCE4" w:themeFill="accent1" w:themeFillTint="66"/>
            <w:vAlign w:val="center"/>
            <w:hideMark/>
          </w:tcPr>
          <w:p w14:paraId="7BAADB92"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1000" w:type="dxa"/>
            <w:shd w:val="clear" w:color="auto" w:fill="B8CCE4" w:themeFill="accent1" w:themeFillTint="66"/>
            <w:vAlign w:val="center"/>
            <w:hideMark/>
          </w:tcPr>
          <w:p w14:paraId="64B66D64" w14:textId="77777777" w:rsidR="00EC2995" w:rsidRPr="004B2B68" w:rsidRDefault="00EC2995" w:rsidP="0082283F">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BF5721" w:rsidRPr="004B2B68" w14:paraId="42C15E8D" w14:textId="77777777" w:rsidTr="00BF5721">
        <w:trPr>
          <w:trHeight w:val="345"/>
        </w:trPr>
        <w:tc>
          <w:tcPr>
            <w:tcW w:w="851" w:type="dxa"/>
            <w:shd w:val="clear" w:color="auto" w:fill="auto"/>
            <w:noWrap/>
            <w:vAlign w:val="center"/>
            <w:hideMark/>
          </w:tcPr>
          <w:p w14:paraId="2FC19B95" w14:textId="32464D5C"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6.02.01</w:t>
            </w:r>
          </w:p>
        </w:tc>
        <w:tc>
          <w:tcPr>
            <w:tcW w:w="2405" w:type="dxa"/>
            <w:shd w:val="clear" w:color="auto" w:fill="auto"/>
            <w:noWrap/>
            <w:vAlign w:val="center"/>
            <w:hideMark/>
          </w:tcPr>
          <w:p w14:paraId="317A5EFF" w14:textId="3A329153" w:rsidR="00BF5721" w:rsidRPr="004B2B68" w:rsidRDefault="00BF5721" w:rsidP="00BF5721">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Becas a funcionarios</w:t>
            </w:r>
          </w:p>
        </w:tc>
        <w:tc>
          <w:tcPr>
            <w:tcW w:w="1275" w:type="dxa"/>
            <w:shd w:val="clear" w:color="auto" w:fill="auto"/>
            <w:noWrap/>
            <w:vAlign w:val="center"/>
            <w:hideMark/>
          </w:tcPr>
          <w:p w14:paraId="3E9B3B7F" w14:textId="340AB51E"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3,000,000</w:t>
            </w:r>
          </w:p>
        </w:tc>
        <w:tc>
          <w:tcPr>
            <w:tcW w:w="1132" w:type="dxa"/>
            <w:shd w:val="clear" w:color="auto" w:fill="auto"/>
            <w:noWrap/>
            <w:vAlign w:val="center"/>
            <w:hideMark/>
          </w:tcPr>
          <w:p w14:paraId="64464F53" w14:textId="4EDD83E1"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40" w:type="dxa"/>
            <w:shd w:val="clear" w:color="auto" w:fill="auto"/>
            <w:noWrap/>
            <w:vAlign w:val="center"/>
            <w:hideMark/>
          </w:tcPr>
          <w:p w14:paraId="785E1B56" w14:textId="191C5196"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28" w:type="dxa"/>
            <w:shd w:val="clear" w:color="auto" w:fill="auto"/>
            <w:noWrap/>
            <w:vAlign w:val="center"/>
            <w:hideMark/>
          </w:tcPr>
          <w:p w14:paraId="4D4B9991" w14:textId="3CBB98C2"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3,000,000</w:t>
            </w:r>
          </w:p>
        </w:tc>
        <w:tc>
          <w:tcPr>
            <w:tcW w:w="1000" w:type="dxa"/>
            <w:shd w:val="clear" w:color="auto" w:fill="auto"/>
            <w:noWrap/>
            <w:vAlign w:val="center"/>
            <w:hideMark/>
          </w:tcPr>
          <w:p w14:paraId="684F3C18" w14:textId="52F50A65"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r>
      <w:tr w:rsidR="00BF5721" w:rsidRPr="004B2B68" w14:paraId="184C79ED" w14:textId="77777777" w:rsidTr="00BF5721">
        <w:trPr>
          <w:trHeight w:val="345"/>
        </w:trPr>
        <w:tc>
          <w:tcPr>
            <w:tcW w:w="851" w:type="dxa"/>
            <w:shd w:val="clear" w:color="auto" w:fill="auto"/>
            <w:noWrap/>
            <w:vAlign w:val="center"/>
            <w:hideMark/>
          </w:tcPr>
          <w:p w14:paraId="0F552E67" w14:textId="61E93EDB"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6.02.02</w:t>
            </w:r>
          </w:p>
        </w:tc>
        <w:tc>
          <w:tcPr>
            <w:tcW w:w="2405" w:type="dxa"/>
            <w:shd w:val="clear" w:color="auto" w:fill="auto"/>
            <w:noWrap/>
            <w:vAlign w:val="center"/>
            <w:hideMark/>
          </w:tcPr>
          <w:p w14:paraId="51E1DD77" w14:textId="1758E397" w:rsidR="00BF5721" w:rsidRPr="004B2B68" w:rsidRDefault="00BF5721" w:rsidP="00BF5721">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Becas a terceras personas</w:t>
            </w:r>
          </w:p>
        </w:tc>
        <w:tc>
          <w:tcPr>
            <w:tcW w:w="1275" w:type="dxa"/>
            <w:shd w:val="clear" w:color="auto" w:fill="auto"/>
            <w:noWrap/>
            <w:vAlign w:val="center"/>
            <w:hideMark/>
          </w:tcPr>
          <w:p w14:paraId="60F9F2F9" w14:textId="49904114"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3,500,000</w:t>
            </w:r>
          </w:p>
        </w:tc>
        <w:tc>
          <w:tcPr>
            <w:tcW w:w="1132" w:type="dxa"/>
            <w:shd w:val="clear" w:color="auto" w:fill="auto"/>
            <w:noWrap/>
            <w:vAlign w:val="center"/>
            <w:hideMark/>
          </w:tcPr>
          <w:p w14:paraId="6FEB2501" w14:textId="0D2BA5C2"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900,000</w:t>
            </w:r>
          </w:p>
        </w:tc>
        <w:tc>
          <w:tcPr>
            <w:tcW w:w="1140" w:type="dxa"/>
            <w:shd w:val="clear" w:color="auto" w:fill="auto"/>
            <w:noWrap/>
            <w:vAlign w:val="center"/>
            <w:hideMark/>
          </w:tcPr>
          <w:p w14:paraId="2AF77C71" w14:textId="575B4431"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28" w:type="dxa"/>
            <w:shd w:val="clear" w:color="auto" w:fill="auto"/>
            <w:noWrap/>
            <w:vAlign w:val="center"/>
            <w:hideMark/>
          </w:tcPr>
          <w:p w14:paraId="736DD63C" w14:textId="25D40849"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2,600,000</w:t>
            </w:r>
          </w:p>
        </w:tc>
        <w:tc>
          <w:tcPr>
            <w:tcW w:w="1000" w:type="dxa"/>
            <w:shd w:val="clear" w:color="auto" w:fill="auto"/>
            <w:noWrap/>
            <w:vAlign w:val="center"/>
            <w:hideMark/>
          </w:tcPr>
          <w:p w14:paraId="57C0BE2C" w14:textId="1B2D2815"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26%</w:t>
            </w:r>
          </w:p>
        </w:tc>
      </w:tr>
      <w:tr w:rsidR="00BF5721" w:rsidRPr="004B2B68" w14:paraId="1AC32A56" w14:textId="77777777" w:rsidTr="00BF5721">
        <w:trPr>
          <w:trHeight w:val="345"/>
        </w:trPr>
        <w:tc>
          <w:tcPr>
            <w:tcW w:w="851" w:type="dxa"/>
            <w:shd w:val="clear" w:color="auto" w:fill="auto"/>
            <w:noWrap/>
            <w:vAlign w:val="center"/>
            <w:hideMark/>
          </w:tcPr>
          <w:p w14:paraId="48EE27B4" w14:textId="7DAC92BD"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6.03.01</w:t>
            </w:r>
          </w:p>
        </w:tc>
        <w:tc>
          <w:tcPr>
            <w:tcW w:w="2405" w:type="dxa"/>
            <w:shd w:val="clear" w:color="auto" w:fill="auto"/>
            <w:noWrap/>
            <w:vAlign w:val="center"/>
            <w:hideMark/>
          </w:tcPr>
          <w:p w14:paraId="7375FD7A" w14:textId="1C4F4B59" w:rsidR="00BF5721" w:rsidRPr="004B2B68" w:rsidRDefault="00BF5721" w:rsidP="00BF5721">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Prestaciones legales</w:t>
            </w:r>
          </w:p>
        </w:tc>
        <w:tc>
          <w:tcPr>
            <w:tcW w:w="1275" w:type="dxa"/>
            <w:shd w:val="clear" w:color="auto" w:fill="auto"/>
            <w:noWrap/>
            <w:vAlign w:val="center"/>
            <w:hideMark/>
          </w:tcPr>
          <w:p w14:paraId="108A3067" w14:textId="2C96ADB4"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35,000,000</w:t>
            </w:r>
          </w:p>
        </w:tc>
        <w:tc>
          <w:tcPr>
            <w:tcW w:w="1132" w:type="dxa"/>
            <w:shd w:val="clear" w:color="auto" w:fill="auto"/>
            <w:noWrap/>
            <w:vAlign w:val="center"/>
            <w:hideMark/>
          </w:tcPr>
          <w:p w14:paraId="206F954B" w14:textId="334837BB"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40" w:type="dxa"/>
            <w:shd w:val="clear" w:color="auto" w:fill="auto"/>
            <w:noWrap/>
            <w:vAlign w:val="center"/>
            <w:hideMark/>
          </w:tcPr>
          <w:p w14:paraId="73BF28B9" w14:textId="244C938E"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28" w:type="dxa"/>
            <w:shd w:val="clear" w:color="auto" w:fill="auto"/>
            <w:noWrap/>
            <w:vAlign w:val="center"/>
            <w:hideMark/>
          </w:tcPr>
          <w:p w14:paraId="078A302E" w14:textId="3C351919"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35,000,000</w:t>
            </w:r>
          </w:p>
        </w:tc>
        <w:tc>
          <w:tcPr>
            <w:tcW w:w="1000" w:type="dxa"/>
            <w:shd w:val="clear" w:color="auto" w:fill="auto"/>
            <w:noWrap/>
            <w:vAlign w:val="center"/>
            <w:hideMark/>
          </w:tcPr>
          <w:p w14:paraId="5B6708A3" w14:textId="519A3CBC"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r>
      <w:tr w:rsidR="00BF5721" w:rsidRPr="004B2B68" w14:paraId="01809EF8" w14:textId="77777777" w:rsidTr="00BF5721">
        <w:trPr>
          <w:trHeight w:val="345"/>
        </w:trPr>
        <w:tc>
          <w:tcPr>
            <w:tcW w:w="851" w:type="dxa"/>
            <w:shd w:val="clear" w:color="auto" w:fill="auto"/>
            <w:noWrap/>
            <w:vAlign w:val="center"/>
            <w:hideMark/>
          </w:tcPr>
          <w:p w14:paraId="4C3BE5E8" w14:textId="66C87EE6"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6.03.99</w:t>
            </w:r>
          </w:p>
        </w:tc>
        <w:tc>
          <w:tcPr>
            <w:tcW w:w="2405" w:type="dxa"/>
            <w:shd w:val="clear" w:color="auto" w:fill="auto"/>
            <w:noWrap/>
            <w:vAlign w:val="center"/>
            <w:hideMark/>
          </w:tcPr>
          <w:p w14:paraId="30EFC5C1" w14:textId="3BF42D2A" w:rsidR="00BF5721" w:rsidRPr="004B2B68" w:rsidRDefault="00BF5721" w:rsidP="00BF5721">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Otras prestaciones a terceras personas</w:t>
            </w:r>
          </w:p>
        </w:tc>
        <w:tc>
          <w:tcPr>
            <w:tcW w:w="1275" w:type="dxa"/>
            <w:shd w:val="clear" w:color="auto" w:fill="auto"/>
            <w:noWrap/>
            <w:vAlign w:val="center"/>
            <w:hideMark/>
          </w:tcPr>
          <w:p w14:paraId="79825A19" w14:textId="07CD3E53"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18,000,000</w:t>
            </w:r>
          </w:p>
        </w:tc>
        <w:tc>
          <w:tcPr>
            <w:tcW w:w="1132" w:type="dxa"/>
            <w:shd w:val="clear" w:color="auto" w:fill="auto"/>
            <w:noWrap/>
            <w:vAlign w:val="center"/>
            <w:hideMark/>
          </w:tcPr>
          <w:p w14:paraId="18C75AE2" w14:textId="15257107"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3,000,376</w:t>
            </w:r>
          </w:p>
        </w:tc>
        <w:tc>
          <w:tcPr>
            <w:tcW w:w="1140" w:type="dxa"/>
            <w:shd w:val="clear" w:color="auto" w:fill="auto"/>
            <w:noWrap/>
            <w:vAlign w:val="center"/>
            <w:hideMark/>
          </w:tcPr>
          <w:p w14:paraId="32F655DC" w14:textId="0A16AB32"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28" w:type="dxa"/>
            <w:shd w:val="clear" w:color="auto" w:fill="auto"/>
            <w:noWrap/>
            <w:vAlign w:val="center"/>
            <w:hideMark/>
          </w:tcPr>
          <w:p w14:paraId="2F48B6E2" w14:textId="2DC0F5C5"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14,999,624</w:t>
            </w:r>
          </w:p>
        </w:tc>
        <w:tc>
          <w:tcPr>
            <w:tcW w:w="1000" w:type="dxa"/>
            <w:shd w:val="clear" w:color="auto" w:fill="auto"/>
            <w:noWrap/>
            <w:vAlign w:val="center"/>
            <w:hideMark/>
          </w:tcPr>
          <w:p w14:paraId="139CCD67" w14:textId="45E047C4"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17%</w:t>
            </w:r>
          </w:p>
        </w:tc>
      </w:tr>
      <w:tr w:rsidR="00BF5721" w:rsidRPr="004B2B68" w14:paraId="7D11D1FD" w14:textId="77777777" w:rsidTr="00BF5721">
        <w:trPr>
          <w:trHeight w:val="345"/>
        </w:trPr>
        <w:tc>
          <w:tcPr>
            <w:tcW w:w="851" w:type="dxa"/>
            <w:shd w:val="clear" w:color="auto" w:fill="auto"/>
            <w:noWrap/>
            <w:vAlign w:val="center"/>
            <w:hideMark/>
          </w:tcPr>
          <w:p w14:paraId="3E5F4C90" w14:textId="6B51F59B"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6.06.01</w:t>
            </w:r>
          </w:p>
        </w:tc>
        <w:tc>
          <w:tcPr>
            <w:tcW w:w="2405" w:type="dxa"/>
            <w:shd w:val="clear" w:color="auto" w:fill="auto"/>
            <w:noWrap/>
            <w:vAlign w:val="center"/>
            <w:hideMark/>
          </w:tcPr>
          <w:p w14:paraId="6908FA31" w14:textId="635FF8F7" w:rsidR="00BF5721" w:rsidRPr="004B2B68" w:rsidRDefault="00BF5721" w:rsidP="00BF5721">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Indemnizaciones</w:t>
            </w:r>
          </w:p>
        </w:tc>
        <w:tc>
          <w:tcPr>
            <w:tcW w:w="1275" w:type="dxa"/>
            <w:shd w:val="clear" w:color="auto" w:fill="auto"/>
            <w:noWrap/>
            <w:vAlign w:val="center"/>
            <w:hideMark/>
          </w:tcPr>
          <w:p w14:paraId="187312DA" w14:textId="6CA3ADFD"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44,000,000</w:t>
            </w:r>
          </w:p>
        </w:tc>
        <w:tc>
          <w:tcPr>
            <w:tcW w:w="1132" w:type="dxa"/>
            <w:shd w:val="clear" w:color="auto" w:fill="auto"/>
            <w:noWrap/>
            <w:vAlign w:val="center"/>
            <w:hideMark/>
          </w:tcPr>
          <w:p w14:paraId="11A70200" w14:textId="41880148"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40" w:type="dxa"/>
            <w:shd w:val="clear" w:color="auto" w:fill="auto"/>
            <w:noWrap/>
            <w:vAlign w:val="center"/>
            <w:hideMark/>
          </w:tcPr>
          <w:p w14:paraId="4F047472" w14:textId="117B1D0F"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28" w:type="dxa"/>
            <w:shd w:val="clear" w:color="auto" w:fill="auto"/>
            <w:noWrap/>
            <w:vAlign w:val="center"/>
            <w:hideMark/>
          </w:tcPr>
          <w:p w14:paraId="78F406F6" w14:textId="6C4EBA38"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44,000,000</w:t>
            </w:r>
          </w:p>
        </w:tc>
        <w:tc>
          <w:tcPr>
            <w:tcW w:w="1000" w:type="dxa"/>
            <w:shd w:val="clear" w:color="auto" w:fill="auto"/>
            <w:noWrap/>
            <w:vAlign w:val="center"/>
            <w:hideMark/>
          </w:tcPr>
          <w:p w14:paraId="44BC0B7F" w14:textId="259ACB7C"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r>
      <w:tr w:rsidR="00BF5721" w:rsidRPr="004B2B68" w14:paraId="169C2A66" w14:textId="77777777" w:rsidTr="00BF5721">
        <w:trPr>
          <w:trHeight w:val="345"/>
        </w:trPr>
        <w:tc>
          <w:tcPr>
            <w:tcW w:w="851" w:type="dxa"/>
            <w:shd w:val="clear" w:color="auto" w:fill="auto"/>
            <w:noWrap/>
            <w:vAlign w:val="center"/>
            <w:hideMark/>
          </w:tcPr>
          <w:p w14:paraId="2FB1C25C" w14:textId="5C802468"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6.07.01</w:t>
            </w:r>
          </w:p>
        </w:tc>
        <w:tc>
          <w:tcPr>
            <w:tcW w:w="2405" w:type="dxa"/>
            <w:shd w:val="clear" w:color="auto" w:fill="auto"/>
            <w:noWrap/>
            <w:vAlign w:val="center"/>
            <w:hideMark/>
          </w:tcPr>
          <w:p w14:paraId="517A092E" w14:textId="48CF06A2" w:rsidR="00BF5721" w:rsidRPr="004B2B68" w:rsidRDefault="00BF5721" w:rsidP="00BF5721">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rPr>
              <w:t>Cuotas a Organismos Internacionales</w:t>
            </w:r>
          </w:p>
        </w:tc>
        <w:tc>
          <w:tcPr>
            <w:tcW w:w="1275" w:type="dxa"/>
            <w:shd w:val="clear" w:color="auto" w:fill="auto"/>
            <w:noWrap/>
            <w:vAlign w:val="center"/>
            <w:hideMark/>
          </w:tcPr>
          <w:p w14:paraId="51BF07AC" w14:textId="0BD8E218"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21,815,400</w:t>
            </w:r>
          </w:p>
        </w:tc>
        <w:tc>
          <w:tcPr>
            <w:tcW w:w="1132" w:type="dxa"/>
            <w:shd w:val="clear" w:color="auto" w:fill="auto"/>
            <w:noWrap/>
            <w:vAlign w:val="center"/>
            <w:hideMark/>
          </w:tcPr>
          <w:p w14:paraId="289622C9" w14:textId="643D8B6A"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19,321,310</w:t>
            </w:r>
          </w:p>
        </w:tc>
        <w:tc>
          <w:tcPr>
            <w:tcW w:w="1140" w:type="dxa"/>
            <w:shd w:val="clear" w:color="auto" w:fill="auto"/>
            <w:noWrap/>
            <w:vAlign w:val="center"/>
            <w:hideMark/>
          </w:tcPr>
          <w:p w14:paraId="22C12F92" w14:textId="12ED654A"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28" w:type="dxa"/>
            <w:shd w:val="clear" w:color="auto" w:fill="auto"/>
            <w:noWrap/>
            <w:vAlign w:val="center"/>
            <w:hideMark/>
          </w:tcPr>
          <w:p w14:paraId="684AB081" w14:textId="773FD81D" w:rsidR="00BF5721" w:rsidRPr="004B2B68" w:rsidRDefault="00BF5721" w:rsidP="00BF5721">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2,494,090</w:t>
            </w:r>
          </w:p>
        </w:tc>
        <w:tc>
          <w:tcPr>
            <w:tcW w:w="1000" w:type="dxa"/>
            <w:shd w:val="clear" w:color="auto" w:fill="auto"/>
            <w:noWrap/>
            <w:vAlign w:val="center"/>
            <w:hideMark/>
          </w:tcPr>
          <w:p w14:paraId="1462351C" w14:textId="5FF7D5EF" w:rsidR="00BF5721" w:rsidRPr="004B2B68" w:rsidRDefault="00BF5721" w:rsidP="00BF5721">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89%</w:t>
            </w:r>
          </w:p>
        </w:tc>
      </w:tr>
      <w:tr w:rsidR="00BF5721" w:rsidRPr="004B2B68" w14:paraId="7650D09B" w14:textId="77777777" w:rsidTr="00BF5721">
        <w:trPr>
          <w:trHeight w:val="330"/>
        </w:trPr>
        <w:tc>
          <w:tcPr>
            <w:tcW w:w="851" w:type="dxa"/>
            <w:shd w:val="clear" w:color="auto" w:fill="DBE5F1" w:themeFill="accent1" w:themeFillTint="33"/>
            <w:noWrap/>
            <w:vAlign w:val="center"/>
            <w:hideMark/>
          </w:tcPr>
          <w:p w14:paraId="00133984" w14:textId="7BBEC458" w:rsidR="00BF5721" w:rsidRPr="004B2B68" w:rsidRDefault="00BF5721" w:rsidP="00BF5721">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sz w:val="16"/>
                <w:szCs w:val="16"/>
                <w:lang w:val="es-CR"/>
              </w:rPr>
              <w:t xml:space="preserve">Total </w:t>
            </w:r>
          </w:p>
        </w:tc>
        <w:tc>
          <w:tcPr>
            <w:tcW w:w="2405" w:type="dxa"/>
            <w:shd w:val="clear" w:color="auto" w:fill="DBE5F1" w:themeFill="accent1" w:themeFillTint="33"/>
            <w:vAlign w:val="center"/>
          </w:tcPr>
          <w:p w14:paraId="7C9221BD" w14:textId="7A01A701" w:rsidR="00BF5721" w:rsidRPr="004B2B68" w:rsidRDefault="00BF5721" w:rsidP="00BF5721">
            <w:pPr>
              <w:spacing w:line="240" w:lineRule="auto"/>
              <w:ind w:right="51"/>
              <w:jc w:val="left"/>
              <w:rPr>
                <w:rFonts w:ascii="Calibri Light" w:hAnsi="Calibri Light" w:cs="Calibri Light"/>
                <w:b/>
                <w:bCs/>
                <w:color w:val="000000"/>
                <w:sz w:val="16"/>
                <w:szCs w:val="16"/>
                <w:lang w:val="es-CR" w:eastAsia="es-CR"/>
              </w:rPr>
            </w:pPr>
          </w:p>
        </w:tc>
        <w:tc>
          <w:tcPr>
            <w:tcW w:w="1275" w:type="dxa"/>
            <w:shd w:val="clear" w:color="auto" w:fill="DBE5F1" w:themeFill="accent1" w:themeFillTint="33"/>
            <w:noWrap/>
            <w:vAlign w:val="center"/>
            <w:hideMark/>
          </w:tcPr>
          <w:p w14:paraId="0D2556FC" w14:textId="6F721094" w:rsidR="00BF5721" w:rsidRPr="004B2B68" w:rsidRDefault="00BF5721" w:rsidP="00BF5721">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125,315,400</w:t>
            </w:r>
          </w:p>
        </w:tc>
        <w:tc>
          <w:tcPr>
            <w:tcW w:w="1132" w:type="dxa"/>
            <w:shd w:val="clear" w:color="auto" w:fill="DBE5F1" w:themeFill="accent1" w:themeFillTint="33"/>
            <w:noWrap/>
            <w:vAlign w:val="center"/>
            <w:hideMark/>
          </w:tcPr>
          <w:p w14:paraId="6C86C475" w14:textId="554B0D52" w:rsidR="00BF5721" w:rsidRPr="004B2B68" w:rsidRDefault="00BF5721" w:rsidP="00BF5721">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23,221,686</w:t>
            </w:r>
          </w:p>
        </w:tc>
        <w:tc>
          <w:tcPr>
            <w:tcW w:w="1140" w:type="dxa"/>
            <w:shd w:val="clear" w:color="auto" w:fill="DBE5F1" w:themeFill="accent1" w:themeFillTint="33"/>
            <w:noWrap/>
            <w:vAlign w:val="center"/>
            <w:hideMark/>
          </w:tcPr>
          <w:p w14:paraId="092B9E37" w14:textId="43EA680C" w:rsidR="00BF5721" w:rsidRPr="004B2B68" w:rsidRDefault="00BF5721" w:rsidP="00BF5721">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rPr>
              <w:t>0</w:t>
            </w:r>
          </w:p>
        </w:tc>
        <w:tc>
          <w:tcPr>
            <w:tcW w:w="1128" w:type="dxa"/>
            <w:shd w:val="clear" w:color="auto" w:fill="DBE5F1" w:themeFill="accent1" w:themeFillTint="33"/>
            <w:noWrap/>
            <w:vAlign w:val="center"/>
            <w:hideMark/>
          </w:tcPr>
          <w:p w14:paraId="6961520F" w14:textId="13ADE56C" w:rsidR="00BF5721" w:rsidRPr="004B2B68" w:rsidRDefault="00BF5721" w:rsidP="00BF5721">
            <w:pPr>
              <w:spacing w:line="240" w:lineRule="auto"/>
              <w:ind w:right="51"/>
              <w:jc w:val="right"/>
              <w:rPr>
                <w:rFonts w:ascii="Calibri Light" w:hAnsi="Calibri Light" w:cs="Calibri Light"/>
                <w:b/>
                <w:bCs/>
                <w:sz w:val="16"/>
                <w:szCs w:val="16"/>
                <w:lang w:val="es-CR" w:eastAsia="es-CR"/>
              </w:rPr>
            </w:pPr>
            <w:r w:rsidRPr="004B2B68">
              <w:rPr>
                <w:rFonts w:ascii="Calibri Light" w:hAnsi="Calibri Light" w:cs="Calibri Light"/>
                <w:b/>
                <w:bCs/>
                <w:sz w:val="16"/>
                <w:szCs w:val="16"/>
                <w:lang w:val="es-CR"/>
              </w:rPr>
              <w:t>102,093,714</w:t>
            </w:r>
          </w:p>
        </w:tc>
        <w:tc>
          <w:tcPr>
            <w:tcW w:w="1000" w:type="dxa"/>
            <w:shd w:val="clear" w:color="auto" w:fill="DBE5F1" w:themeFill="accent1" w:themeFillTint="33"/>
            <w:noWrap/>
            <w:vAlign w:val="center"/>
            <w:hideMark/>
          </w:tcPr>
          <w:p w14:paraId="5595FE7C" w14:textId="73237C33" w:rsidR="00BF5721" w:rsidRPr="004B2B68" w:rsidRDefault="00BF5721" w:rsidP="00BF5721">
            <w:pPr>
              <w:spacing w:line="240" w:lineRule="auto"/>
              <w:ind w:right="51"/>
              <w:jc w:val="center"/>
              <w:rPr>
                <w:rFonts w:ascii="Calibri Light" w:hAnsi="Calibri Light" w:cs="Calibri Light"/>
                <w:b/>
                <w:bCs/>
                <w:sz w:val="16"/>
                <w:szCs w:val="16"/>
                <w:lang w:val="es-CR" w:eastAsia="es-CR"/>
              </w:rPr>
            </w:pPr>
            <w:r w:rsidRPr="004B2B68">
              <w:rPr>
                <w:rFonts w:ascii="Calibri Light" w:hAnsi="Calibri Light" w:cs="Calibri Light"/>
                <w:b/>
                <w:bCs/>
                <w:sz w:val="16"/>
                <w:szCs w:val="16"/>
                <w:lang w:val="es-CR"/>
              </w:rPr>
              <w:t>19%</w:t>
            </w:r>
          </w:p>
        </w:tc>
      </w:tr>
    </w:tbl>
    <w:p w14:paraId="155FCA4A" w14:textId="77777777" w:rsidR="00EC2995" w:rsidRPr="004B2B68" w:rsidRDefault="00EC2995" w:rsidP="00EC2995">
      <w:pPr>
        <w:pStyle w:val="Textoindependiente"/>
        <w:numPr>
          <w:ilvl w:val="0"/>
          <w:numId w:val="0"/>
        </w:numPr>
        <w:ind w:right="51"/>
        <w:rPr>
          <w:rFonts w:asciiTheme="minorHAnsi" w:hAnsiTheme="minorHAnsi" w:cstheme="minorHAnsi"/>
          <w:sz w:val="22"/>
          <w:szCs w:val="22"/>
          <w:lang w:val="es-CR"/>
        </w:rPr>
      </w:pPr>
    </w:p>
    <w:p w14:paraId="1EB9F89A" w14:textId="77777777" w:rsidR="00EC2995" w:rsidRPr="004B2B68" w:rsidRDefault="00EC2995" w:rsidP="001B652B">
      <w:pPr>
        <w:ind w:right="51"/>
        <w:rPr>
          <w:rFonts w:asciiTheme="minorHAnsi" w:hAnsiTheme="minorHAnsi" w:cstheme="minorHAnsi"/>
          <w:sz w:val="24"/>
          <w:szCs w:val="24"/>
          <w:lang w:val="es-CR"/>
        </w:rPr>
      </w:pPr>
    </w:p>
    <w:p w14:paraId="05C48E7A" w14:textId="6BFB31FF" w:rsidR="001B652B" w:rsidRPr="004B2B68" w:rsidRDefault="00225437" w:rsidP="001B652B">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Esta cuenta representa </w:t>
      </w:r>
      <w:r w:rsidR="001B652B" w:rsidRPr="004B2B68">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4B2B68">
        <w:rPr>
          <w:rFonts w:asciiTheme="minorHAnsi" w:hAnsiTheme="minorHAnsi" w:cstheme="minorHAnsi"/>
          <w:sz w:val="24"/>
          <w:szCs w:val="24"/>
          <w:lang w:val="es-CR"/>
        </w:rPr>
        <w:t xml:space="preserve"> personas, entes y órganos del </w:t>
      </w:r>
      <w:r w:rsidR="008A6D39" w:rsidRPr="004B2B68">
        <w:rPr>
          <w:rFonts w:asciiTheme="minorHAnsi" w:hAnsiTheme="minorHAnsi" w:cstheme="minorHAnsi"/>
          <w:sz w:val="24"/>
          <w:szCs w:val="24"/>
          <w:lang w:val="es-CR"/>
        </w:rPr>
        <w:t>s</w:t>
      </w:r>
      <w:r w:rsidR="00D27C57" w:rsidRPr="004B2B68">
        <w:rPr>
          <w:rFonts w:asciiTheme="minorHAnsi" w:hAnsiTheme="minorHAnsi" w:cstheme="minorHAnsi"/>
          <w:sz w:val="24"/>
          <w:szCs w:val="24"/>
          <w:lang w:val="es-CR"/>
        </w:rPr>
        <w:t xml:space="preserve">ector </w:t>
      </w:r>
      <w:r w:rsidR="008A6D39" w:rsidRPr="004B2B68">
        <w:rPr>
          <w:rFonts w:asciiTheme="minorHAnsi" w:hAnsiTheme="minorHAnsi" w:cstheme="minorHAnsi"/>
          <w:sz w:val="24"/>
          <w:szCs w:val="24"/>
          <w:lang w:val="es-CR"/>
        </w:rPr>
        <w:t>p</w:t>
      </w:r>
      <w:r w:rsidR="001B652B" w:rsidRPr="004B2B68">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4B2B68" w:rsidRDefault="00086EB2" w:rsidP="00093594">
      <w:pPr>
        <w:ind w:right="51"/>
        <w:rPr>
          <w:rFonts w:asciiTheme="minorHAnsi" w:hAnsiTheme="minorHAnsi" w:cstheme="minorHAnsi"/>
          <w:sz w:val="24"/>
          <w:szCs w:val="24"/>
          <w:lang w:val="es-CR"/>
        </w:rPr>
      </w:pPr>
    </w:p>
    <w:p w14:paraId="64DC79E6" w14:textId="395402A6" w:rsidR="00225437" w:rsidRPr="004B2B68" w:rsidRDefault="00086EB2"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ejecución que refleja esta </w:t>
      </w:r>
      <w:r w:rsidR="00C1178B" w:rsidRPr="004B2B68">
        <w:rPr>
          <w:rFonts w:asciiTheme="minorHAnsi" w:hAnsiTheme="minorHAnsi" w:cstheme="minorHAnsi"/>
          <w:sz w:val="24"/>
          <w:szCs w:val="24"/>
          <w:lang w:val="es-CR"/>
        </w:rPr>
        <w:t>partida</w:t>
      </w:r>
      <w:r w:rsidRPr="004B2B68">
        <w:rPr>
          <w:rFonts w:asciiTheme="minorHAnsi" w:hAnsiTheme="minorHAnsi" w:cstheme="minorHAnsi"/>
          <w:sz w:val="24"/>
          <w:szCs w:val="24"/>
          <w:lang w:val="es-CR"/>
        </w:rPr>
        <w:t xml:space="preserve"> al cierre del </w:t>
      </w:r>
      <w:r w:rsidR="00C74175" w:rsidRPr="004B2B68">
        <w:rPr>
          <w:rFonts w:asciiTheme="minorHAnsi" w:hAnsiTheme="minorHAnsi" w:cstheme="minorHAnsi"/>
          <w:sz w:val="24"/>
          <w:szCs w:val="24"/>
          <w:lang w:val="es-CR"/>
        </w:rPr>
        <w:t>período alcanzó</w:t>
      </w:r>
      <w:r w:rsidRPr="004B2B68">
        <w:rPr>
          <w:rFonts w:asciiTheme="minorHAnsi" w:hAnsiTheme="minorHAnsi" w:cstheme="minorHAnsi"/>
          <w:sz w:val="24"/>
          <w:szCs w:val="24"/>
          <w:lang w:val="es-CR"/>
        </w:rPr>
        <w:t xml:space="preserve"> el </w:t>
      </w:r>
      <w:r w:rsidR="00DD1F60" w:rsidRPr="004B2B68">
        <w:rPr>
          <w:rFonts w:asciiTheme="minorHAnsi" w:hAnsiTheme="minorHAnsi" w:cstheme="minorHAnsi"/>
          <w:sz w:val="24"/>
          <w:szCs w:val="24"/>
          <w:lang w:val="es-CR"/>
        </w:rPr>
        <w:t>19</w:t>
      </w:r>
      <w:r w:rsidRPr="004B2B68">
        <w:rPr>
          <w:rFonts w:asciiTheme="minorHAnsi" w:hAnsiTheme="minorHAnsi" w:cstheme="minorHAnsi"/>
          <w:sz w:val="24"/>
          <w:szCs w:val="24"/>
          <w:lang w:val="es-CR"/>
        </w:rPr>
        <w:t>%</w:t>
      </w:r>
      <w:r w:rsidR="000825BD" w:rsidRPr="004B2B68">
        <w:rPr>
          <w:rFonts w:asciiTheme="minorHAnsi" w:hAnsiTheme="minorHAnsi" w:cstheme="minorHAnsi"/>
          <w:sz w:val="24"/>
          <w:szCs w:val="24"/>
          <w:lang w:val="es-CR"/>
        </w:rPr>
        <w:t>,</w:t>
      </w:r>
      <w:r w:rsidR="00034344" w:rsidRPr="004B2B68">
        <w:rPr>
          <w:rFonts w:asciiTheme="minorHAnsi" w:hAnsiTheme="minorHAnsi" w:cstheme="minorHAnsi"/>
          <w:sz w:val="24"/>
          <w:szCs w:val="24"/>
          <w:lang w:val="es-CR"/>
        </w:rPr>
        <w:t xml:space="preserve"> equivale a</w:t>
      </w:r>
      <w:r w:rsidR="000825BD" w:rsidRPr="004B2B68">
        <w:rPr>
          <w:rFonts w:asciiTheme="minorHAnsi" w:hAnsiTheme="minorHAnsi" w:cstheme="minorHAnsi"/>
          <w:sz w:val="24"/>
          <w:szCs w:val="24"/>
          <w:lang w:val="es-CR"/>
        </w:rPr>
        <w:t xml:space="preserve"> la suma de </w:t>
      </w:r>
      <w:r w:rsidR="000825BD" w:rsidRPr="004B2B68">
        <w:rPr>
          <w:rFonts w:asciiTheme="minorHAnsi" w:hAnsiTheme="minorHAnsi" w:cstheme="minorHAnsi"/>
          <w:sz w:val="24"/>
          <w:szCs w:val="22"/>
          <w:lang w:val="es-CR"/>
        </w:rPr>
        <w:t>¢</w:t>
      </w:r>
      <w:r w:rsidR="00DD1F60" w:rsidRPr="004B2B68">
        <w:rPr>
          <w:rFonts w:asciiTheme="minorHAnsi" w:hAnsiTheme="minorHAnsi" w:cstheme="minorHAnsi"/>
          <w:sz w:val="24"/>
          <w:szCs w:val="24"/>
          <w:lang w:val="es-CR"/>
        </w:rPr>
        <w:t>23,2</w:t>
      </w:r>
      <w:r w:rsidR="000825BD" w:rsidRPr="004B2B68">
        <w:rPr>
          <w:rFonts w:asciiTheme="minorHAnsi" w:hAnsiTheme="minorHAnsi" w:cstheme="minorHAnsi"/>
          <w:sz w:val="24"/>
          <w:szCs w:val="24"/>
          <w:lang w:val="es-CR"/>
        </w:rPr>
        <w:t xml:space="preserve"> millones</w:t>
      </w:r>
      <w:r w:rsidRPr="004B2B68">
        <w:rPr>
          <w:rFonts w:asciiTheme="minorHAnsi" w:hAnsiTheme="minorHAnsi" w:cstheme="minorHAnsi"/>
          <w:sz w:val="24"/>
          <w:szCs w:val="24"/>
          <w:lang w:val="es-CR"/>
        </w:rPr>
        <w:t xml:space="preserve">. </w:t>
      </w:r>
      <w:r w:rsidR="000278E7" w:rsidRPr="004B2B68">
        <w:rPr>
          <w:rFonts w:asciiTheme="minorHAnsi" w:hAnsiTheme="minorHAnsi" w:cstheme="minorHAnsi"/>
          <w:sz w:val="24"/>
          <w:szCs w:val="24"/>
          <w:lang w:val="es-CR"/>
        </w:rPr>
        <w:t xml:space="preserve">La </w:t>
      </w:r>
      <w:r w:rsidR="007B64AF" w:rsidRPr="004B2B68">
        <w:rPr>
          <w:rFonts w:asciiTheme="minorHAnsi" w:hAnsiTheme="minorHAnsi" w:cstheme="minorHAnsi"/>
          <w:sz w:val="24"/>
          <w:szCs w:val="24"/>
          <w:lang w:val="es-CR"/>
        </w:rPr>
        <w:t xml:space="preserve">ejecución de las </w:t>
      </w:r>
      <w:r w:rsidR="000278E7" w:rsidRPr="004B2B68">
        <w:rPr>
          <w:rFonts w:asciiTheme="minorHAnsi" w:hAnsiTheme="minorHAnsi" w:cstheme="minorHAnsi"/>
          <w:sz w:val="24"/>
          <w:szCs w:val="24"/>
          <w:lang w:val="es-CR"/>
        </w:rPr>
        <w:t xml:space="preserve">principales </w:t>
      </w:r>
      <w:r w:rsidR="00D57C16" w:rsidRPr="004B2B68">
        <w:rPr>
          <w:rFonts w:asciiTheme="minorHAnsi" w:hAnsiTheme="minorHAnsi" w:cstheme="minorHAnsi"/>
          <w:sz w:val="24"/>
          <w:szCs w:val="24"/>
          <w:lang w:val="es-CR"/>
        </w:rPr>
        <w:t>cuentas</w:t>
      </w:r>
      <w:r w:rsidR="007B64AF" w:rsidRPr="004B2B68">
        <w:rPr>
          <w:rFonts w:asciiTheme="minorHAnsi" w:hAnsiTheme="minorHAnsi" w:cstheme="minorHAnsi"/>
          <w:sz w:val="24"/>
          <w:szCs w:val="24"/>
          <w:lang w:val="es-CR"/>
        </w:rPr>
        <w:t xml:space="preserve"> se detalla a continuación:</w:t>
      </w:r>
      <w:r w:rsidR="00D57C16" w:rsidRPr="004B2B68">
        <w:rPr>
          <w:rFonts w:asciiTheme="minorHAnsi" w:hAnsiTheme="minorHAnsi" w:cstheme="minorHAnsi"/>
          <w:sz w:val="24"/>
          <w:szCs w:val="24"/>
          <w:lang w:val="es-CR"/>
        </w:rPr>
        <w:t xml:space="preserve"> </w:t>
      </w:r>
    </w:p>
    <w:p w14:paraId="1AA94882" w14:textId="77777777" w:rsidR="003935F8" w:rsidRPr="004B2B68" w:rsidRDefault="003935F8" w:rsidP="00093594">
      <w:pPr>
        <w:pStyle w:val="Textoindependiente"/>
        <w:numPr>
          <w:ilvl w:val="0"/>
          <w:numId w:val="0"/>
        </w:numPr>
        <w:ind w:right="51"/>
        <w:rPr>
          <w:rFonts w:asciiTheme="minorHAnsi" w:hAnsiTheme="minorHAnsi" w:cstheme="minorHAnsi"/>
          <w:szCs w:val="24"/>
          <w:lang w:val="es-CR"/>
        </w:rPr>
      </w:pPr>
    </w:p>
    <w:p w14:paraId="1CBD1186" w14:textId="1C6F89B9" w:rsidR="008E0E63" w:rsidRPr="004B2B68" w:rsidRDefault="00225437"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 xml:space="preserve">La cuenta de </w:t>
      </w:r>
      <w:r w:rsidR="00C9022F" w:rsidRPr="004B2B68">
        <w:rPr>
          <w:rFonts w:asciiTheme="minorHAnsi" w:hAnsiTheme="minorHAnsi" w:cstheme="minorHAnsi"/>
          <w:szCs w:val="24"/>
          <w:lang w:val="es-CR"/>
        </w:rPr>
        <w:t>“B</w:t>
      </w:r>
      <w:r w:rsidR="00F06CD9" w:rsidRPr="004B2B68">
        <w:rPr>
          <w:rFonts w:asciiTheme="minorHAnsi" w:hAnsiTheme="minorHAnsi" w:cstheme="minorHAnsi"/>
          <w:szCs w:val="24"/>
          <w:lang w:val="es-CR"/>
        </w:rPr>
        <w:t>ecas</w:t>
      </w:r>
      <w:r w:rsidR="00B228EC" w:rsidRPr="004B2B68">
        <w:rPr>
          <w:rFonts w:asciiTheme="minorHAnsi" w:hAnsiTheme="minorHAnsi" w:cstheme="minorHAnsi"/>
          <w:szCs w:val="24"/>
          <w:lang w:val="es-CR"/>
        </w:rPr>
        <w:t xml:space="preserve"> </w:t>
      </w:r>
      <w:r w:rsidR="00C9022F" w:rsidRPr="004B2B68">
        <w:rPr>
          <w:rFonts w:asciiTheme="minorHAnsi" w:hAnsiTheme="minorHAnsi" w:cstheme="minorHAnsi"/>
          <w:szCs w:val="24"/>
          <w:lang w:val="es-CR"/>
        </w:rPr>
        <w:t xml:space="preserve">a funcionarios” </w:t>
      </w:r>
      <w:r w:rsidR="00B228EC" w:rsidRPr="004B2B68">
        <w:rPr>
          <w:rFonts w:asciiTheme="minorHAnsi" w:hAnsiTheme="minorHAnsi" w:cstheme="minorHAnsi"/>
          <w:szCs w:val="24"/>
          <w:lang w:val="es-CR"/>
        </w:rPr>
        <w:t xml:space="preserve">en territorio nacional </w:t>
      </w:r>
      <w:r w:rsidRPr="004B2B68">
        <w:rPr>
          <w:rFonts w:asciiTheme="minorHAnsi" w:hAnsiTheme="minorHAnsi" w:cstheme="minorHAnsi"/>
          <w:szCs w:val="24"/>
          <w:lang w:val="es-CR"/>
        </w:rPr>
        <w:t xml:space="preserve">(6 02 01) refleja una ejecución del </w:t>
      </w:r>
      <w:r w:rsidR="00DD1F60" w:rsidRPr="004B2B68">
        <w:rPr>
          <w:rFonts w:asciiTheme="minorHAnsi" w:hAnsiTheme="minorHAnsi" w:cstheme="minorHAnsi"/>
          <w:szCs w:val="24"/>
          <w:lang w:val="es-CR"/>
        </w:rPr>
        <w:t>0</w:t>
      </w:r>
      <w:r w:rsidRPr="004B2B68">
        <w:rPr>
          <w:rFonts w:asciiTheme="minorHAnsi" w:hAnsiTheme="minorHAnsi" w:cstheme="minorHAnsi"/>
          <w:szCs w:val="24"/>
          <w:lang w:val="es-CR"/>
        </w:rPr>
        <w:t>%,</w:t>
      </w:r>
      <w:r w:rsidR="00DD1F60" w:rsidRPr="004B2B68">
        <w:rPr>
          <w:rFonts w:asciiTheme="minorHAnsi" w:hAnsiTheme="minorHAnsi" w:cstheme="minorHAnsi"/>
          <w:szCs w:val="24"/>
          <w:lang w:val="es-CR"/>
        </w:rPr>
        <w:t xml:space="preserve"> por el monto de se han ot</w:t>
      </w:r>
      <w:r w:rsidR="009044FE" w:rsidRPr="004B2B68">
        <w:rPr>
          <w:rFonts w:asciiTheme="minorHAnsi" w:hAnsiTheme="minorHAnsi" w:cstheme="minorHAnsi"/>
          <w:szCs w:val="24"/>
          <w:lang w:val="es-CR"/>
        </w:rPr>
        <w:t>orgado becas a funcionarios</w:t>
      </w:r>
      <w:r w:rsidR="00EF2719" w:rsidRPr="004B2B68">
        <w:rPr>
          <w:rFonts w:asciiTheme="minorHAnsi" w:hAnsiTheme="minorHAnsi" w:cstheme="minorHAnsi"/>
          <w:szCs w:val="24"/>
          <w:lang w:val="es-CR"/>
        </w:rPr>
        <w:t>.</w:t>
      </w:r>
      <w:r w:rsidR="008E0E63" w:rsidRPr="004B2B68">
        <w:rPr>
          <w:rFonts w:asciiTheme="minorHAnsi" w:hAnsiTheme="minorHAnsi" w:cstheme="minorHAnsi"/>
          <w:szCs w:val="24"/>
          <w:lang w:val="es-CR"/>
        </w:rPr>
        <w:t xml:space="preserve"> </w:t>
      </w:r>
    </w:p>
    <w:p w14:paraId="41ECDC16" w14:textId="1878C5B7" w:rsidR="0086235A" w:rsidRPr="004B2B68" w:rsidRDefault="0086235A"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lastRenderedPageBreak/>
        <w:t>La cuenta “Becas a terceras personas” (6.02.02) corresponde a la ayuda que se brinda a los estudiantes que realizan la práctica profesional o pasantía en la institución, a la f</w:t>
      </w:r>
      <w:r w:rsidR="002002F0" w:rsidRPr="004B2B68">
        <w:rPr>
          <w:rFonts w:asciiTheme="minorHAnsi" w:hAnsiTheme="minorHAnsi" w:cstheme="minorHAnsi"/>
          <w:szCs w:val="24"/>
          <w:lang w:val="es-CR"/>
        </w:rPr>
        <w:t xml:space="preserve">echa refleja una ejecución del </w:t>
      </w:r>
      <w:r w:rsidR="009044FE" w:rsidRPr="004B2B68">
        <w:rPr>
          <w:rFonts w:asciiTheme="minorHAnsi" w:hAnsiTheme="minorHAnsi" w:cstheme="minorHAnsi"/>
          <w:szCs w:val="24"/>
          <w:lang w:val="es-CR"/>
        </w:rPr>
        <w:t>26</w:t>
      </w:r>
      <w:r w:rsidRPr="004B2B68">
        <w:rPr>
          <w:rFonts w:asciiTheme="minorHAnsi" w:hAnsiTheme="minorHAnsi" w:cstheme="minorHAnsi"/>
          <w:szCs w:val="24"/>
          <w:lang w:val="es-CR"/>
        </w:rPr>
        <w:t xml:space="preserve">%. </w:t>
      </w:r>
    </w:p>
    <w:p w14:paraId="070F9CD7" w14:textId="40729468" w:rsidR="0086235A" w:rsidRPr="004B2B68" w:rsidRDefault="0086235A"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Por su parte, la cuenta “Prestaciones legales” (6.03.01) tiene una ejecuci</w:t>
      </w:r>
      <w:r w:rsidR="00B433E0" w:rsidRPr="004B2B68">
        <w:rPr>
          <w:rFonts w:asciiTheme="minorHAnsi" w:hAnsiTheme="minorHAnsi" w:cstheme="minorHAnsi"/>
          <w:szCs w:val="24"/>
          <w:lang w:val="es-CR"/>
        </w:rPr>
        <w:t xml:space="preserve">ón del </w:t>
      </w:r>
      <w:r w:rsidR="00C63FED" w:rsidRPr="004B2B68">
        <w:rPr>
          <w:rFonts w:asciiTheme="minorHAnsi" w:hAnsiTheme="minorHAnsi" w:cstheme="minorHAnsi"/>
          <w:szCs w:val="24"/>
          <w:lang w:val="es-CR"/>
        </w:rPr>
        <w:t>0</w:t>
      </w:r>
      <w:r w:rsidR="00B433E0" w:rsidRPr="004B2B68">
        <w:rPr>
          <w:rFonts w:asciiTheme="minorHAnsi" w:hAnsiTheme="minorHAnsi" w:cstheme="minorHAnsi"/>
          <w:szCs w:val="24"/>
          <w:lang w:val="es-CR"/>
        </w:rPr>
        <w:t>%</w:t>
      </w:r>
      <w:r w:rsidR="00B7522B" w:rsidRPr="004B2B68">
        <w:rPr>
          <w:rFonts w:asciiTheme="minorHAnsi" w:hAnsiTheme="minorHAnsi" w:cstheme="minorHAnsi"/>
          <w:szCs w:val="24"/>
          <w:lang w:val="es-CR"/>
        </w:rPr>
        <w:t xml:space="preserve">, </w:t>
      </w:r>
      <w:r w:rsidR="00C63FED" w:rsidRPr="004B2B68">
        <w:rPr>
          <w:rFonts w:asciiTheme="minorHAnsi" w:hAnsiTheme="minorHAnsi" w:cstheme="minorHAnsi"/>
          <w:szCs w:val="24"/>
          <w:lang w:val="es-CR"/>
        </w:rPr>
        <w:t>no se han pagado extremos laborales</w:t>
      </w:r>
      <w:r w:rsidR="00B433E0" w:rsidRPr="004B2B68">
        <w:rPr>
          <w:rFonts w:asciiTheme="minorHAnsi" w:hAnsiTheme="minorHAnsi" w:cstheme="minorHAnsi"/>
          <w:szCs w:val="24"/>
          <w:lang w:val="es-CR"/>
        </w:rPr>
        <w:t>.</w:t>
      </w:r>
    </w:p>
    <w:p w14:paraId="64DC7A50" w14:textId="4B246150" w:rsidR="00225437" w:rsidRPr="004B2B68" w:rsidRDefault="00C2126D"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La cuenta “Otra</w:t>
      </w:r>
      <w:r w:rsidR="00225437" w:rsidRPr="004B2B68">
        <w:rPr>
          <w:rFonts w:asciiTheme="minorHAnsi" w:hAnsiTheme="minorHAnsi" w:cstheme="minorHAnsi"/>
          <w:szCs w:val="24"/>
          <w:lang w:val="es-CR"/>
        </w:rPr>
        <w:t>s prestaciones a terceras personas” (6 03 99)</w:t>
      </w:r>
      <w:r w:rsidR="00D170BB" w:rsidRPr="004B2B68">
        <w:rPr>
          <w:rFonts w:asciiTheme="minorHAnsi" w:hAnsiTheme="minorHAnsi" w:cstheme="minorHAnsi"/>
          <w:szCs w:val="24"/>
          <w:lang w:val="es-CR"/>
        </w:rPr>
        <w:t xml:space="preserve"> corresponde al pago de </w:t>
      </w:r>
      <w:r w:rsidR="00225437" w:rsidRPr="004B2B68">
        <w:rPr>
          <w:rFonts w:asciiTheme="minorHAnsi" w:hAnsiTheme="minorHAnsi" w:cstheme="minorHAnsi"/>
          <w:szCs w:val="24"/>
          <w:lang w:val="es-CR"/>
        </w:rPr>
        <w:t>incapacidades</w:t>
      </w:r>
      <w:r w:rsidR="000825BD" w:rsidRPr="004B2B68">
        <w:rPr>
          <w:rFonts w:asciiTheme="minorHAnsi" w:hAnsiTheme="minorHAnsi" w:cstheme="minorHAnsi"/>
          <w:szCs w:val="24"/>
          <w:lang w:val="es-CR"/>
        </w:rPr>
        <w:t xml:space="preserve"> o licencias por maternidad</w:t>
      </w:r>
      <w:r w:rsidR="00225437" w:rsidRPr="004B2B68">
        <w:rPr>
          <w:rFonts w:asciiTheme="minorHAnsi" w:hAnsiTheme="minorHAnsi" w:cstheme="minorHAnsi"/>
          <w:szCs w:val="24"/>
          <w:lang w:val="es-CR"/>
        </w:rPr>
        <w:t xml:space="preserve">.  Al final de este período </w:t>
      </w:r>
      <w:r w:rsidR="00873198" w:rsidRPr="004B2B68">
        <w:rPr>
          <w:rFonts w:asciiTheme="minorHAnsi" w:hAnsiTheme="minorHAnsi" w:cstheme="minorHAnsi"/>
          <w:szCs w:val="24"/>
          <w:lang w:val="es-CR"/>
        </w:rPr>
        <w:t>refleja una ejecución del</w:t>
      </w:r>
      <w:r w:rsidR="00225437" w:rsidRPr="004B2B68">
        <w:rPr>
          <w:rFonts w:asciiTheme="minorHAnsi" w:hAnsiTheme="minorHAnsi" w:cstheme="minorHAnsi"/>
          <w:szCs w:val="24"/>
          <w:lang w:val="es-CR"/>
        </w:rPr>
        <w:t xml:space="preserve"> </w:t>
      </w:r>
      <w:r w:rsidR="00C63FED" w:rsidRPr="004B2B68">
        <w:rPr>
          <w:rFonts w:asciiTheme="minorHAnsi" w:hAnsiTheme="minorHAnsi" w:cstheme="minorHAnsi"/>
          <w:szCs w:val="24"/>
          <w:lang w:val="es-CR"/>
        </w:rPr>
        <w:t>1</w:t>
      </w:r>
      <w:r w:rsidR="00194438" w:rsidRPr="004B2B68">
        <w:rPr>
          <w:rFonts w:asciiTheme="minorHAnsi" w:hAnsiTheme="minorHAnsi" w:cstheme="minorHAnsi"/>
          <w:szCs w:val="24"/>
          <w:lang w:val="es-CR"/>
        </w:rPr>
        <w:t>7</w:t>
      </w:r>
      <w:r w:rsidR="00E37E8A" w:rsidRPr="004B2B68">
        <w:rPr>
          <w:rFonts w:asciiTheme="minorHAnsi" w:hAnsiTheme="minorHAnsi" w:cstheme="minorHAnsi"/>
          <w:szCs w:val="24"/>
          <w:lang w:val="es-CR"/>
        </w:rPr>
        <w:t>%</w:t>
      </w:r>
      <w:r w:rsidR="003E4B52" w:rsidRPr="004B2B68">
        <w:rPr>
          <w:rFonts w:asciiTheme="minorHAnsi" w:hAnsiTheme="minorHAnsi" w:cstheme="minorHAnsi"/>
          <w:szCs w:val="24"/>
          <w:lang w:val="es-CR"/>
        </w:rPr>
        <w:t xml:space="preserve">. </w:t>
      </w:r>
    </w:p>
    <w:p w14:paraId="64DC7A52" w14:textId="33D87F68" w:rsidR="00225437" w:rsidRPr="004B2B68" w:rsidRDefault="00225437"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4B2B68">
        <w:rPr>
          <w:rFonts w:asciiTheme="minorHAnsi" w:hAnsiTheme="minorHAnsi" w:cstheme="minorHAnsi"/>
          <w:szCs w:val="24"/>
          <w:lang w:val="es-CR"/>
        </w:rPr>
        <w:t xml:space="preserve">tener en el presupuesto para </w:t>
      </w:r>
      <w:r w:rsidRPr="004B2B68">
        <w:rPr>
          <w:rFonts w:asciiTheme="minorHAnsi" w:hAnsiTheme="minorHAnsi" w:cstheme="minorHAnsi"/>
          <w:szCs w:val="24"/>
          <w:lang w:val="es-CR"/>
        </w:rPr>
        <w:t>p</w:t>
      </w:r>
      <w:r w:rsidR="00D27C57" w:rsidRPr="004B2B68">
        <w:rPr>
          <w:rFonts w:asciiTheme="minorHAnsi" w:hAnsiTheme="minorHAnsi" w:cstheme="minorHAnsi"/>
          <w:szCs w:val="24"/>
          <w:lang w:val="es-CR"/>
        </w:rPr>
        <w:t>rever posibles pagos, la base son</w:t>
      </w:r>
      <w:r w:rsidRPr="004B2B68">
        <w:rPr>
          <w:rFonts w:asciiTheme="minorHAnsi" w:hAnsiTheme="minorHAnsi" w:cstheme="minorHAnsi"/>
          <w:szCs w:val="24"/>
          <w:lang w:val="es-CR"/>
        </w:rPr>
        <w:t xml:space="preserve"> los juicios que se </w:t>
      </w:r>
      <w:r w:rsidR="00EC131E" w:rsidRPr="004B2B68">
        <w:rPr>
          <w:rFonts w:asciiTheme="minorHAnsi" w:hAnsiTheme="minorHAnsi" w:cstheme="minorHAnsi"/>
          <w:szCs w:val="24"/>
          <w:lang w:val="es-CR"/>
        </w:rPr>
        <w:t xml:space="preserve">tengan </w:t>
      </w:r>
      <w:r w:rsidR="008820F9" w:rsidRPr="004B2B68">
        <w:rPr>
          <w:rFonts w:asciiTheme="minorHAnsi" w:hAnsiTheme="minorHAnsi" w:cstheme="minorHAnsi"/>
          <w:szCs w:val="24"/>
          <w:lang w:val="es-CR"/>
        </w:rPr>
        <w:t>abiertos</w:t>
      </w:r>
      <w:r w:rsidR="00F52C82" w:rsidRPr="004B2B68">
        <w:rPr>
          <w:rFonts w:asciiTheme="minorHAnsi" w:hAnsiTheme="minorHAnsi" w:cstheme="minorHAnsi"/>
          <w:szCs w:val="24"/>
          <w:lang w:val="es-CR"/>
        </w:rPr>
        <w:t xml:space="preserve">, a la fecha la ejecución es de </w:t>
      </w:r>
      <w:r w:rsidR="003E4B52" w:rsidRPr="004B2B68">
        <w:rPr>
          <w:rFonts w:asciiTheme="minorHAnsi" w:hAnsiTheme="minorHAnsi" w:cstheme="minorHAnsi"/>
          <w:szCs w:val="24"/>
          <w:lang w:val="es-CR"/>
        </w:rPr>
        <w:t>0</w:t>
      </w:r>
      <w:r w:rsidR="00F52C82" w:rsidRPr="004B2B68">
        <w:rPr>
          <w:rFonts w:asciiTheme="minorHAnsi" w:hAnsiTheme="minorHAnsi" w:cstheme="minorHAnsi"/>
          <w:szCs w:val="24"/>
          <w:lang w:val="es-CR"/>
        </w:rPr>
        <w:t>%</w:t>
      </w:r>
      <w:r w:rsidRPr="004B2B68">
        <w:rPr>
          <w:rFonts w:asciiTheme="minorHAnsi" w:hAnsiTheme="minorHAnsi" w:cstheme="minorHAnsi"/>
          <w:szCs w:val="24"/>
          <w:lang w:val="es-CR"/>
        </w:rPr>
        <w:t xml:space="preserve">. </w:t>
      </w:r>
    </w:p>
    <w:p w14:paraId="64DC7A54" w14:textId="58EA9AEE" w:rsidR="00225437" w:rsidRPr="004B2B68" w:rsidRDefault="00B7522B" w:rsidP="003B2A39">
      <w:pPr>
        <w:pStyle w:val="Textoindependiente"/>
        <w:numPr>
          <w:ilvl w:val="0"/>
          <w:numId w:val="20"/>
        </w:numPr>
        <w:ind w:right="51"/>
        <w:rPr>
          <w:rFonts w:asciiTheme="minorHAnsi" w:hAnsiTheme="minorHAnsi" w:cstheme="minorHAnsi"/>
          <w:szCs w:val="24"/>
          <w:lang w:val="es-CR"/>
        </w:rPr>
      </w:pPr>
      <w:r w:rsidRPr="004B2B68">
        <w:rPr>
          <w:rFonts w:asciiTheme="minorHAnsi" w:hAnsiTheme="minorHAnsi" w:cstheme="minorHAnsi"/>
          <w:szCs w:val="24"/>
          <w:lang w:val="es-CR"/>
        </w:rPr>
        <w:t>La</w:t>
      </w:r>
      <w:r w:rsidR="00225437" w:rsidRPr="004B2B68">
        <w:rPr>
          <w:rFonts w:asciiTheme="minorHAnsi" w:hAnsiTheme="minorHAnsi" w:cstheme="minorHAnsi"/>
          <w:szCs w:val="24"/>
          <w:lang w:val="es-CR"/>
        </w:rPr>
        <w:t xml:space="preserve"> cuenta “</w:t>
      </w:r>
      <w:r w:rsidR="003E4B52" w:rsidRPr="004B2B68">
        <w:rPr>
          <w:rFonts w:asciiTheme="minorHAnsi" w:hAnsiTheme="minorHAnsi" w:cstheme="minorHAnsi"/>
          <w:szCs w:val="24"/>
          <w:lang w:val="es-CR"/>
        </w:rPr>
        <w:t>Cuotas</w:t>
      </w:r>
      <w:r w:rsidR="00225437" w:rsidRPr="004B2B68">
        <w:rPr>
          <w:rFonts w:asciiTheme="minorHAnsi" w:hAnsiTheme="minorHAnsi" w:cstheme="minorHAnsi"/>
          <w:szCs w:val="24"/>
          <w:lang w:val="es-CR"/>
        </w:rPr>
        <w:t xml:space="preserve"> a organismos internacionales” (6 07 01), refleja un </w:t>
      </w:r>
      <w:r w:rsidR="001C00AA" w:rsidRPr="004B2B68">
        <w:rPr>
          <w:rFonts w:asciiTheme="minorHAnsi" w:hAnsiTheme="minorHAnsi" w:cstheme="minorHAnsi"/>
          <w:szCs w:val="24"/>
          <w:lang w:val="es-CR"/>
        </w:rPr>
        <w:t>89</w:t>
      </w:r>
      <w:r w:rsidR="00225437" w:rsidRPr="004B2B68">
        <w:rPr>
          <w:rFonts w:asciiTheme="minorHAnsi" w:hAnsiTheme="minorHAnsi" w:cstheme="minorHAnsi"/>
          <w:szCs w:val="24"/>
          <w:lang w:val="es-CR"/>
        </w:rPr>
        <w:t>% de ejecución. Esto corresponde a los trámites de pago a la Asociación Internacional de Org</w:t>
      </w:r>
      <w:r w:rsidR="00167AE9" w:rsidRPr="004B2B68">
        <w:rPr>
          <w:rFonts w:asciiTheme="minorHAnsi" w:hAnsiTheme="minorHAnsi" w:cstheme="minorHAnsi"/>
          <w:szCs w:val="24"/>
          <w:lang w:val="es-CR"/>
        </w:rPr>
        <w:t xml:space="preserve">anismos de Supervisión (AIOS), </w:t>
      </w:r>
      <w:r w:rsidR="00225437" w:rsidRPr="004B2B68">
        <w:rPr>
          <w:rFonts w:asciiTheme="minorHAnsi" w:hAnsiTheme="minorHAnsi" w:cstheme="minorHAnsi"/>
          <w:szCs w:val="24"/>
          <w:lang w:val="es-CR"/>
        </w:rPr>
        <w:t>al Organismo Internacional de Sistemas de Pensiones (IOPS)</w:t>
      </w:r>
      <w:r w:rsidR="00167AE9" w:rsidRPr="004B2B68">
        <w:rPr>
          <w:rFonts w:asciiTheme="minorHAnsi" w:hAnsiTheme="minorHAnsi" w:cstheme="minorHAnsi"/>
          <w:szCs w:val="24"/>
          <w:lang w:val="es-CR"/>
        </w:rPr>
        <w:t>. A la Conferencia Interamericana de Seguridad Social (CISS) y a la Organización Iberoamericana de Seguridad Social</w:t>
      </w:r>
      <w:r w:rsidR="00BE09B4" w:rsidRPr="004B2B68">
        <w:rPr>
          <w:rFonts w:asciiTheme="minorHAnsi" w:hAnsiTheme="minorHAnsi" w:cstheme="minorHAnsi"/>
          <w:szCs w:val="24"/>
          <w:lang w:val="es-CR"/>
        </w:rPr>
        <w:t xml:space="preserve"> (OISS)</w:t>
      </w:r>
      <w:r w:rsidR="00225437" w:rsidRPr="004B2B68">
        <w:rPr>
          <w:rFonts w:asciiTheme="minorHAnsi" w:hAnsiTheme="minorHAnsi" w:cstheme="minorHAnsi"/>
          <w:szCs w:val="24"/>
          <w:lang w:val="es-CR"/>
        </w:rPr>
        <w:t>.</w:t>
      </w:r>
    </w:p>
    <w:p w14:paraId="68574622" w14:textId="1B2912DF" w:rsidR="00757607" w:rsidRPr="004B2B68" w:rsidRDefault="00757607" w:rsidP="003F1936">
      <w:pPr>
        <w:pStyle w:val="Textoindependiente"/>
        <w:numPr>
          <w:ilvl w:val="0"/>
          <w:numId w:val="0"/>
        </w:numPr>
        <w:ind w:right="51"/>
        <w:rPr>
          <w:rFonts w:asciiTheme="minorHAnsi" w:hAnsiTheme="minorHAnsi" w:cstheme="minorHAnsi"/>
          <w:szCs w:val="24"/>
          <w:lang w:val="es-CR"/>
        </w:rPr>
      </w:pPr>
    </w:p>
    <w:p w14:paraId="11C5C4D0" w14:textId="77777777" w:rsidR="00993235" w:rsidRPr="004B2B68" w:rsidRDefault="00993235" w:rsidP="003F1936">
      <w:pPr>
        <w:pStyle w:val="Textoindependiente"/>
        <w:numPr>
          <w:ilvl w:val="0"/>
          <w:numId w:val="0"/>
        </w:numPr>
        <w:ind w:right="51"/>
        <w:rPr>
          <w:rFonts w:asciiTheme="minorHAnsi" w:hAnsiTheme="minorHAnsi" w:cstheme="minorHAnsi"/>
          <w:szCs w:val="24"/>
          <w:lang w:val="es-CR"/>
        </w:rPr>
      </w:pPr>
    </w:p>
    <w:p w14:paraId="0F6E37DD" w14:textId="77777777" w:rsidR="00DB7031" w:rsidRPr="004B2B68" w:rsidRDefault="00DB7031" w:rsidP="00DB7031">
      <w:pPr>
        <w:pStyle w:val="Ttulo2"/>
      </w:pPr>
      <w:bookmarkStart w:id="80" w:name="_Toc535843747"/>
      <w:bookmarkStart w:id="81" w:name="_Toc36742894"/>
      <w:r w:rsidRPr="004B2B68">
        <w:t>Cuenta 9 “SUMAS LIBRES SIN ASIGNACIÓN PRESUPUESTARIA”</w:t>
      </w:r>
      <w:bookmarkEnd w:id="80"/>
      <w:bookmarkEnd w:id="81"/>
    </w:p>
    <w:p w14:paraId="1261E02C" w14:textId="756FBF43" w:rsidR="00DB7031" w:rsidRPr="004B2B68" w:rsidRDefault="00DB7031" w:rsidP="00DB7031">
      <w:pPr>
        <w:pStyle w:val="Textoindependiente"/>
        <w:numPr>
          <w:ilvl w:val="0"/>
          <w:numId w:val="0"/>
        </w:numPr>
        <w:rPr>
          <w:rFonts w:asciiTheme="minorHAnsi" w:hAnsiTheme="minorHAnsi" w:cstheme="minorHAnsi"/>
          <w:szCs w:val="24"/>
          <w:lang w:val="es-CR"/>
        </w:rPr>
      </w:pPr>
    </w:p>
    <w:p w14:paraId="417457AA" w14:textId="70123513" w:rsidR="00DB7031" w:rsidRPr="004B2B68" w:rsidRDefault="00DB7031" w:rsidP="00993235">
      <w:pPr>
        <w:pStyle w:val="Ttulo3"/>
        <w:ind w:right="51"/>
      </w:pPr>
      <w:bookmarkStart w:id="82" w:name="_Toc534366007"/>
      <w:bookmarkStart w:id="83" w:name="_Toc535843748"/>
      <w:bookmarkStart w:id="84" w:name="_Toc36742895"/>
      <w:r w:rsidRPr="004B2B68">
        <w:t>Detalle de la cuenta 9 Sumas libres sin asignación presupuestaria</w:t>
      </w:r>
      <w:bookmarkEnd w:id="82"/>
      <w:bookmarkEnd w:id="83"/>
      <w:bookmarkEnd w:id="84"/>
    </w:p>
    <w:p w14:paraId="2753F68B" w14:textId="77777777" w:rsidR="00DB7031" w:rsidRPr="004B2B68" w:rsidRDefault="00DB7031" w:rsidP="00DB7031">
      <w:pPr>
        <w:pStyle w:val="Textoindependiente"/>
        <w:numPr>
          <w:ilvl w:val="0"/>
          <w:numId w:val="0"/>
        </w:numPr>
        <w:rPr>
          <w:rFonts w:asciiTheme="minorHAnsi" w:hAnsiTheme="minorHAnsi" w:cstheme="minorHAnsi"/>
          <w:sz w:val="22"/>
          <w:szCs w:val="24"/>
          <w:lang w:val="es-CR"/>
        </w:rPr>
      </w:pPr>
    </w:p>
    <w:p w14:paraId="5B25E78B" w14:textId="6FA6B787" w:rsidR="00DB7031" w:rsidRPr="004B2B68" w:rsidRDefault="00DB7031" w:rsidP="00DB7031">
      <w:pPr>
        <w:pStyle w:val="Textoindependiente"/>
        <w:numPr>
          <w:ilvl w:val="0"/>
          <w:numId w:val="0"/>
        </w:numPr>
        <w:spacing w:line="240" w:lineRule="auto"/>
        <w:ind w:left="142"/>
        <w:jc w:val="left"/>
        <w:rPr>
          <w:rFonts w:asciiTheme="minorHAnsi" w:hAnsiTheme="minorHAnsi" w:cstheme="minorHAnsi"/>
          <w:sz w:val="22"/>
          <w:szCs w:val="22"/>
          <w:lang w:val="es-CR"/>
        </w:rPr>
      </w:pPr>
      <w:r w:rsidRPr="005F6F80">
        <w:rPr>
          <w:rFonts w:asciiTheme="minorHAnsi" w:hAnsiTheme="minorHAnsi" w:cstheme="minorHAnsi"/>
          <w:b/>
          <w:i/>
          <w:sz w:val="22"/>
          <w:szCs w:val="22"/>
          <w:lang w:val="es-CR"/>
        </w:rPr>
        <w:t xml:space="preserve">Cuadro </w:t>
      </w:r>
      <w:r w:rsidR="005F6F80" w:rsidRPr="005F6F80">
        <w:rPr>
          <w:rFonts w:asciiTheme="minorHAnsi" w:hAnsiTheme="minorHAnsi" w:cstheme="minorHAnsi"/>
          <w:b/>
          <w:i/>
          <w:sz w:val="22"/>
          <w:szCs w:val="22"/>
          <w:lang w:val="es-CR"/>
        </w:rPr>
        <w:t>9</w:t>
      </w:r>
      <w:r w:rsidRPr="005F6F80">
        <w:rPr>
          <w:rFonts w:asciiTheme="minorHAnsi" w:hAnsiTheme="minorHAnsi" w:cstheme="minorHAnsi"/>
          <w:b/>
          <w:bCs/>
          <w:i/>
          <w:iCs/>
          <w:sz w:val="22"/>
          <w:szCs w:val="22"/>
          <w:lang w:val="es-CR"/>
        </w:rPr>
        <w:t>:</w:t>
      </w:r>
      <w:r w:rsidRPr="004B2B68">
        <w:rPr>
          <w:rFonts w:asciiTheme="minorHAnsi" w:hAnsiTheme="minorHAnsi" w:cstheme="minorHAnsi"/>
          <w:sz w:val="22"/>
          <w:szCs w:val="22"/>
          <w:lang w:val="es-CR"/>
        </w:rPr>
        <w:t xml:space="preserve"> Detalle de ejecución por cuenta</w:t>
      </w:r>
    </w:p>
    <w:p w14:paraId="5830B069" w14:textId="77777777" w:rsidR="00DB7031" w:rsidRPr="004B2B68" w:rsidRDefault="00DB7031" w:rsidP="00DB7031">
      <w:pPr>
        <w:spacing w:line="240" w:lineRule="auto"/>
        <w:ind w:left="142"/>
        <w:jc w:val="left"/>
        <w:rPr>
          <w:rFonts w:asciiTheme="minorHAnsi" w:hAnsiTheme="minorHAnsi" w:cstheme="minorHAnsi"/>
          <w:sz w:val="18"/>
          <w:szCs w:val="22"/>
          <w:lang w:val="es-CR"/>
        </w:rPr>
      </w:pPr>
      <w:r w:rsidRPr="004B2B68">
        <w:rPr>
          <w:rFonts w:asciiTheme="minorHAnsi" w:hAnsiTheme="minorHAnsi" w:cstheme="minorHAnsi"/>
          <w:sz w:val="18"/>
          <w:szCs w:val="22"/>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DB7031" w:rsidRPr="004B2B68" w14:paraId="6EA63D3D" w14:textId="77777777" w:rsidTr="009B0B0B">
        <w:trPr>
          <w:trHeight w:val="510"/>
        </w:trPr>
        <w:tc>
          <w:tcPr>
            <w:tcW w:w="851" w:type="dxa"/>
            <w:shd w:val="clear" w:color="auto" w:fill="B8CCE4" w:themeFill="accent1" w:themeFillTint="66"/>
            <w:vAlign w:val="center"/>
            <w:hideMark/>
          </w:tcPr>
          <w:p w14:paraId="5EECA215" w14:textId="77777777" w:rsidR="00DB7031" w:rsidRPr="004B2B68" w:rsidRDefault="00DB7031" w:rsidP="009B0B0B">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712D5B9"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689DE8BB"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0CF63590"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C7190CE"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BCD1138"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551A57C6" w14:textId="77777777" w:rsidR="00DB7031" w:rsidRPr="004B2B68" w:rsidRDefault="00DB7031" w:rsidP="009B0B0B">
            <w:pPr>
              <w:spacing w:line="240" w:lineRule="auto"/>
              <w:ind w:right="51"/>
              <w:jc w:val="center"/>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DE EJECUCIÓN</w:t>
            </w:r>
          </w:p>
        </w:tc>
      </w:tr>
      <w:tr w:rsidR="00DB7031" w:rsidRPr="004B2B68" w14:paraId="4CFC8101" w14:textId="77777777" w:rsidTr="009B0B0B">
        <w:trPr>
          <w:trHeight w:val="345"/>
        </w:trPr>
        <w:tc>
          <w:tcPr>
            <w:tcW w:w="851" w:type="dxa"/>
            <w:shd w:val="clear" w:color="auto" w:fill="auto"/>
            <w:noWrap/>
            <w:vAlign w:val="center"/>
            <w:hideMark/>
          </w:tcPr>
          <w:p w14:paraId="7A884617" w14:textId="77777777" w:rsidR="00DB7031" w:rsidRPr="004B2B68" w:rsidRDefault="00DB7031" w:rsidP="009B0B0B">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eastAsia="es-CR"/>
              </w:rPr>
              <w:t>9.02.01</w:t>
            </w:r>
          </w:p>
        </w:tc>
        <w:tc>
          <w:tcPr>
            <w:tcW w:w="2405" w:type="dxa"/>
            <w:shd w:val="clear" w:color="auto" w:fill="auto"/>
            <w:noWrap/>
            <w:vAlign w:val="center"/>
            <w:hideMark/>
          </w:tcPr>
          <w:p w14:paraId="58F5E726" w14:textId="77777777" w:rsidR="00DB7031" w:rsidRPr="004B2B68" w:rsidRDefault="00DB7031" w:rsidP="009B0B0B">
            <w:pPr>
              <w:spacing w:line="240" w:lineRule="auto"/>
              <w:ind w:right="51"/>
              <w:jc w:val="left"/>
              <w:rPr>
                <w:rFonts w:ascii="Calibri Light" w:hAnsi="Calibri Light" w:cs="Calibri Light"/>
                <w:sz w:val="16"/>
                <w:szCs w:val="16"/>
                <w:lang w:val="es-CR" w:eastAsia="es-CR"/>
              </w:rPr>
            </w:pPr>
            <w:r w:rsidRPr="004B2B68">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6CB19450" w14:textId="0F20449D" w:rsidR="00DB7031" w:rsidRPr="004B2B68" w:rsidRDefault="00CE1DC2"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992" w:type="dxa"/>
            <w:shd w:val="clear" w:color="auto" w:fill="auto"/>
            <w:noWrap/>
            <w:vAlign w:val="center"/>
            <w:hideMark/>
          </w:tcPr>
          <w:p w14:paraId="7393B666" w14:textId="77777777" w:rsidR="00DB7031" w:rsidRPr="004B2B68" w:rsidRDefault="00DB7031"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40" w:type="dxa"/>
            <w:shd w:val="clear" w:color="auto" w:fill="auto"/>
            <w:noWrap/>
            <w:vAlign w:val="center"/>
            <w:hideMark/>
          </w:tcPr>
          <w:p w14:paraId="04C95248" w14:textId="77777777" w:rsidR="00DB7031" w:rsidRPr="004B2B68" w:rsidRDefault="00DB7031"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1134" w:type="dxa"/>
            <w:shd w:val="clear" w:color="auto" w:fill="auto"/>
            <w:noWrap/>
            <w:vAlign w:val="center"/>
            <w:hideMark/>
          </w:tcPr>
          <w:p w14:paraId="3A6644EF" w14:textId="2593B0CE" w:rsidR="00DB7031" w:rsidRPr="004B2B68" w:rsidRDefault="00CE1DC2" w:rsidP="009B0B0B">
            <w:pPr>
              <w:spacing w:line="240" w:lineRule="auto"/>
              <w:ind w:right="51"/>
              <w:jc w:val="right"/>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c>
          <w:tcPr>
            <w:tcW w:w="993" w:type="dxa"/>
            <w:shd w:val="clear" w:color="auto" w:fill="auto"/>
            <w:noWrap/>
            <w:vAlign w:val="center"/>
            <w:hideMark/>
          </w:tcPr>
          <w:p w14:paraId="006F682F" w14:textId="77777777" w:rsidR="00DB7031" w:rsidRPr="004B2B68" w:rsidRDefault="00DB7031" w:rsidP="009B0B0B">
            <w:pPr>
              <w:spacing w:line="240" w:lineRule="auto"/>
              <w:ind w:right="51"/>
              <w:jc w:val="center"/>
              <w:rPr>
                <w:rFonts w:ascii="Calibri Light" w:hAnsi="Calibri Light" w:cs="Calibri Light"/>
                <w:sz w:val="16"/>
                <w:szCs w:val="16"/>
                <w:lang w:val="es-CR" w:eastAsia="es-CR"/>
              </w:rPr>
            </w:pPr>
            <w:r w:rsidRPr="004B2B68">
              <w:rPr>
                <w:rFonts w:ascii="Calibri Light" w:hAnsi="Calibri Light" w:cs="Calibri Light"/>
                <w:sz w:val="16"/>
                <w:szCs w:val="16"/>
                <w:lang w:val="es-CR"/>
              </w:rPr>
              <w:t>0%</w:t>
            </w:r>
          </w:p>
        </w:tc>
      </w:tr>
      <w:tr w:rsidR="00DB7031" w:rsidRPr="004B2B68" w14:paraId="098F0A8E" w14:textId="77777777" w:rsidTr="009B0B0B">
        <w:trPr>
          <w:trHeight w:val="330"/>
        </w:trPr>
        <w:tc>
          <w:tcPr>
            <w:tcW w:w="3256" w:type="dxa"/>
            <w:gridSpan w:val="2"/>
            <w:shd w:val="clear" w:color="auto" w:fill="DBE5F1" w:themeFill="accent1" w:themeFillTint="33"/>
            <w:noWrap/>
            <w:vAlign w:val="center"/>
            <w:hideMark/>
          </w:tcPr>
          <w:p w14:paraId="0DEDEA78" w14:textId="77777777" w:rsidR="00DB7031" w:rsidRPr="004B2B68" w:rsidRDefault="00DB7031" w:rsidP="009B0B0B">
            <w:pPr>
              <w:spacing w:line="240" w:lineRule="auto"/>
              <w:ind w:right="51"/>
              <w:jc w:val="lef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szCs w:val="16"/>
                <w:lang w:val="es-CR" w:eastAsia="es-CR"/>
              </w:rPr>
              <w:t xml:space="preserve">Total </w:t>
            </w:r>
          </w:p>
        </w:tc>
        <w:tc>
          <w:tcPr>
            <w:tcW w:w="1129" w:type="dxa"/>
            <w:shd w:val="clear" w:color="auto" w:fill="DBE5F1" w:themeFill="accent1" w:themeFillTint="33"/>
            <w:noWrap/>
            <w:vAlign w:val="center"/>
            <w:hideMark/>
          </w:tcPr>
          <w:p w14:paraId="7B48BA22" w14:textId="45CDF081" w:rsidR="00DB7031" w:rsidRPr="004B2B68" w:rsidRDefault="00CE1DC2" w:rsidP="009B0B0B">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lang w:val="es-CR"/>
              </w:rPr>
              <w:t>0</w:t>
            </w:r>
          </w:p>
        </w:tc>
        <w:tc>
          <w:tcPr>
            <w:tcW w:w="992" w:type="dxa"/>
            <w:shd w:val="clear" w:color="auto" w:fill="DBE5F1" w:themeFill="accent1" w:themeFillTint="33"/>
            <w:noWrap/>
            <w:vAlign w:val="center"/>
            <w:hideMark/>
          </w:tcPr>
          <w:p w14:paraId="3019A190" w14:textId="77777777" w:rsidR="00DB7031" w:rsidRPr="004B2B68" w:rsidRDefault="00DB7031" w:rsidP="009B0B0B">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lang w:val="es-CR"/>
              </w:rPr>
              <w:t>0</w:t>
            </w:r>
          </w:p>
        </w:tc>
        <w:tc>
          <w:tcPr>
            <w:tcW w:w="1140" w:type="dxa"/>
            <w:shd w:val="clear" w:color="auto" w:fill="DBE5F1" w:themeFill="accent1" w:themeFillTint="33"/>
            <w:noWrap/>
            <w:vAlign w:val="center"/>
            <w:hideMark/>
          </w:tcPr>
          <w:p w14:paraId="6257EADA" w14:textId="77777777" w:rsidR="00DB7031" w:rsidRPr="004B2B68" w:rsidRDefault="00DB7031" w:rsidP="009B0B0B">
            <w:pPr>
              <w:spacing w:line="240" w:lineRule="auto"/>
              <w:ind w:right="51"/>
              <w:jc w:val="right"/>
              <w:rPr>
                <w:rFonts w:ascii="Calibri Light" w:hAnsi="Calibri Light" w:cs="Calibri Light"/>
                <w:b/>
                <w:bCs/>
                <w:color w:val="000000"/>
                <w:sz w:val="16"/>
                <w:szCs w:val="16"/>
                <w:lang w:val="es-CR" w:eastAsia="es-CR"/>
              </w:rPr>
            </w:pPr>
            <w:r w:rsidRPr="004B2B68">
              <w:rPr>
                <w:rFonts w:ascii="Calibri Light" w:hAnsi="Calibri Light" w:cs="Calibri Light"/>
                <w:b/>
                <w:bCs/>
                <w:color w:val="000000"/>
                <w:sz w:val="16"/>
                <w:lang w:val="es-CR"/>
              </w:rPr>
              <w:t>0</w:t>
            </w:r>
          </w:p>
        </w:tc>
        <w:tc>
          <w:tcPr>
            <w:tcW w:w="1134" w:type="dxa"/>
            <w:shd w:val="clear" w:color="auto" w:fill="DBE5F1" w:themeFill="accent1" w:themeFillTint="33"/>
            <w:noWrap/>
            <w:vAlign w:val="center"/>
            <w:hideMark/>
          </w:tcPr>
          <w:p w14:paraId="61D9895B" w14:textId="4FF05585" w:rsidR="00DB7031" w:rsidRPr="004B2B68" w:rsidRDefault="00CE1DC2" w:rsidP="009B0B0B">
            <w:pPr>
              <w:spacing w:line="240" w:lineRule="auto"/>
              <w:ind w:right="51"/>
              <w:jc w:val="right"/>
              <w:rPr>
                <w:rFonts w:ascii="Calibri Light" w:hAnsi="Calibri Light" w:cs="Calibri Light"/>
                <w:b/>
                <w:sz w:val="16"/>
                <w:szCs w:val="16"/>
                <w:lang w:val="es-CR" w:eastAsia="es-CR"/>
              </w:rPr>
            </w:pPr>
            <w:r w:rsidRPr="004B2B68">
              <w:rPr>
                <w:rFonts w:ascii="Calibri Light" w:hAnsi="Calibri Light" w:cs="Calibri Light"/>
                <w:b/>
                <w:bCs/>
                <w:color w:val="000000"/>
                <w:sz w:val="16"/>
                <w:lang w:val="es-CR"/>
              </w:rPr>
              <w:t>0</w:t>
            </w:r>
          </w:p>
        </w:tc>
        <w:tc>
          <w:tcPr>
            <w:tcW w:w="993" w:type="dxa"/>
            <w:shd w:val="clear" w:color="auto" w:fill="DBE5F1" w:themeFill="accent1" w:themeFillTint="33"/>
            <w:noWrap/>
            <w:vAlign w:val="center"/>
            <w:hideMark/>
          </w:tcPr>
          <w:p w14:paraId="717751EE" w14:textId="77777777" w:rsidR="00DB7031" w:rsidRPr="004B2B68" w:rsidRDefault="00DB7031" w:rsidP="009B0B0B">
            <w:pPr>
              <w:spacing w:line="240" w:lineRule="auto"/>
              <w:ind w:right="51"/>
              <w:jc w:val="center"/>
              <w:rPr>
                <w:rFonts w:ascii="Calibri Light" w:hAnsi="Calibri Light" w:cs="Calibri Light"/>
                <w:b/>
                <w:sz w:val="16"/>
                <w:szCs w:val="16"/>
                <w:lang w:val="es-CR" w:eastAsia="es-CR"/>
              </w:rPr>
            </w:pPr>
            <w:r w:rsidRPr="004B2B68">
              <w:rPr>
                <w:rFonts w:ascii="Calibri Light" w:hAnsi="Calibri Light" w:cs="Calibri Light"/>
                <w:b/>
                <w:sz w:val="16"/>
                <w:lang w:val="es-CR"/>
              </w:rPr>
              <w:t>0%</w:t>
            </w:r>
          </w:p>
        </w:tc>
      </w:tr>
    </w:tbl>
    <w:p w14:paraId="4F949D10" w14:textId="77777777" w:rsidR="00DB7031" w:rsidRPr="004B2B68" w:rsidRDefault="00DB7031" w:rsidP="00DB7031">
      <w:pPr>
        <w:rPr>
          <w:lang w:val="es-CR"/>
        </w:rPr>
      </w:pPr>
    </w:p>
    <w:p w14:paraId="4FE1A504"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Esta cuenta incluye la previsión de recursos que no tienen asignación presupuestaria determinada, las cuales provienen tanto de recursos libres como de recursos con destino </w:t>
      </w:r>
      <w:r w:rsidRPr="004B2B68">
        <w:rPr>
          <w:rFonts w:asciiTheme="minorHAnsi" w:hAnsiTheme="minorHAnsi" w:cstheme="minorHAnsi"/>
          <w:sz w:val="24"/>
          <w:szCs w:val="24"/>
          <w:lang w:val="es-CR"/>
        </w:rPr>
        <w:lastRenderedPageBreak/>
        <w:t>específico lo que permite guardar el equilibrio presupuestario entre ingresos y gastos, al ubicar el exceso de ingresos sobre los gastos.</w:t>
      </w:r>
    </w:p>
    <w:p w14:paraId="1E846AAA" w14:textId="77777777" w:rsidR="00DB7031" w:rsidRPr="004B2B68" w:rsidRDefault="00DB7031" w:rsidP="00DB7031">
      <w:pPr>
        <w:ind w:right="51"/>
        <w:rPr>
          <w:rFonts w:asciiTheme="minorHAnsi" w:hAnsiTheme="minorHAnsi" w:cstheme="minorHAnsi"/>
          <w:sz w:val="24"/>
          <w:szCs w:val="24"/>
          <w:lang w:val="es-CR"/>
        </w:rPr>
      </w:pPr>
    </w:p>
    <w:p w14:paraId="58FCB7ED"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7228D377" w14:textId="77777777" w:rsidR="00DB7031" w:rsidRPr="004B2B68" w:rsidRDefault="00DB7031" w:rsidP="00DB7031">
      <w:pPr>
        <w:ind w:right="51"/>
        <w:rPr>
          <w:rFonts w:asciiTheme="minorHAnsi" w:hAnsiTheme="minorHAnsi" w:cstheme="minorHAnsi"/>
          <w:sz w:val="24"/>
          <w:szCs w:val="24"/>
          <w:lang w:val="es-CR"/>
        </w:rPr>
      </w:pPr>
    </w:p>
    <w:p w14:paraId="23456A4D" w14:textId="77777777" w:rsidR="00DB7031" w:rsidRPr="004B2B68" w:rsidRDefault="00DB7031" w:rsidP="00DB7031">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En este caso la suma corresponde a la atención de una recomendación de la Auditoría Interna en la que sugirió reclasificar el costo del programa informático “Conozca a su cliente” a la cuenta de Sumas libres sin asignación presupuestaria.</w:t>
      </w:r>
    </w:p>
    <w:p w14:paraId="390BDF5E" w14:textId="77777777" w:rsidR="00DB7031" w:rsidRPr="004B2B68" w:rsidRDefault="00DB7031" w:rsidP="00DB7031">
      <w:pPr>
        <w:pStyle w:val="Textoindependiente"/>
        <w:numPr>
          <w:ilvl w:val="0"/>
          <w:numId w:val="0"/>
        </w:numPr>
        <w:ind w:right="51"/>
        <w:rPr>
          <w:rFonts w:asciiTheme="minorHAnsi" w:hAnsiTheme="minorHAnsi" w:cstheme="minorHAnsi"/>
          <w:szCs w:val="24"/>
          <w:lang w:val="es-CR"/>
        </w:rPr>
      </w:pPr>
    </w:p>
    <w:p w14:paraId="3D08A351" w14:textId="77777777" w:rsidR="00DB7031" w:rsidRPr="004B2B68" w:rsidRDefault="00DB7031" w:rsidP="003F1936">
      <w:pPr>
        <w:pStyle w:val="Textoindependiente"/>
        <w:numPr>
          <w:ilvl w:val="0"/>
          <w:numId w:val="0"/>
        </w:numPr>
        <w:ind w:right="51"/>
        <w:rPr>
          <w:rFonts w:asciiTheme="minorHAnsi" w:hAnsiTheme="minorHAnsi" w:cstheme="minorHAnsi"/>
          <w:szCs w:val="24"/>
          <w:lang w:val="es-CR"/>
        </w:rPr>
      </w:pPr>
    </w:p>
    <w:p w14:paraId="136CA6CA" w14:textId="772A8234" w:rsidR="00FB6E3E" w:rsidRPr="004B2B68" w:rsidRDefault="00FB6E3E">
      <w:pPr>
        <w:spacing w:line="240" w:lineRule="auto"/>
        <w:jc w:val="left"/>
        <w:rPr>
          <w:rFonts w:asciiTheme="minorHAnsi" w:hAnsiTheme="minorHAnsi" w:cstheme="minorHAnsi"/>
          <w:sz w:val="24"/>
          <w:szCs w:val="24"/>
          <w:lang w:val="es-CR"/>
        </w:rPr>
      </w:pPr>
      <w:r w:rsidRPr="004B2B68">
        <w:rPr>
          <w:rFonts w:asciiTheme="minorHAnsi" w:hAnsiTheme="minorHAnsi" w:cstheme="minorHAnsi"/>
          <w:szCs w:val="24"/>
          <w:lang w:val="es-CR"/>
        </w:rPr>
        <w:br w:type="page"/>
      </w:r>
    </w:p>
    <w:p w14:paraId="384091D9" w14:textId="55FA2663" w:rsidR="0031765B" w:rsidRPr="004B2B68" w:rsidRDefault="00F1176C" w:rsidP="00C669B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85" w:name="_Toc36742896"/>
      <w:r w:rsidRPr="004B2B68">
        <w:rPr>
          <w:rFonts w:asciiTheme="minorHAnsi" w:hAnsiTheme="minorHAnsi" w:cstheme="minorHAnsi"/>
          <w:i/>
          <w:color w:val="000080"/>
          <w:sz w:val="28"/>
          <w:szCs w:val="24"/>
          <w:lang w:val="es-CR"/>
        </w:rPr>
        <w:lastRenderedPageBreak/>
        <w:t>D</w:t>
      </w:r>
      <w:r w:rsidR="00C669B4" w:rsidRPr="004B2B68">
        <w:rPr>
          <w:rFonts w:asciiTheme="minorHAnsi" w:hAnsiTheme="minorHAnsi" w:cstheme="minorHAnsi"/>
          <w:i/>
          <w:color w:val="000080"/>
          <w:sz w:val="28"/>
          <w:szCs w:val="24"/>
          <w:lang w:val="es-CR"/>
        </w:rPr>
        <w:t xml:space="preserve">. </w:t>
      </w:r>
      <w:r w:rsidR="00C669B4" w:rsidRPr="004B2B68">
        <w:rPr>
          <w:rFonts w:asciiTheme="minorHAnsi" w:hAnsiTheme="minorHAnsi" w:cstheme="minorHAnsi"/>
          <w:i/>
          <w:color w:val="000080"/>
          <w:sz w:val="28"/>
          <w:szCs w:val="24"/>
          <w:lang w:val="es-CR"/>
        </w:rPr>
        <w:tab/>
      </w:r>
      <w:r w:rsidR="0031765B" w:rsidRPr="004B2B68">
        <w:rPr>
          <w:rFonts w:asciiTheme="minorHAnsi" w:hAnsiTheme="minorHAnsi" w:cstheme="minorHAnsi"/>
          <w:i/>
          <w:color w:val="000080"/>
          <w:sz w:val="28"/>
          <w:szCs w:val="24"/>
          <w:lang w:val="es-CR"/>
        </w:rPr>
        <w:t xml:space="preserve">Detalle de requisitos </w:t>
      </w:r>
      <w:r w:rsidR="00C669B4" w:rsidRPr="004B2B68">
        <w:rPr>
          <w:rFonts w:asciiTheme="minorHAnsi" w:hAnsiTheme="minorHAnsi" w:cstheme="minorHAnsi"/>
          <w:i/>
          <w:color w:val="000080"/>
          <w:sz w:val="28"/>
          <w:szCs w:val="24"/>
          <w:lang w:val="es-CR"/>
        </w:rPr>
        <w:t>varios</w:t>
      </w:r>
      <w:bookmarkEnd w:id="85"/>
    </w:p>
    <w:p w14:paraId="444BAEC4" w14:textId="77777777" w:rsidR="0031765B" w:rsidRPr="004B2B68" w:rsidRDefault="0031765B" w:rsidP="0031765B">
      <w:pPr>
        <w:rPr>
          <w:lang w:val="es-CR"/>
        </w:rPr>
      </w:pPr>
    </w:p>
    <w:p w14:paraId="12ECF941" w14:textId="77777777" w:rsidR="00C669B4" w:rsidRPr="004B2B68" w:rsidRDefault="00C669B4" w:rsidP="00C669B4">
      <w:pPr>
        <w:pStyle w:val="Ttulo3"/>
        <w:ind w:right="51"/>
      </w:pPr>
      <w:bookmarkStart w:id="86" w:name="_Toc36742897"/>
      <w:r w:rsidRPr="004B2B68">
        <w:t>Detalle de transferencias giradas</w:t>
      </w:r>
      <w:bookmarkEnd w:id="86"/>
    </w:p>
    <w:p w14:paraId="6037B720" w14:textId="345F435A"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La SUPEN no realiza transferencias</w:t>
      </w:r>
      <w:r w:rsidR="00D53505" w:rsidRPr="004B2B68">
        <w:rPr>
          <w:rFonts w:asciiTheme="minorHAnsi" w:hAnsiTheme="minorHAnsi" w:cstheme="minorHAnsi"/>
          <w:sz w:val="24"/>
          <w:szCs w:val="24"/>
          <w:lang w:val="es-CR"/>
        </w:rPr>
        <w:t xml:space="preserve"> presupuestarias</w:t>
      </w:r>
      <w:r w:rsidRPr="004B2B68">
        <w:rPr>
          <w:rFonts w:asciiTheme="minorHAnsi" w:hAnsiTheme="minorHAnsi" w:cstheme="minorHAnsi"/>
          <w:sz w:val="24"/>
          <w:szCs w:val="24"/>
          <w:lang w:val="es-CR"/>
        </w:rPr>
        <w:t xml:space="preserve">, en consecuencia, ese detalle no </w:t>
      </w:r>
      <w:r w:rsidR="00DA7594" w:rsidRPr="004B2B68">
        <w:rPr>
          <w:rFonts w:asciiTheme="minorHAnsi" w:hAnsiTheme="minorHAnsi" w:cstheme="minorHAnsi"/>
          <w:sz w:val="24"/>
          <w:szCs w:val="24"/>
          <w:lang w:val="es-CR"/>
        </w:rPr>
        <w:t>se adjunta</w:t>
      </w:r>
      <w:r w:rsidRPr="004B2B68">
        <w:rPr>
          <w:rFonts w:asciiTheme="minorHAnsi" w:hAnsiTheme="minorHAnsi" w:cstheme="minorHAnsi"/>
          <w:sz w:val="24"/>
          <w:szCs w:val="24"/>
          <w:lang w:val="es-CR"/>
        </w:rPr>
        <w:t xml:space="preserve"> en este informe.</w:t>
      </w:r>
    </w:p>
    <w:p w14:paraId="54793930" w14:textId="77777777" w:rsidR="00C669B4" w:rsidRPr="004B2B68" w:rsidRDefault="00C669B4" w:rsidP="00C669B4">
      <w:pPr>
        <w:ind w:right="51"/>
        <w:rPr>
          <w:rFonts w:asciiTheme="minorHAnsi" w:hAnsiTheme="minorHAnsi" w:cstheme="minorHAnsi"/>
          <w:sz w:val="24"/>
          <w:szCs w:val="24"/>
          <w:lang w:val="es-CR"/>
        </w:rPr>
      </w:pPr>
    </w:p>
    <w:p w14:paraId="4993DC39" w14:textId="77777777" w:rsidR="00C669B4" w:rsidRPr="004B2B68" w:rsidRDefault="00C669B4" w:rsidP="00C669B4">
      <w:pPr>
        <w:pStyle w:val="Ttulo3"/>
        <w:ind w:right="51"/>
      </w:pPr>
      <w:bookmarkStart w:id="87" w:name="_Toc36742898"/>
      <w:bookmarkStart w:id="88" w:name="_Hlk510617842"/>
      <w:r w:rsidRPr="004B2B68">
        <w:t>Detalle de préstamos, amortización e intereses</w:t>
      </w:r>
      <w:bookmarkEnd w:id="87"/>
    </w:p>
    <w:p w14:paraId="345C38D7" w14:textId="77777777"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4B2B68" w:rsidRDefault="00C669B4" w:rsidP="00C669B4">
      <w:pPr>
        <w:ind w:right="51"/>
        <w:rPr>
          <w:rFonts w:asciiTheme="minorHAnsi" w:hAnsiTheme="minorHAnsi" w:cstheme="minorHAnsi"/>
          <w:sz w:val="24"/>
          <w:szCs w:val="24"/>
          <w:lang w:val="es-CR"/>
        </w:rPr>
      </w:pPr>
    </w:p>
    <w:p w14:paraId="210AA64D" w14:textId="779DBBD9" w:rsidR="00C669B4" w:rsidRPr="004B2B68" w:rsidRDefault="00C669B4" w:rsidP="00C669B4">
      <w:pPr>
        <w:pStyle w:val="Ttulo3"/>
        <w:ind w:right="51"/>
      </w:pPr>
      <w:bookmarkStart w:id="89" w:name="_Toc36742899"/>
      <w:r w:rsidRPr="004B2B68">
        <w:t>Identificación de necesidades de ajustes a nivel presupuestario</w:t>
      </w:r>
      <w:bookmarkEnd w:id="89"/>
    </w:p>
    <w:p w14:paraId="359978CB" w14:textId="350ADE06" w:rsidR="00C669B4" w:rsidRPr="004B2B68" w:rsidRDefault="002A5B45" w:rsidP="001D11F6">
      <w:pPr>
        <w:pStyle w:val="Prrafodelista"/>
        <w:numPr>
          <w:ilvl w:val="0"/>
          <w:numId w:val="17"/>
        </w:num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S</w:t>
      </w:r>
      <w:r w:rsidR="00C669B4" w:rsidRPr="004B2B68">
        <w:rPr>
          <w:rFonts w:asciiTheme="minorHAnsi" w:hAnsiTheme="minorHAnsi" w:cstheme="minorHAnsi"/>
          <w:sz w:val="24"/>
          <w:szCs w:val="24"/>
          <w:lang w:val="es-CR"/>
        </w:rPr>
        <w:t xml:space="preserve">e aplicó </w:t>
      </w:r>
      <w:r w:rsidRPr="004B2B68">
        <w:rPr>
          <w:rFonts w:asciiTheme="minorHAnsi" w:hAnsiTheme="minorHAnsi" w:cstheme="minorHAnsi"/>
          <w:sz w:val="24"/>
          <w:szCs w:val="24"/>
          <w:lang w:val="es-CR"/>
        </w:rPr>
        <w:t>la primer</w:t>
      </w:r>
      <w:r w:rsidR="001162C9" w:rsidRPr="004B2B68">
        <w:rPr>
          <w:rFonts w:asciiTheme="minorHAnsi" w:hAnsiTheme="minorHAnsi" w:cstheme="minorHAnsi"/>
          <w:sz w:val="24"/>
          <w:szCs w:val="24"/>
          <w:lang w:val="es-CR"/>
        </w:rPr>
        <w:t>a</w:t>
      </w:r>
      <w:r w:rsidRPr="004B2B68">
        <w:rPr>
          <w:rFonts w:asciiTheme="minorHAnsi" w:hAnsiTheme="minorHAnsi" w:cstheme="minorHAnsi"/>
          <w:sz w:val="24"/>
          <w:szCs w:val="24"/>
          <w:lang w:val="es-CR"/>
        </w:rPr>
        <w:t xml:space="preserve"> </w:t>
      </w:r>
      <w:r w:rsidR="00C669B4" w:rsidRPr="004B2B68">
        <w:rPr>
          <w:rFonts w:asciiTheme="minorHAnsi" w:hAnsiTheme="minorHAnsi" w:cstheme="minorHAnsi"/>
          <w:sz w:val="24"/>
          <w:szCs w:val="24"/>
          <w:lang w:val="es-CR"/>
        </w:rPr>
        <w:t xml:space="preserve">modificación </w:t>
      </w:r>
      <w:r w:rsidR="00AD7AD0" w:rsidRPr="004B2B68">
        <w:rPr>
          <w:rFonts w:asciiTheme="minorHAnsi" w:hAnsiTheme="minorHAnsi" w:cstheme="minorHAnsi"/>
          <w:sz w:val="24"/>
          <w:szCs w:val="24"/>
          <w:lang w:val="es-CR"/>
        </w:rPr>
        <w:t xml:space="preserve">cuyo objetivo </w:t>
      </w:r>
      <w:r w:rsidR="000D3C2A" w:rsidRPr="004B2B68">
        <w:rPr>
          <w:rFonts w:asciiTheme="minorHAnsi" w:hAnsiTheme="minorHAnsi" w:cstheme="minorHAnsi"/>
          <w:sz w:val="24"/>
          <w:szCs w:val="24"/>
          <w:lang w:val="es-CR"/>
        </w:rPr>
        <w:t>es</w:t>
      </w:r>
      <w:r w:rsidR="00C669B4" w:rsidRPr="004B2B68">
        <w:rPr>
          <w:rFonts w:asciiTheme="minorHAnsi" w:hAnsiTheme="minorHAnsi" w:cstheme="minorHAnsi"/>
          <w:sz w:val="24"/>
          <w:szCs w:val="24"/>
          <w:lang w:val="es-CR"/>
        </w:rPr>
        <w:t xml:space="preserve"> ajustar las partidas y subpartidas correspondientes a </w:t>
      </w:r>
      <w:r w:rsidR="000D3C2A" w:rsidRPr="004B2B68">
        <w:rPr>
          <w:rFonts w:asciiTheme="minorHAnsi" w:hAnsiTheme="minorHAnsi" w:cstheme="minorHAnsi"/>
          <w:sz w:val="24"/>
          <w:szCs w:val="24"/>
          <w:lang w:val="es-CR"/>
        </w:rPr>
        <w:t xml:space="preserve">las cuentas de </w:t>
      </w:r>
      <w:r w:rsidR="00C669B4" w:rsidRPr="004B2B68">
        <w:rPr>
          <w:rFonts w:asciiTheme="minorHAnsi" w:hAnsiTheme="minorHAnsi" w:cstheme="minorHAnsi"/>
          <w:sz w:val="24"/>
          <w:szCs w:val="24"/>
          <w:lang w:val="es-CR"/>
        </w:rPr>
        <w:t>remuneraciones</w:t>
      </w:r>
      <w:r w:rsidR="002C1697" w:rsidRPr="004B2B68">
        <w:rPr>
          <w:rFonts w:asciiTheme="minorHAnsi" w:hAnsiTheme="minorHAnsi" w:cstheme="minorHAnsi"/>
          <w:sz w:val="24"/>
          <w:szCs w:val="24"/>
          <w:lang w:val="es-CR"/>
        </w:rPr>
        <w:t>,</w:t>
      </w:r>
      <w:r w:rsidR="00C669B4" w:rsidRPr="004B2B68">
        <w:rPr>
          <w:rFonts w:asciiTheme="minorHAnsi" w:hAnsiTheme="minorHAnsi" w:cstheme="minorHAnsi"/>
          <w:sz w:val="24"/>
          <w:szCs w:val="24"/>
          <w:lang w:val="es-CR"/>
        </w:rPr>
        <w:t xml:space="preserve"> por la suma de </w:t>
      </w:r>
      <w:r w:rsidR="00C669B4" w:rsidRPr="004B2B68">
        <w:rPr>
          <w:rFonts w:asciiTheme="minorHAnsi" w:hAnsiTheme="minorHAnsi" w:cstheme="minorHAnsi"/>
          <w:szCs w:val="24"/>
          <w:lang w:val="es-CR"/>
        </w:rPr>
        <w:t>¢</w:t>
      </w:r>
      <w:r w:rsidR="007257DD" w:rsidRPr="004B2B68">
        <w:rPr>
          <w:rFonts w:asciiTheme="minorHAnsi" w:hAnsiTheme="minorHAnsi" w:cstheme="minorHAnsi"/>
          <w:sz w:val="24"/>
          <w:szCs w:val="24"/>
          <w:lang w:val="es-CR"/>
        </w:rPr>
        <w:t>8</w:t>
      </w:r>
      <w:r w:rsidRPr="004B2B68">
        <w:rPr>
          <w:rFonts w:asciiTheme="minorHAnsi" w:hAnsiTheme="minorHAnsi" w:cstheme="minorHAnsi"/>
          <w:sz w:val="24"/>
          <w:szCs w:val="24"/>
          <w:lang w:val="es-CR"/>
        </w:rPr>
        <w:t>,0</w:t>
      </w:r>
      <w:r w:rsidR="00C669B4" w:rsidRPr="004B2B68">
        <w:rPr>
          <w:rFonts w:asciiTheme="minorHAnsi" w:hAnsiTheme="minorHAnsi" w:cstheme="minorHAnsi"/>
          <w:sz w:val="24"/>
          <w:szCs w:val="24"/>
          <w:lang w:val="es-CR"/>
        </w:rPr>
        <w:t xml:space="preserve"> millones, para </w:t>
      </w:r>
      <w:r w:rsidR="00AD7AD0" w:rsidRPr="004B2B68">
        <w:rPr>
          <w:rFonts w:asciiTheme="minorHAnsi" w:hAnsiTheme="minorHAnsi" w:cstheme="minorHAnsi"/>
          <w:sz w:val="24"/>
          <w:szCs w:val="24"/>
          <w:lang w:val="es-CR"/>
        </w:rPr>
        <w:t>ejecutar</w:t>
      </w:r>
      <w:r w:rsidR="00C669B4" w:rsidRPr="004B2B68">
        <w:rPr>
          <w:rFonts w:asciiTheme="minorHAnsi" w:hAnsiTheme="minorHAnsi" w:cstheme="minorHAnsi"/>
          <w:sz w:val="24"/>
          <w:szCs w:val="24"/>
          <w:lang w:val="es-CR"/>
        </w:rPr>
        <w:t xml:space="preserve"> el aumento de salario aprobado.</w:t>
      </w:r>
    </w:p>
    <w:bookmarkEnd w:id="88"/>
    <w:p w14:paraId="5BBBD08C" w14:textId="77777777" w:rsidR="00C669B4" w:rsidRPr="004B2B68"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4B2B68" w:rsidRDefault="00C669B4" w:rsidP="00C669B4">
      <w:pPr>
        <w:pStyle w:val="Ttulo3"/>
        <w:ind w:right="51"/>
      </w:pPr>
      <w:bookmarkStart w:id="90" w:name="_Toc36742900"/>
      <w:r w:rsidRPr="004B2B68">
        <w:t>Inversión Pública</w:t>
      </w:r>
      <w:bookmarkEnd w:id="90"/>
    </w:p>
    <w:p w14:paraId="52B93C3F" w14:textId="6CB59910"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SUPEN no </w:t>
      </w:r>
      <w:r w:rsidR="00E15615" w:rsidRPr="004B2B68">
        <w:rPr>
          <w:rFonts w:asciiTheme="minorHAnsi" w:hAnsiTheme="minorHAnsi" w:cstheme="minorHAnsi"/>
          <w:sz w:val="24"/>
          <w:szCs w:val="24"/>
          <w:lang w:val="es-CR"/>
        </w:rPr>
        <w:t>incluyó</w:t>
      </w:r>
      <w:r w:rsidRPr="004B2B68">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4B2B68"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4B2B68" w:rsidRDefault="00C669B4" w:rsidP="00C669B4">
      <w:pPr>
        <w:pStyle w:val="Ttulo3"/>
        <w:ind w:right="51"/>
      </w:pPr>
      <w:bookmarkStart w:id="91" w:name="_Toc36742901"/>
      <w:r w:rsidRPr="004B2B68">
        <w:t>Estados Financieros</w:t>
      </w:r>
      <w:bookmarkEnd w:id="91"/>
    </w:p>
    <w:p w14:paraId="26131C18" w14:textId="51C57C24" w:rsidR="00C669B4" w:rsidRPr="004B2B68" w:rsidRDefault="00C669B4"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La SUPEN </w:t>
      </w:r>
      <w:r w:rsidR="00FF0B09" w:rsidRPr="004B2B68">
        <w:rPr>
          <w:rFonts w:asciiTheme="minorHAnsi" w:hAnsiTheme="minorHAnsi" w:cstheme="minorHAnsi"/>
          <w:sz w:val="24"/>
          <w:szCs w:val="24"/>
          <w:lang w:val="es-CR"/>
        </w:rPr>
        <w:t>es</w:t>
      </w:r>
      <w:r w:rsidRPr="004B2B68">
        <w:rPr>
          <w:rFonts w:asciiTheme="minorHAnsi" w:hAnsiTheme="minorHAnsi" w:cstheme="minorHAnsi"/>
          <w:sz w:val="24"/>
          <w:szCs w:val="24"/>
          <w:lang w:val="es-CR"/>
        </w:rPr>
        <w:t xml:space="preserve"> un Órgano de Desconcentración Máxima adscrito al BCCR, </w:t>
      </w:r>
      <w:r w:rsidR="00FF0B09" w:rsidRPr="004B2B68">
        <w:rPr>
          <w:rFonts w:asciiTheme="minorHAnsi" w:hAnsiTheme="minorHAnsi" w:cstheme="minorHAnsi"/>
          <w:sz w:val="24"/>
          <w:szCs w:val="24"/>
          <w:lang w:val="es-CR"/>
        </w:rPr>
        <w:t xml:space="preserve">por lo que </w:t>
      </w:r>
      <w:r w:rsidRPr="004B2B68">
        <w:rPr>
          <w:rFonts w:asciiTheme="minorHAnsi" w:hAnsiTheme="minorHAnsi" w:cstheme="minorHAnsi"/>
          <w:sz w:val="24"/>
          <w:szCs w:val="24"/>
          <w:lang w:val="es-CR"/>
        </w:rPr>
        <w:t xml:space="preserve">no emite estados financieros, esos </w:t>
      </w:r>
      <w:r w:rsidR="00066A8E" w:rsidRPr="004B2B68">
        <w:rPr>
          <w:rFonts w:asciiTheme="minorHAnsi" w:hAnsiTheme="minorHAnsi" w:cstheme="minorHAnsi"/>
          <w:sz w:val="24"/>
          <w:szCs w:val="24"/>
          <w:lang w:val="es-CR"/>
        </w:rPr>
        <w:t>detalles</w:t>
      </w:r>
      <w:r w:rsidRPr="004B2B68">
        <w:rPr>
          <w:rFonts w:asciiTheme="minorHAnsi" w:hAnsiTheme="minorHAnsi" w:cstheme="minorHAnsi"/>
          <w:sz w:val="24"/>
          <w:szCs w:val="24"/>
          <w:lang w:val="es-CR"/>
        </w:rPr>
        <w:t xml:space="preserve"> </w:t>
      </w:r>
      <w:r w:rsidR="00C6484E" w:rsidRPr="004B2B68">
        <w:rPr>
          <w:rFonts w:asciiTheme="minorHAnsi" w:hAnsiTheme="minorHAnsi" w:cstheme="minorHAnsi"/>
          <w:sz w:val="24"/>
          <w:szCs w:val="24"/>
          <w:lang w:val="es-CR"/>
        </w:rPr>
        <w:t xml:space="preserve">financieros </w:t>
      </w:r>
      <w:r w:rsidRPr="004B2B68">
        <w:rPr>
          <w:rFonts w:asciiTheme="minorHAnsi" w:hAnsiTheme="minorHAnsi" w:cstheme="minorHAnsi"/>
          <w:sz w:val="24"/>
          <w:szCs w:val="24"/>
          <w:lang w:val="es-CR"/>
        </w:rPr>
        <w:t xml:space="preserve">se incluyen en el legajo </w:t>
      </w:r>
      <w:r w:rsidR="00066A8E" w:rsidRPr="004B2B68">
        <w:rPr>
          <w:rFonts w:asciiTheme="minorHAnsi" w:hAnsiTheme="minorHAnsi" w:cstheme="minorHAnsi"/>
          <w:sz w:val="24"/>
          <w:szCs w:val="24"/>
          <w:lang w:val="es-CR"/>
        </w:rPr>
        <w:t xml:space="preserve">de documentos </w:t>
      </w:r>
      <w:r w:rsidR="0039107C" w:rsidRPr="004B2B68">
        <w:rPr>
          <w:rFonts w:asciiTheme="minorHAnsi" w:hAnsiTheme="minorHAnsi" w:cstheme="minorHAnsi"/>
          <w:sz w:val="24"/>
          <w:szCs w:val="24"/>
          <w:lang w:val="es-CR"/>
        </w:rPr>
        <w:t xml:space="preserve">que remite a la CGR </w:t>
      </w:r>
      <w:r w:rsidRPr="004B2B68">
        <w:rPr>
          <w:rFonts w:asciiTheme="minorHAnsi" w:hAnsiTheme="minorHAnsi" w:cstheme="minorHAnsi"/>
          <w:sz w:val="24"/>
          <w:szCs w:val="24"/>
          <w:lang w:val="es-CR"/>
        </w:rPr>
        <w:t>el BCCR.</w:t>
      </w:r>
    </w:p>
    <w:p w14:paraId="404F7AC1" w14:textId="5C522821" w:rsidR="001938ED" w:rsidRPr="004B2B68" w:rsidRDefault="001938ED" w:rsidP="00C669B4">
      <w:pPr>
        <w:spacing w:line="360" w:lineRule="auto"/>
        <w:ind w:right="51"/>
        <w:rPr>
          <w:rFonts w:asciiTheme="minorHAnsi" w:hAnsiTheme="minorHAnsi" w:cstheme="minorHAnsi"/>
          <w:sz w:val="24"/>
          <w:szCs w:val="24"/>
          <w:lang w:val="es-CR"/>
        </w:rPr>
      </w:pPr>
    </w:p>
    <w:p w14:paraId="144415DC" w14:textId="2B806EF4" w:rsidR="001938ED" w:rsidRPr="004B2B68" w:rsidRDefault="00394B51" w:rsidP="001938ED">
      <w:pPr>
        <w:pStyle w:val="Ttulo3"/>
        <w:ind w:right="51"/>
      </w:pPr>
      <w:bookmarkStart w:id="92" w:name="_Toc36742902"/>
      <w:r w:rsidRPr="004B2B68">
        <w:t>Congruencia de la información con los estados financieros</w:t>
      </w:r>
      <w:bookmarkEnd w:id="92"/>
    </w:p>
    <w:p w14:paraId="60454418" w14:textId="3789156D" w:rsidR="001938ED" w:rsidRPr="004B2B68" w:rsidRDefault="001938ED" w:rsidP="00C669B4">
      <w:pPr>
        <w:spacing w:line="360" w:lineRule="auto"/>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La SUPEN no emite estados financieros, en consecuencia, no se adjunta</w:t>
      </w:r>
      <w:r w:rsidR="00814CEB" w:rsidRPr="004B2B68">
        <w:rPr>
          <w:rFonts w:asciiTheme="minorHAnsi" w:hAnsiTheme="minorHAnsi" w:cstheme="minorHAnsi"/>
          <w:sz w:val="24"/>
          <w:szCs w:val="24"/>
          <w:lang w:val="es-CR"/>
        </w:rPr>
        <w:t>n</w:t>
      </w:r>
      <w:r w:rsidRPr="004B2B68">
        <w:rPr>
          <w:rFonts w:asciiTheme="minorHAnsi" w:hAnsiTheme="minorHAnsi" w:cstheme="minorHAnsi"/>
          <w:sz w:val="24"/>
          <w:szCs w:val="24"/>
          <w:lang w:val="es-CR"/>
        </w:rPr>
        <w:t xml:space="preserve"> </w:t>
      </w:r>
      <w:r w:rsidR="00BA3DB9" w:rsidRPr="004B2B68">
        <w:rPr>
          <w:rFonts w:asciiTheme="minorHAnsi" w:hAnsiTheme="minorHAnsi" w:cstheme="minorHAnsi"/>
          <w:sz w:val="24"/>
          <w:szCs w:val="24"/>
          <w:lang w:val="es-CR"/>
        </w:rPr>
        <w:t>los estados financieros</w:t>
      </w:r>
      <w:r w:rsidRPr="004B2B68">
        <w:rPr>
          <w:rFonts w:asciiTheme="minorHAnsi" w:hAnsiTheme="minorHAnsi" w:cstheme="minorHAnsi"/>
          <w:sz w:val="24"/>
          <w:szCs w:val="24"/>
          <w:lang w:val="es-CR"/>
        </w:rPr>
        <w:t xml:space="preserve"> que demuestre</w:t>
      </w:r>
      <w:r w:rsidR="00ED0C23" w:rsidRPr="004B2B68">
        <w:rPr>
          <w:rFonts w:asciiTheme="minorHAnsi" w:hAnsiTheme="minorHAnsi" w:cstheme="minorHAnsi"/>
          <w:sz w:val="24"/>
          <w:szCs w:val="24"/>
          <w:lang w:val="es-CR"/>
        </w:rPr>
        <w:t>n</w:t>
      </w:r>
      <w:r w:rsidRPr="004B2B68">
        <w:rPr>
          <w:rFonts w:asciiTheme="minorHAnsi" w:hAnsiTheme="minorHAnsi" w:cstheme="minorHAnsi"/>
          <w:sz w:val="24"/>
          <w:szCs w:val="24"/>
          <w:lang w:val="es-CR"/>
        </w:rPr>
        <w:t xml:space="preserve"> la congruencia de los informes de ejecución presupuestaria con los datos de los estados financieros.</w:t>
      </w:r>
    </w:p>
    <w:p w14:paraId="64DC7A56" w14:textId="62EA9183" w:rsidR="00225437" w:rsidRPr="004B2B68" w:rsidRDefault="00BE6849"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93" w:name="_Toc23842389"/>
      <w:bookmarkStart w:id="94" w:name="_Toc109179114"/>
      <w:bookmarkStart w:id="95" w:name="_Toc131912458"/>
      <w:bookmarkStart w:id="96" w:name="_Toc163371963"/>
      <w:bookmarkStart w:id="97" w:name="_Toc195505396"/>
      <w:bookmarkStart w:id="98" w:name="_Toc226364829"/>
      <w:bookmarkStart w:id="99" w:name="_Toc273448684"/>
      <w:bookmarkStart w:id="100" w:name="_Toc36742903"/>
      <w:bookmarkEnd w:id="32"/>
      <w:bookmarkEnd w:id="33"/>
      <w:r w:rsidRPr="004B2B68">
        <w:rPr>
          <w:rFonts w:asciiTheme="minorHAnsi" w:hAnsiTheme="minorHAnsi" w:cstheme="minorHAnsi"/>
          <w:i/>
          <w:color w:val="000080"/>
          <w:sz w:val="28"/>
          <w:szCs w:val="24"/>
          <w:lang w:val="es-CR"/>
        </w:rPr>
        <w:lastRenderedPageBreak/>
        <w:t>E</w:t>
      </w:r>
      <w:r w:rsidR="00225437" w:rsidRPr="004B2B68">
        <w:rPr>
          <w:rFonts w:asciiTheme="minorHAnsi" w:hAnsiTheme="minorHAnsi" w:cstheme="minorHAnsi"/>
          <w:i/>
          <w:color w:val="000080"/>
          <w:sz w:val="28"/>
          <w:szCs w:val="24"/>
          <w:lang w:val="es-CR"/>
        </w:rPr>
        <w:t>.</w:t>
      </w:r>
      <w:r w:rsidR="00225437" w:rsidRPr="004B2B68">
        <w:rPr>
          <w:rFonts w:asciiTheme="minorHAnsi" w:hAnsiTheme="minorHAnsi" w:cstheme="minorHAnsi"/>
          <w:i/>
          <w:color w:val="000080"/>
          <w:sz w:val="28"/>
          <w:szCs w:val="24"/>
          <w:lang w:val="es-CR"/>
        </w:rPr>
        <w:tab/>
        <w:t>Resumen</w:t>
      </w:r>
      <w:bookmarkEnd w:id="93"/>
      <w:bookmarkEnd w:id="94"/>
      <w:bookmarkEnd w:id="95"/>
      <w:bookmarkEnd w:id="96"/>
      <w:bookmarkEnd w:id="97"/>
      <w:bookmarkEnd w:id="98"/>
      <w:bookmarkEnd w:id="99"/>
      <w:bookmarkEnd w:id="100"/>
    </w:p>
    <w:p w14:paraId="64DC7A57" w14:textId="77777777" w:rsidR="00225437" w:rsidRPr="004B2B68" w:rsidRDefault="00225437" w:rsidP="00093594">
      <w:pPr>
        <w:spacing w:line="288" w:lineRule="auto"/>
        <w:ind w:right="51"/>
        <w:rPr>
          <w:rFonts w:asciiTheme="minorHAnsi" w:hAnsiTheme="minorHAnsi" w:cstheme="minorHAnsi"/>
          <w:sz w:val="24"/>
          <w:szCs w:val="24"/>
          <w:lang w:val="es-CR"/>
        </w:rPr>
      </w:pPr>
    </w:p>
    <w:p w14:paraId="64DC7A58" w14:textId="05068560"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Al finalizar este </w:t>
      </w:r>
      <w:r w:rsidR="00C74175" w:rsidRPr="004B2B68">
        <w:rPr>
          <w:rFonts w:asciiTheme="minorHAnsi" w:hAnsiTheme="minorHAnsi" w:cstheme="minorHAnsi"/>
          <w:sz w:val="24"/>
          <w:szCs w:val="24"/>
          <w:lang w:val="es-CR"/>
        </w:rPr>
        <w:t>período</w:t>
      </w:r>
      <w:r w:rsidRPr="004B2B68">
        <w:rPr>
          <w:rFonts w:asciiTheme="minorHAnsi" w:hAnsiTheme="minorHAnsi" w:cstheme="minorHAnsi"/>
          <w:sz w:val="24"/>
          <w:szCs w:val="24"/>
          <w:lang w:val="es-CR"/>
        </w:rPr>
        <w:t xml:space="preserve">, el presupuesto aprobado para la </w:t>
      </w:r>
      <w:r w:rsidR="00F61278" w:rsidRPr="004B2B68">
        <w:rPr>
          <w:rFonts w:asciiTheme="minorHAnsi" w:hAnsiTheme="minorHAnsi" w:cstheme="minorHAnsi"/>
          <w:sz w:val="24"/>
          <w:szCs w:val="24"/>
          <w:lang w:val="es-CR"/>
        </w:rPr>
        <w:t>SUPEN</w:t>
      </w:r>
      <w:r w:rsidRPr="004B2B68">
        <w:rPr>
          <w:rFonts w:asciiTheme="minorHAnsi" w:hAnsiTheme="minorHAnsi" w:cstheme="minorHAnsi"/>
          <w:sz w:val="24"/>
          <w:szCs w:val="24"/>
          <w:lang w:val="es-CR"/>
        </w:rPr>
        <w:t xml:space="preserve"> por la suma de ¢</w:t>
      </w:r>
      <w:r w:rsidR="00E553FA" w:rsidRPr="004B2B68">
        <w:rPr>
          <w:rFonts w:asciiTheme="minorHAnsi" w:hAnsiTheme="minorHAnsi" w:cstheme="minorHAnsi"/>
          <w:sz w:val="24"/>
          <w:szCs w:val="24"/>
          <w:lang w:val="es-CR"/>
        </w:rPr>
        <w:t>5.</w:t>
      </w:r>
      <w:r w:rsidR="001106C7" w:rsidRPr="004B2B68">
        <w:rPr>
          <w:rFonts w:asciiTheme="minorHAnsi" w:hAnsiTheme="minorHAnsi" w:cstheme="minorHAnsi"/>
          <w:sz w:val="24"/>
          <w:szCs w:val="24"/>
          <w:lang w:val="es-CR"/>
        </w:rPr>
        <w:t>645,7</w:t>
      </w:r>
      <w:r w:rsidRPr="004B2B68">
        <w:rPr>
          <w:rFonts w:asciiTheme="minorHAnsi" w:hAnsiTheme="minorHAnsi" w:cstheme="minorHAnsi"/>
          <w:sz w:val="24"/>
          <w:szCs w:val="24"/>
          <w:lang w:val="es-CR"/>
        </w:rPr>
        <w:t xml:space="preserve"> millones, alcanzó una ejecución de ¢</w:t>
      </w:r>
      <w:r w:rsidR="00C13784" w:rsidRPr="004B2B68">
        <w:rPr>
          <w:rFonts w:asciiTheme="minorHAnsi" w:hAnsiTheme="minorHAnsi" w:cstheme="minorHAnsi"/>
          <w:sz w:val="24"/>
          <w:szCs w:val="24"/>
          <w:lang w:val="es-CR"/>
        </w:rPr>
        <w:t>1.008,6</w:t>
      </w:r>
      <w:r w:rsidR="00292DE9" w:rsidRPr="004B2B68">
        <w:rPr>
          <w:rFonts w:asciiTheme="minorHAnsi" w:hAnsiTheme="minorHAnsi" w:cstheme="minorHAnsi"/>
          <w:sz w:val="24"/>
          <w:szCs w:val="24"/>
          <w:lang w:val="es-CR"/>
        </w:rPr>
        <w:t xml:space="preserve"> millones,</w:t>
      </w:r>
      <w:r w:rsidR="00F52C82" w:rsidRPr="004B2B68">
        <w:rPr>
          <w:rFonts w:asciiTheme="minorHAnsi" w:hAnsiTheme="minorHAnsi" w:cstheme="minorHAnsi"/>
          <w:sz w:val="24"/>
          <w:szCs w:val="24"/>
          <w:lang w:val="es-CR"/>
        </w:rPr>
        <w:t xml:space="preserve"> </w:t>
      </w:r>
      <w:r w:rsidRPr="004B2B68">
        <w:rPr>
          <w:rFonts w:asciiTheme="minorHAnsi" w:hAnsiTheme="minorHAnsi" w:cstheme="minorHAnsi"/>
          <w:sz w:val="24"/>
          <w:szCs w:val="24"/>
          <w:lang w:val="es-CR"/>
        </w:rPr>
        <w:t xml:space="preserve">suma que equivale al </w:t>
      </w:r>
      <w:r w:rsidR="001106C7" w:rsidRPr="004B2B68">
        <w:rPr>
          <w:rFonts w:asciiTheme="minorHAnsi" w:hAnsiTheme="minorHAnsi" w:cstheme="minorHAnsi"/>
          <w:sz w:val="24"/>
          <w:szCs w:val="24"/>
          <w:lang w:val="es-CR"/>
        </w:rPr>
        <w:t>17</w:t>
      </w:r>
      <w:r w:rsidRPr="004B2B68">
        <w:rPr>
          <w:rFonts w:asciiTheme="minorHAnsi" w:hAnsiTheme="minorHAnsi" w:cstheme="minorHAnsi"/>
          <w:sz w:val="24"/>
          <w:szCs w:val="24"/>
          <w:lang w:val="es-CR"/>
        </w:rPr>
        <w:t>% del presupuesto total.</w:t>
      </w:r>
    </w:p>
    <w:p w14:paraId="1278198C" w14:textId="117CDB61" w:rsidR="0053162D" w:rsidRPr="004B2B68" w:rsidRDefault="0053162D" w:rsidP="00093594">
      <w:pPr>
        <w:ind w:right="51"/>
        <w:rPr>
          <w:rFonts w:asciiTheme="minorHAnsi" w:hAnsiTheme="minorHAnsi" w:cstheme="minorHAnsi"/>
          <w:sz w:val="24"/>
          <w:szCs w:val="24"/>
          <w:lang w:val="es-CR"/>
        </w:rPr>
      </w:pPr>
    </w:p>
    <w:p w14:paraId="7DF8CC89" w14:textId="7276F0B4" w:rsidR="0053162D" w:rsidRPr="004B2B68" w:rsidRDefault="0053162D"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 xml:space="preserve">El gráfico </w:t>
      </w:r>
      <w:r w:rsidR="00FB405B" w:rsidRPr="004B2B68">
        <w:rPr>
          <w:rFonts w:asciiTheme="minorHAnsi" w:hAnsiTheme="minorHAnsi" w:cstheme="minorHAnsi"/>
          <w:sz w:val="24"/>
          <w:szCs w:val="24"/>
          <w:lang w:val="es-CR"/>
        </w:rPr>
        <w:t xml:space="preserve">número </w:t>
      </w:r>
      <w:r w:rsidR="00EE485C" w:rsidRPr="004B2B68">
        <w:rPr>
          <w:rFonts w:asciiTheme="minorHAnsi" w:hAnsiTheme="minorHAnsi" w:cstheme="minorHAnsi"/>
          <w:sz w:val="24"/>
          <w:szCs w:val="24"/>
          <w:lang w:val="es-CR"/>
        </w:rPr>
        <w:t xml:space="preserve">uno </w:t>
      </w:r>
      <w:r w:rsidR="00FB405B" w:rsidRPr="004B2B68">
        <w:rPr>
          <w:rFonts w:asciiTheme="minorHAnsi" w:hAnsiTheme="minorHAnsi" w:cstheme="minorHAnsi"/>
          <w:sz w:val="24"/>
          <w:szCs w:val="24"/>
          <w:lang w:val="es-CR"/>
        </w:rPr>
        <w:t>de la sección de anexo detall</w:t>
      </w:r>
      <w:r w:rsidR="008B6577" w:rsidRPr="004B2B68">
        <w:rPr>
          <w:rFonts w:asciiTheme="minorHAnsi" w:hAnsiTheme="minorHAnsi" w:cstheme="minorHAnsi"/>
          <w:sz w:val="24"/>
          <w:szCs w:val="24"/>
          <w:lang w:val="es-CR"/>
        </w:rPr>
        <w:t>a</w:t>
      </w:r>
      <w:r w:rsidR="00FB405B" w:rsidRPr="004B2B68">
        <w:rPr>
          <w:rFonts w:asciiTheme="minorHAnsi" w:hAnsiTheme="minorHAnsi" w:cstheme="minorHAnsi"/>
          <w:sz w:val="24"/>
          <w:szCs w:val="24"/>
          <w:lang w:val="es-CR"/>
        </w:rPr>
        <w:t xml:space="preserve"> </w:t>
      </w:r>
      <w:r w:rsidR="008B6577" w:rsidRPr="004B2B68">
        <w:rPr>
          <w:rFonts w:asciiTheme="minorHAnsi" w:hAnsiTheme="minorHAnsi" w:cstheme="minorHAnsi"/>
          <w:sz w:val="24"/>
          <w:szCs w:val="24"/>
          <w:lang w:val="es-CR"/>
        </w:rPr>
        <w:t>la composición d</w:t>
      </w:r>
      <w:r w:rsidR="00FB405B" w:rsidRPr="004B2B68">
        <w:rPr>
          <w:rFonts w:asciiTheme="minorHAnsi" w:hAnsiTheme="minorHAnsi" w:cstheme="minorHAnsi"/>
          <w:sz w:val="24"/>
          <w:szCs w:val="24"/>
          <w:lang w:val="es-CR"/>
        </w:rPr>
        <w:t xml:space="preserve">el presupuesto </w:t>
      </w:r>
      <w:r w:rsidR="00EE485C" w:rsidRPr="004B2B68">
        <w:rPr>
          <w:rFonts w:asciiTheme="minorHAnsi" w:hAnsiTheme="minorHAnsi" w:cstheme="minorHAnsi"/>
          <w:sz w:val="24"/>
          <w:szCs w:val="24"/>
          <w:lang w:val="es-CR"/>
        </w:rPr>
        <w:t xml:space="preserve">y </w:t>
      </w:r>
      <w:r w:rsidR="00DF016D" w:rsidRPr="004B2B68">
        <w:rPr>
          <w:rFonts w:asciiTheme="minorHAnsi" w:hAnsiTheme="minorHAnsi" w:cstheme="minorHAnsi"/>
          <w:sz w:val="24"/>
          <w:szCs w:val="24"/>
          <w:lang w:val="es-CR"/>
        </w:rPr>
        <w:t>los</w:t>
      </w:r>
      <w:r w:rsidR="00EE485C" w:rsidRPr="004B2B68">
        <w:rPr>
          <w:rFonts w:asciiTheme="minorHAnsi" w:hAnsiTheme="minorHAnsi" w:cstheme="minorHAnsi"/>
          <w:sz w:val="24"/>
          <w:szCs w:val="24"/>
          <w:lang w:val="es-CR"/>
        </w:rPr>
        <w:t xml:space="preserve"> gráfico</w:t>
      </w:r>
      <w:r w:rsidR="00DF016D" w:rsidRPr="004B2B68">
        <w:rPr>
          <w:rFonts w:asciiTheme="minorHAnsi" w:hAnsiTheme="minorHAnsi" w:cstheme="minorHAnsi"/>
          <w:sz w:val="24"/>
          <w:szCs w:val="24"/>
          <w:lang w:val="es-CR"/>
        </w:rPr>
        <w:t>s dos y</w:t>
      </w:r>
      <w:r w:rsidR="00EE485C" w:rsidRPr="004B2B68">
        <w:rPr>
          <w:rFonts w:asciiTheme="minorHAnsi" w:hAnsiTheme="minorHAnsi" w:cstheme="minorHAnsi"/>
          <w:sz w:val="24"/>
          <w:szCs w:val="24"/>
          <w:lang w:val="es-CR"/>
        </w:rPr>
        <w:t xml:space="preserve"> tres </w:t>
      </w:r>
      <w:r w:rsidR="005E2AD2" w:rsidRPr="004B2B68">
        <w:rPr>
          <w:rFonts w:asciiTheme="minorHAnsi" w:hAnsiTheme="minorHAnsi" w:cstheme="minorHAnsi"/>
          <w:sz w:val="24"/>
          <w:szCs w:val="24"/>
          <w:lang w:val="es-CR"/>
        </w:rPr>
        <w:t xml:space="preserve">muestran </w:t>
      </w:r>
      <w:r w:rsidR="00093AF0" w:rsidRPr="004B2B68">
        <w:rPr>
          <w:rFonts w:asciiTheme="minorHAnsi" w:hAnsiTheme="minorHAnsi" w:cstheme="minorHAnsi"/>
          <w:sz w:val="24"/>
          <w:szCs w:val="24"/>
          <w:lang w:val="es-CR"/>
        </w:rPr>
        <w:t xml:space="preserve">el porcentaje de ejecución </w:t>
      </w:r>
      <w:r w:rsidR="00E91727" w:rsidRPr="004B2B68">
        <w:rPr>
          <w:rFonts w:asciiTheme="minorHAnsi" w:hAnsiTheme="minorHAnsi" w:cstheme="minorHAnsi"/>
          <w:sz w:val="24"/>
          <w:szCs w:val="24"/>
          <w:lang w:val="es-CR"/>
        </w:rPr>
        <w:t>total</w:t>
      </w:r>
      <w:r w:rsidR="0013304B" w:rsidRPr="004B2B68">
        <w:rPr>
          <w:rFonts w:asciiTheme="minorHAnsi" w:hAnsiTheme="minorHAnsi" w:cstheme="minorHAnsi"/>
          <w:sz w:val="24"/>
          <w:szCs w:val="24"/>
          <w:lang w:val="es-CR"/>
        </w:rPr>
        <w:t xml:space="preserve"> y</w:t>
      </w:r>
      <w:r w:rsidR="00E91727" w:rsidRPr="004B2B68">
        <w:rPr>
          <w:rFonts w:asciiTheme="minorHAnsi" w:hAnsiTheme="minorHAnsi" w:cstheme="minorHAnsi"/>
          <w:sz w:val="24"/>
          <w:szCs w:val="24"/>
          <w:lang w:val="es-CR"/>
        </w:rPr>
        <w:t xml:space="preserve"> </w:t>
      </w:r>
      <w:r w:rsidR="00093AF0" w:rsidRPr="004B2B68">
        <w:rPr>
          <w:rFonts w:asciiTheme="minorHAnsi" w:hAnsiTheme="minorHAnsi" w:cstheme="minorHAnsi"/>
          <w:sz w:val="24"/>
          <w:szCs w:val="24"/>
          <w:lang w:val="es-CR"/>
        </w:rPr>
        <w:t>por cada cuenta</w:t>
      </w:r>
      <w:r w:rsidR="001520B2" w:rsidRPr="004B2B68">
        <w:rPr>
          <w:rFonts w:asciiTheme="minorHAnsi" w:hAnsiTheme="minorHAnsi" w:cstheme="minorHAnsi"/>
          <w:sz w:val="24"/>
          <w:szCs w:val="24"/>
          <w:lang w:val="es-CR"/>
        </w:rPr>
        <w:t>.</w:t>
      </w:r>
    </w:p>
    <w:p w14:paraId="64DC7A59" w14:textId="77777777" w:rsidR="00225437" w:rsidRPr="004B2B68" w:rsidRDefault="00225437" w:rsidP="00093594">
      <w:pPr>
        <w:ind w:right="51"/>
        <w:rPr>
          <w:rFonts w:asciiTheme="minorHAnsi" w:hAnsiTheme="minorHAnsi" w:cstheme="minorHAnsi"/>
          <w:sz w:val="24"/>
          <w:szCs w:val="24"/>
          <w:lang w:val="es-CR"/>
        </w:rPr>
      </w:pPr>
    </w:p>
    <w:p w14:paraId="64DC7A61" w14:textId="198F576C" w:rsidR="00225437" w:rsidRPr="004B2B68" w:rsidRDefault="00225437" w:rsidP="00093594">
      <w:pPr>
        <w:spacing w:line="240" w:lineRule="auto"/>
        <w:ind w:right="51"/>
        <w:jc w:val="left"/>
        <w:rPr>
          <w:rFonts w:asciiTheme="minorHAnsi" w:hAnsiTheme="minorHAnsi" w:cstheme="minorHAnsi"/>
          <w:sz w:val="24"/>
          <w:szCs w:val="24"/>
          <w:lang w:val="es-CR"/>
        </w:rPr>
      </w:pPr>
      <w:r w:rsidRPr="004B2B68">
        <w:rPr>
          <w:rFonts w:asciiTheme="minorHAnsi" w:hAnsiTheme="minorHAnsi" w:cstheme="minorHAnsi"/>
          <w:sz w:val="24"/>
          <w:szCs w:val="24"/>
          <w:lang w:val="es-CR"/>
        </w:rPr>
        <w:br w:type="page"/>
      </w:r>
    </w:p>
    <w:p w14:paraId="64DC7A63" w14:textId="21557484" w:rsidR="00225437" w:rsidRPr="004B2B68" w:rsidRDefault="00E71097"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28"/>
          <w:szCs w:val="24"/>
          <w:lang w:val="es-CR"/>
        </w:rPr>
      </w:pPr>
      <w:bookmarkStart w:id="101" w:name="_Toc23842390"/>
      <w:bookmarkStart w:id="102" w:name="_Toc109179115"/>
      <w:bookmarkStart w:id="103" w:name="_Toc131912459"/>
      <w:bookmarkStart w:id="104" w:name="_Toc163371964"/>
      <w:bookmarkStart w:id="105" w:name="_Toc195505397"/>
      <w:bookmarkStart w:id="106" w:name="_Toc226364830"/>
      <w:bookmarkStart w:id="107" w:name="_Toc273448685"/>
      <w:bookmarkStart w:id="108" w:name="_Toc36742904"/>
      <w:r w:rsidRPr="004B2B68">
        <w:rPr>
          <w:rFonts w:asciiTheme="minorHAnsi" w:hAnsiTheme="minorHAnsi" w:cstheme="minorHAnsi"/>
          <w:i/>
          <w:color w:val="000080"/>
          <w:sz w:val="28"/>
          <w:szCs w:val="24"/>
          <w:lang w:val="es-CR"/>
        </w:rPr>
        <w:lastRenderedPageBreak/>
        <w:t>F</w:t>
      </w:r>
      <w:r w:rsidR="00225437" w:rsidRPr="004B2B68">
        <w:rPr>
          <w:rFonts w:asciiTheme="minorHAnsi" w:hAnsiTheme="minorHAnsi" w:cstheme="minorHAnsi"/>
          <w:i/>
          <w:color w:val="000080"/>
          <w:sz w:val="28"/>
          <w:szCs w:val="24"/>
          <w:lang w:val="es-CR"/>
        </w:rPr>
        <w:t>.</w:t>
      </w:r>
      <w:r w:rsidR="00225437" w:rsidRPr="004B2B68">
        <w:rPr>
          <w:rFonts w:asciiTheme="minorHAnsi" w:hAnsiTheme="minorHAnsi" w:cstheme="minorHAnsi"/>
          <w:i/>
          <w:color w:val="000080"/>
          <w:sz w:val="28"/>
          <w:szCs w:val="24"/>
          <w:lang w:val="es-CR"/>
        </w:rPr>
        <w:tab/>
        <w:t>Conclusión</w:t>
      </w:r>
      <w:bookmarkEnd w:id="101"/>
      <w:bookmarkEnd w:id="102"/>
      <w:bookmarkEnd w:id="103"/>
      <w:bookmarkEnd w:id="104"/>
      <w:bookmarkEnd w:id="105"/>
      <w:bookmarkEnd w:id="106"/>
      <w:bookmarkEnd w:id="107"/>
      <w:bookmarkEnd w:id="108"/>
    </w:p>
    <w:p w14:paraId="64DC7A64" w14:textId="77777777" w:rsidR="00225437" w:rsidRPr="004B2B68" w:rsidRDefault="00225437" w:rsidP="007664A3">
      <w:pPr>
        <w:ind w:right="51"/>
        <w:rPr>
          <w:rFonts w:asciiTheme="minorHAnsi" w:hAnsiTheme="minorHAnsi" w:cstheme="minorHAnsi"/>
          <w:sz w:val="24"/>
          <w:szCs w:val="24"/>
          <w:lang w:val="es-CR"/>
        </w:rPr>
      </w:pPr>
    </w:p>
    <w:p w14:paraId="64DC7A66" w14:textId="407E2322" w:rsidR="00225437" w:rsidRPr="004B2B68" w:rsidRDefault="00225437" w:rsidP="00093594">
      <w:pPr>
        <w:ind w:right="51"/>
        <w:rPr>
          <w:rFonts w:asciiTheme="minorHAnsi" w:hAnsiTheme="minorHAnsi" w:cstheme="minorHAnsi"/>
          <w:sz w:val="24"/>
          <w:szCs w:val="24"/>
          <w:lang w:val="es-CR"/>
        </w:rPr>
      </w:pPr>
      <w:r w:rsidRPr="004B2B68">
        <w:rPr>
          <w:rFonts w:asciiTheme="minorHAnsi" w:hAnsiTheme="minorHAnsi" w:cstheme="minorHAnsi"/>
          <w:sz w:val="24"/>
          <w:szCs w:val="24"/>
          <w:lang w:val="es-CR"/>
        </w:rPr>
        <w:t>El presupuesto para el 20</w:t>
      </w:r>
      <w:r w:rsidR="00C13784" w:rsidRPr="004B2B68">
        <w:rPr>
          <w:rFonts w:asciiTheme="minorHAnsi" w:hAnsiTheme="minorHAnsi" w:cstheme="minorHAnsi"/>
          <w:sz w:val="24"/>
          <w:szCs w:val="24"/>
          <w:lang w:val="es-CR"/>
        </w:rPr>
        <w:t>20</w:t>
      </w:r>
      <w:r w:rsidRPr="004B2B68">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sidRPr="004B2B68">
        <w:rPr>
          <w:rFonts w:asciiTheme="minorHAnsi" w:hAnsiTheme="minorHAnsi" w:cstheme="minorHAnsi"/>
          <w:sz w:val="24"/>
          <w:szCs w:val="24"/>
          <w:lang w:val="es-CR"/>
        </w:rPr>
        <w:t>SUPEN</w:t>
      </w:r>
      <w:r w:rsidR="00AD678E">
        <w:rPr>
          <w:rFonts w:asciiTheme="minorHAnsi" w:hAnsiTheme="minorHAnsi" w:cstheme="minorHAnsi"/>
          <w:sz w:val="24"/>
          <w:szCs w:val="24"/>
          <w:lang w:val="es-CR"/>
        </w:rPr>
        <w:t>,</w:t>
      </w:r>
      <w:r w:rsidRPr="004B2B68">
        <w:rPr>
          <w:rFonts w:asciiTheme="minorHAnsi" w:hAnsiTheme="minorHAnsi" w:cstheme="minorHAnsi"/>
          <w:sz w:val="24"/>
          <w:szCs w:val="24"/>
          <w:lang w:val="es-CR"/>
        </w:rPr>
        <w:t xml:space="preserve"> </w:t>
      </w:r>
      <w:r w:rsidR="00915B96" w:rsidRPr="004B2B68">
        <w:rPr>
          <w:rFonts w:asciiTheme="minorHAnsi" w:hAnsiTheme="minorHAnsi" w:cstheme="minorHAnsi"/>
          <w:sz w:val="24"/>
          <w:szCs w:val="24"/>
          <w:lang w:val="es-CR"/>
        </w:rPr>
        <w:t>corresponde</w:t>
      </w:r>
      <w:r w:rsidRPr="004B2B68">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4B2B68">
        <w:rPr>
          <w:rFonts w:asciiTheme="minorHAnsi" w:hAnsiTheme="minorHAnsi" w:cstheme="minorHAnsi"/>
          <w:sz w:val="24"/>
          <w:szCs w:val="24"/>
          <w:lang w:val="es-CR"/>
        </w:rPr>
        <w:t>s</w:t>
      </w:r>
      <w:r w:rsidRPr="004B2B68">
        <w:rPr>
          <w:rFonts w:asciiTheme="minorHAnsi" w:hAnsiTheme="minorHAnsi" w:cstheme="minorHAnsi"/>
          <w:sz w:val="24"/>
          <w:szCs w:val="24"/>
          <w:lang w:val="es-CR"/>
        </w:rPr>
        <w:t xml:space="preserve"> </w:t>
      </w:r>
      <w:r w:rsidR="00E1201E" w:rsidRPr="004B2B68">
        <w:rPr>
          <w:rFonts w:asciiTheme="minorHAnsi" w:hAnsiTheme="minorHAnsi" w:cstheme="minorHAnsi"/>
          <w:sz w:val="24"/>
          <w:szCs w:val="24"/>
          <w:lang w:val="es-CR"/>
        </w:rPr>
        <w:t>por Ley</w:t>
      </w:r>
      <w:r w:rsidR="00BA14C0" w:rsidRPr="004B2B68">
        <w:rPr>
          <w:rFonts w:asciiTheme="minorHAnsi" w:hAnsiTheme="minorHAnsi" w:cstheme="minorHAnsi"/>
          <w:sz w:val="24"/>
          <w:szCs w:val="24"/>
          <w:lang w:val="es-CR"/>
        </w:rPr>
        <w:t>.</w:t>
      </w:r>
    </w:p>
    <w:p w14:paraId="2DE42346" w14:textId="7375D756" w:rsidR="00BA14C0" w:rsidRPr="004B2B68" w:rsidRDefault="00BA14C0" w:rsidP="00093594">
      <w:pPr>
        <w:ind w:right="51"/>
        <w:rPr>
          <w:rFonts w:asciiTheme="minorHAnsi" w:hAnsiTheme="minorHAnsi" w:cstheme="minorHAnsi"/>
          <w:sz w:val="24"/>
          <w:szCs w:val="24"/>
          <w:lang w:val="es-CR"/>
        </w:rPr>
      </w:pPr>
    </w:p>
    <w:p w14:paraId="64DC7A6A" w14:textId="4CE83D5C" w:rsidR="001470A8" w:rsidRPr="004B2B68" w:rsidRDefault="00AD563E" w:rsidP="00093594">
      <w:pPr>
        <w:ind w:right="51"/>
        <w:rPr>
          <w:rFonts w:asciiTheme="minorHAnsi" w:hAnsiTheme="minorHAnsi" w:cstheme="minorHAnsi"/>
          <w:sz w:val="16"/>
          <w:szCs w:val="16"/>
          <w:lang w:val="es-CR"/>
        </w:rPr>
      </w:pPr>
      <w:r w:rsidRPr="004B2B68">
        <w:rPr>
          <w:rFonts w:asciiTheme="minorHAnsi" w:hAnsiTheme="minorHAnsi" w:cstheme="minorHAnsi"/>
          <w:sz w:val="24"/>
          <w:szCs w:val="24"/>
          <w:lang w:val="es-CR"/>
        </w:rPr>
        <w:t>En relación con l</w:t>
      </w:r>
      <w:r w:rsidR="00225437" w:rsidRPr="004B2B68">
        <w:rPr>
          <w:rFonts w:asciiTheme="minorHAnsi" w:hAnsiTheme="minorHAnsi" w:cstheme="minorHAnsi"/>
          <w:sz w:val="24"/>
          <w:szCs w:val="24"/>
          <w:lang w:val="es-CR"/>
        </w:rPr>
        <w:t>a ejecución del presupuesto de egresos</w:t>
      </w:r>
      <w:r w:rsidR="00EA68A4" w:rsidRPr="004B2B68">
        <w:rPr>
          <w:rFonts w:asciiTheme="minorHAnsi" w:hAnsiTheme="minorHAnsi" w:cstheme="minorHAnsi"/>
          <w:sz w:val="24"/>
          <w:szCs w:val="24"/>
          <w:lang w:val="es-CR"/>
        </w:rPr>
        <w:t xml:space="preserve">, </w:t>
      </w:r>
      <w:r w:rsidR="001B198F" w:rsidRPr="004B2B68">
        <w:rPr>
          <w:rFonts w:asciiTheme="minorHAnsi" w:hAnsiTheme="minorHAnsi" w:cstheme="minorHAnsi"/>
          <w:sz w:val="24"/>
          <w:szCs w:val="24"/>
          <w:lang w:val="es-CR"/>
        </w:rPr>
        <w:t xml:space="preserve">pese a las </w:t>
      </w:r>
      <w:r w:rsidR="00E42EFA" w:rsidRPr="004B2B68">
        <w:rPr>
          <w:rFonts w:asciiTheme="minorHAnsi" w:hAnsiTheme="minorHAnsi" w:cstheme="minorHAnsi"/>
          <w:sz w:val="24"/>
          <w:szCs w:val="24"/>
          <w:lang w:val="es-CR"/>
        </w:rPr>
        <w:t>circunstancia</w:t>
      </w:r>
      <w:r w:rsidR="00420733">
        <w:rPr>
          <w:rFonts w:asciiTheme="minorHAnsi" w:hAnsiTheme="minorHAnsi" w:cstheme="minorHAnsi"/>
          <w:sz w:val="24"/>
          <w:szCs w:val="24"/>
          <w:lang w:val="es-CR"/>
        </w:rPr>
        <w:t>s</w:t>
      </w:r>
      <w:r w:rsidR="00E42EFA" w:rsidRPr="004B2B68">
        <w:rPr>
          <w:rFonts w:asciiTheme="minorHAnsi" w:hAnsiTheme="minorHAnsi" w:cstheme="minorHAnsi"/>
          <w:sz w:val="24"/>
          <w:szCs w:val="24"/>
          <w:lang w:val="es-CR"/>
        </w:rPr>
        <w:t xml:space="preserve"> de</w:t>
      </w:r>
      <w:r w:rsidR="001C2309" w:rsidRPr="004B2B68">
        <w:rPr>
          <w:rFonts w:asciiTheme="minorHAnsi" w:hAnsiTheme="minorHAnsi" w:cstheme="minorHAnsi"/>
          <w:sz w:val="24"/>
          <w:szCs w:val="24"/>
          <w:lang w:val="es-CR"/>
        </w:rPr>
        <w:t xml:space="preserve"> </w:t>
      </w:r>
      <w:r w:rsidR="00E42EFA" w:rsidRPr="004B2B68">
        <w:rPr>
          <w:rFonts w:asciiTheme="minorHAnsi" w:hAnsiTheme="minorHAnsi" w:cstheme="minorHAnsi"/>
          <w:sz w:val="24"/>
          <w:szCs w:val="24"/>
          <w:lang w:val="es-CR"/>
        </w:rPr>
        <w:t>l</w:t>
      </w:r>
      <w:r w:rsidR="001C2309" w:rsidRPr="004B2B68">
        <w:rPr>
          <w:rFonts w:asciiTheme="minorHAnsi" w:hAnsiTheme="minorHAnsi" w:cstheme="minorHAnsi"/>
          <w:sz w:val="24"/>
          <w:szCs w:val="24"/>
          <w:lang w:val="es-CR"/>
        </w:rPr>
        <w:t>a emergencia nacional que afectó el</w:t>
      </w:r>
      <w:r w:rsidR="00E42EFA" w:rsidRPr="004B2B68">
        <w:rPr>
          <w:rFonts w:asciiTheme="minorHAnsi" w:hAnsiTheme="minorHAnsi" w:cstheme="minorHAnsi"/>
          <w:sz w:val="24"/>
          <w:szCs w:val="24"/>
          <w:lang w:val="es-CR"/>
        </w:rPr>
        <w:t xml:space="preserve"> último mes, </w:t>
      </w:r>
      <w:r w:rsidR="00D36779" w:rsidRPr="004B2B68">
        <w:rPr>
          <w:rFonts w:asciiTheme="minorHAnsi" w:hAnsiTheme="minorHAnsi" w:cstheme="minorHAnsi"/>
          <w:sz w:val="24"/>
          <w:szCs w:val="24"/>
          <w:lang w:val="es-CR"/>
        </w:rPr>
        <w:t xml:space="preserve">ésta </w:t>
      </w:r>
      <w:r w:rsidR="00225437" w:rsidRPr="004B2B68">
        <w:rPr>
          <w:rFonts w:asciiTheme="minorHAnsi" w:hAnsiTheme="minorHAnsi" w:cstheme="minorHAnsi"/>
          <w:sz w:val="24"/>
          <w:szCs w:val="24"/>
          <w:lang w:val="es-CR"/>
        </w:rPr>
        <w:t>se realiz</w:t>
      </w:r>
      <w:r w:rsidR="00292DE9" w:rsidRPr="004B2B68">
        <w:rPr>
          <w:rFonts w:asciiTheme="minorHAnsi" w:hAnsiTheme="minorHAnsi" w:cstheme="minorHAnsi"/>
          <w:sz w:val="24"/>
          <w:szCs w:val="24"/>
          <w:lang w:val="es-CR"/>
        </w:rPr>
        <w:t>ó</w:t>
      </w:r>
      <w:r w:rsidR="00225437" w:rsidRPr="004B2B68">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4B2B68">
        <w:rPr>
          <w:rFonts w:asciiTheme="minorHAnsi" w:hAnsiTheme="minorHAnsi" w:cstheme="minorHAnsi"/>
          <w:sz w:val="24"/>
          <w:szCs w:val="24"/>
          <w:lang w:val="es-CR"/>
        </w:rPr>
        <w:t>, en todo momento,</w:t>
      </w:r>
      <w:r w:rsidR="00225437" w:rsidRPr="004B2B68">
        <w:rPr>
          <w:rFonts w:asciiTheme="minorHAnsi" w:hAnsiTheme="minorHAnsi" w:cstheme="minorHAnsi"/>
          <w:sz w:val="24"/>
          <w:szCs w:val="24"/>
          <w:lang w:val="es-CR"/>
        </w:rPr>
        <w:t xml:space="preserve"> que estas disposiciones no </w:t>
      </w:r>
      <w:r w:rsidRPr="004B2B68">
        <w:rPr>
          <w:rFonts w:asciiTheme="minorHAnsi" w:hAnsiTheme="minorHAnsi" w:cstheme="minorHAnsi"/>
          <w:sz w:val="24"/>
          <w:szCs w:val="24"/>
          <w:lang w:val="es-CR"/>
        </w:rPr>
        <w:t>afectaran</w:t>
      </w:r>
      <w:r w:rsidR="00225437" w:rsidRPr="004B2B68">
        <w:rPr>
          <w:rFonts w:asciiTheme="minorHAnsi" w:hAnsiTheme="minorHAnsi" w:cstheme="minorHAnsi"/>
          <w:sz w:val="24"/>
          <w:szCs w:val="24"/>
          <w:lang w:val="es-CR"/>
        </w:rPr>
        <w:t xml:space="preserve"> la consecución de las metas</w:t>
      </w:r>
      <w:r w:rsidR="001D6B10" w:rsidRPr="004B2B68">
        <w:rPr>
          <w:rFonts w:asciiTheme="minorHAnsi" w:hAnsiTheme="minorHAnsi" w:cstheme="minorHAnsi"/>
          <w:sz w:val="24"/>
          <w:szCs w:val="24"/>
          <w:lang w:val="es-CR"/>
        </w:rPr>
        <w:t xml:space="preserve">, planes propuestos </w:t>
      </w:r>
      <w:r w:rsidR="00225437" w:rsidRPr="004B2B68">
        <w:rPr>
          <w:rFonts w:asciiTheme="minorHAnsi" w:hAnsiTheme="minorHAnsi" w:cstheme="minorHAnsi"/>
          <w:sz w:val="24"/>
          <w:szCs w:val="24"/>
          <w:lang w:val="es-CR"/>
        </w:rPr>
        <w:t>y el desempeño de las r</w:t>
      </w:r>
      <w:r w:rsidR="00915B96" w:rsidRPr="004B2B68">
        <w:rPr>
          <w:rFonts w:asciiTheme="minorHAnsi" w:hAnsiTheme="minorHAnsi" w:cstheme="minorHAnsi"/>
          <w:sz w:val="24"/>
          <w:szCs w:val="24"/>
          <w:lang w:val="es-CR"/>
        </w:rPr>
        <w:t>esponsabilidades propias de la I</w:t>
      </w:r>
      <w:r w:rsidR="00225437" w:rsidRPr="004B2B68">
        <w:rPr>
          <w:rFonts w:asciiTheme="minorHAnsi" w:hAnsiTheme="minorHAnsi" w:cstheme="minorHAnsi"/>
          <w:sz w:val="24"/>
          <w:szCs w:val="24"/>
          <w:lang w:val="es-CR"/>
        </w:rPr>
        <w:t xml:space="preserve">nstitución. </w:t>
      </w:r>
    </w:p>
    <w:p w14:paraId="5CD96AD6" w14:textId="1BE471B4" w:rsidR="00501491" w:rsidRPr="004B2B68" w:rsidRDefault="00501491" w:rsidP="00093594">
      <w:pPr>
        <w:ind w:right="51"/>
        <w:rPr>
          <w:rFonts w:asciiTheme="minorHAnsi" w:hAnsiTheme="minorHAnsi" w:cstheme="minorHAnsi"/>
          <w:sz w:val="24"/>
          <w:szCs w:val="24"/>
          <w:lang w:val="es-CR"/>
        </w:rPr>
      </w:pPr>
    </w:p>
    <w:p w14:paraId="71794C8C" w14:textId="389A1E73" w:rsidR="00B66F4B" w:rsidRPr="004B2B68" w:rsidRDefault="00B66F4B" w:rsidP="00093594">
      <w:pPr>
        <w:ind w:right="51"/>
        <w:jc w:val="center"/>
        <w:rPr>
          <w:rFonts w:asciiTheme="minorHAnsi" w:hAnsiTheme="minorHAnsi" w:cstheme="minorHAnsi"/>
          <w:szCs w:val="22"/>
          <w:lang w:val="es-CR"/>
        </w:rPr>
      </w:pPr>
    </w:p>
    <w:p w14:paraId="6F45D87D" w14:textId="77777777" w:rsidR="0097195B" w:rsidRPr="004B2B68" w:rsidRDefault="0097195B" w:rsidP="00093594">
      <w:pPr>
        <w:ind w:right="51"/>
        <w:jc w:val="center"/>
        <w:rPr>
          <w:rFonts w:asciiTheme="minorHAnsi" w:hAnsiTheme="minorHAnsi" w:cstheme="minorHAnsi"/>
          <w:szCs w:val="22"/>
          <w:lang w:val="es-CR"/>
        </w:rPr>
      </w:pPr>
    </w:p>
    <w:p w14:paraId="12D53DDE" w14:textId="77777777" w:rsidR="00B66F4B" w:rsidRPr="004B2B68" w:rsidRDefault="00B66F4B" w:rsidP="00093594">
      <w:pPr>
        <w:ind w:right="51"/>
        <w:jc w:val="center"/>
        <w:rPr>
          <w:rFonts w:asciiTheme="minorHAnsi" w:hAnsiTheme="minorHAnsi" w:cstheme="minorHAnsi"/>
          <w:szCs w:val="22"/>
          <w:lang w:val="es-CR"/>
        </w:rPr>
        <w:sectPr w:rsidR="00B66F4B" w:rsidRPr="004B2B68" w:rsidSect="004243F3">
          <w:headerReference w:type="default" r:id="rId13"/>
          <w:pgSz w:w="12242" w:h="15842" w:code="1"/>
          <w:pgMar w:top="1417" w:right="1701" w:bottom="1417" w:left="1701" w:header="720" w:footer="913" w:gutter="0"/>
          <w:cols w:space="720"/>
          <w:docGrid w:linePitch="299"/>
        </w:sectPr>
      </w:pPr>
    </w:p>
    <w:p w14:paraId="64DC7A6F" w14:textId="77777777" w:rsidR="001470A8" w:rsidRPr="004B2B68" w:rsidRDefault="001470A8" w:rsidP="00093594">
      <w:pPr>
        <w:ind w:right="51"/>
        <w:rPr>
          <w:rFonts w:asciiTheme="minorHAnsi" w:hAnsiTheme="minorHAnsi" w:cstheme="minorHAnsi"/>
          <w:szCs w:val="22"/>
          <w:lang w:val="es-CR"/>
        </w:rPr>
      </w:pPr>
    </w:p>
    <w:p w14:paraId="64DC7A70" w14:textId="77777777" w:rsidR="001470A8" w:rsidRPr="004B2B68" w:rsidRDefault="001470A8" w:rsidP="00093594">
      <w:pPr>
        <w:ind w:right="51"/>
        <w:rPr>
          <w:rFonts w:asciiTheme="minorHAnsi" w:hAnsiTheme="minorHAnsi" w:cstheme="minorHAnsi"/>
          <w:szCs w:val="22"/>
          <w:lang w:val="es-CR"/>
        </w:rPr>
      </w:pPr>
    </w:p>
    <w:p w14:paraId="64DC7A71" w14:textId="77777777" w:rsidR="001470A8" w:rsidRPr="004B2B68" w:rsidRDefault="001470A8" w:rsidP="00093594">
      <w:pPr>
        <w:ind w:right="51"/>
        <w:rPr>
          <w:rFonts w:asciiTheme="minorHAnsi" w:hAnsiTheme="minorHAnsi" w:cstheme="minorHAnsi"/>
          <w:szCs w:val="22"/>
          <w:lang w:val="es-CR"/>
        </w:rPr>
      </w:pPr>
    </w:p>
    <w:p w14:paraId="64DC7A72" w14:textId="23023F0C" w:rsidR="001470A8" w:rsidRPr="004B2B68" w:rsidRDefault="001470A8" w:rsidP="00093594">
      <w:pPr>
        <w:ind w:right="51"/>
        <w:rPr>
          <w:rFonts w:asciiTheme="minorHAnsi" w:hAnsiTheme="minorHAnsi" w:cstheme="minorHAnsi"/>
          <w:szCs w:val="22"/>
          <w:lang w:val="es-CR"/>
        </w:rPr>
      </w:pPr>
    </w:p>
    <w:p w14:paraId="64DC7A7A" w14:textId="77777777" w:rsidR="00743102" w:rsidRPr="004B2B68" w:rsidRDefault="00743102" w:rsidP="00093594">
      <w:pPr>
        <w:ind w:right="51"/>
        <w:rPr>
          <w:rFonts w:asciiTheme="minorHAnsi" w:hAnsiTheme="minorHAnsi" w:cstheme="minorHAnsi"/>
          <w:szCs w:val="22"/>
          <w:lang w:val="es-CR"/>
        </w:rPr>
      </w:pPr>
    </w:p>
    <w:p w14:paraId="64DC7A7B" w14:textId="5238DEA4" w:rsidR="00743102" w:rsidRPr="004B2B68" w:rsidRDefault="0021783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9" w:name="_Toc36742905"/>
      <w:r w:rsidRPr="004B2B68">
        <w:rPr>
          <w:rFonts w:asciiTheme="minorHAnsi" w:hAnsiTheme="minorHAnsi" w:cstheme="minorHAnsi"/>
          <w:i/>
          <w:color w:val="000080"/>
          <w:sz w:val="32"/>
          <w:szCs w:val="24"/>
          <w:lang w:val="es-CR"/>
        </w:rPr>
        <w:t>G</w:t>
      </w:r>
      <w:r w:rsidR="00AD5CAF" w:rsidRPr="004B2B68">
        <w:rPr>
          <w:rFonts w:asciiTheme="minorHAnsi" w:hAnsiTheme="minorHAnsi" w:cstheme="minorHAnsi"/>
          <w:i/>
          <w:color w:val="000080"/>
          <w:sz w:val="32"/>
          <w:szCs w:val="24"/>
          <w:lang w:val="es-CR"/>
        </w:rPr>
        <w:t>.</w:t>
      </w:r>
      <w:r w:rsidR="00AD5CAF" w:rsidRPr="004B2B68">
        <w:rPr>
          <w:rFonts w:asciiTheme="minorHAnsi" w:hAnsiTheme="minorHAnsi" w:cstheme="minorHAnsi"/>
          <w:i/>
          <w:color w:val="000080"/>
          <w:sz w:val="32"/>
          <w:szCs w:val="24"/>
          <w:lang w:val="es-CR"/>
        </w:rPr>
        <w:tab/>
      </w:r>
      <w:r w:rsidRPr="004B2B68">
        <w:rPr>
          <w:rFonts w:asciiTheme="minorHAnsi" w:hAnsiTheme="minorHAnsi" w:cstheme="minorHAnsi"/>
          <w:i/>
          <w:color w:val="000080"/>
          <w:sz w:val="32"/>
          <w:szCs w:val="24"/>
          <w:lang w:val="es-CR"/>
        </w:rPr>
        <w:t>ANEXOS</w:t>
      </w:r>
      <w:bookmarkEnd w:id="109"/>
    </w:p>
    <w:p w14:paraId="4EC3DB85" w14:textId="77777777" w:rsidR="00C2329A" w:rsidRPr="004B2B68"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p>
    <w:p w14:paraId="2A4C5DC1" w14:textId="77777777" w:rsidR="00320C6F" w:rsidRPr="004B2B68" w:rsidRDefault="00320C6F" w:rsidP="00320C6F">
      <w:pPr>
        <w:rPr>
          <w:lang w:val="es-CR"/>
        </w:rPr>
      </w:pPr>
    </w:p>
    <w:p w14:paraId="252BC479" w14:textId="77777777" w:rsidR="00320C6F" w:rsidRPr="004B2B68" w:rsidRDefault="00320C6F" w:rsidP="00320C6F">
      <w:pPr>
        <w:rPr>
          <w:lang w:val="es-CR"/>
        </w:rPr>
      </w:pPr>
    </w:p>
    <w:p w14:paraId="7814DE63"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4B2B68" w:rsidRDefault="004B5D9F" w:rsidP="004B5D9F">
      <w:pPr>
        <w:pStyle w:val="Ttulo1"/>
        <w:ind w:firstLine="720"/>
        <w:rPr>
          <w:rFonts w:cs="Arial"/>
          <w:b w:val="0"/>
          <w:sz w:val="32"/>
          <w:szCs w:val="24"/>
          <w:lang w:val="es-CR"/>
        </w:rPr>
      </w:pPr>
      <w:bookmarkStart w:id="110" w:name="_Toc13044956"/>
      <w:bookmarkStart w:id="111" w:name="_Toc36742906"/>
      <w:r w:rsidRPr="004B2B68">
        <w:rPr>
          <w:rFonts w:cs="Arial"/>
          <w:b w:val="0"/>
          <w:sz w:val="32"/>
          <w:szCs w:val="24"/>
          <w:lang w:val="es-CR"/>
        </w:rPr>
        <w:t>Cuadros</w:t>
      </w:r>
      <w:bookmarkEnd w:id="110"/>
      <w:bookmarkEnd w:id="111"/>
    </w:p>
    <w:p w14:paraId="695EA23B" w14:textId="77777777" w:rsidR="004B5D9F" w:rsidRPr="004B2B68" w:rsidRDefault="004B5D9F" w:rsidP="004B5D9F">
      <w:pPr>
        <w:rPr>
          <w:b/>
          <w:lang w:val="es-CR"/>
        </w:rPr>
      </w:pPr>
      <w:bookmarkStart w:id="112" w:name="_Toc448236826"/>
      <w:bookmarkStart w:id="113" w:name="_Toc495481229"/>
    </w:p>
    <w:p w14:paraId="6E829097" w14:textId="77777777" w:rsidR="004B5D9F" w:rsidRPr="004B2B68" w:rsidRDefault="004B5D9F" w:rsidP="004B5D9F">
      <w:pPr>
        <w:rPr>
          <w:b/>
          <w:lang w:val="es-CR"/>
        </w:rPr>
      </w:pPr>
    </w:p>
    <w:p w14:paraId="21F1E4EC" w14:textId="77777777" w:rsidR="004B5D9F" w:rsidRPr="004B2B68" w:rsidRDefault="004B5D9F" w:rsidP="004B5D9F">
      <w:pPr>
        <w:rPr>
          <w:b/>
          <w:lang w:val="es-CR"/>
        </w:rPr>
      </w:pPr>
    </w:p>
    <w:p w14:paraId="57E7F325" w14:textId="23A4A06C" w:rsidR="004B5D9F" w:rsidRPr="004B2B68" w:rsidRDefault="004B5D9F" w:rsidP="004B5D9F">
      <w:pPr>
        <w:pStyle w:val="Ttulo3"/>
      </w:pPr>
      <w:bookmarkStart w:id="114" w:name="_Toc13044957"/>
      <w:bookmarkStart w:id="115" w:name="_Toc36742907"/>
      <w:r w:rsidRPr="004B2B68">
        <w:t>Cuadro #10: Informe de Ejecución Presupuestaria a nivel de cuenta</w:t>
      </w:r>
      <w:bookmarkEnd w:id="112"/>
      <w:bookmarkEnd w:id="113"/>
      <w:bookmarkEnd w:id="114"/>
      <w:bookmarkEnd w:id="115"/>
    </w:p>
    <w:p w14:paraId="7867C23B" w14:textId="7DAB1D9B" w:rsidR="004B5D9F" w:rsidRPr="004B2B68" w:rsidRDefault="004B5D9F" w:rsidP="004B5D9F">
      <w:pPr>
        <w:pStyle w:val="Ttulo3"/>
      </w:pPr>
      <w:bookmarkStart w:id="116" w:name="_Toc448236827"/>
      <w:bookmarkStart w:id="117" w:name="_Toc495481230"/>
      <w:bookmarkStart w:id="118" w:name="_Toc13044958"/>
      <w:bookmarkStart w:id="119" w:name="_Toc36742908"/>
      <w:r w:rsidRPr="004B2B68">
        <w:t>Cuadro # 11: Informe de Ejecución Presupuestaria a nivel de subcuenta</w:t>
      </w:r>
      <w:bookmarkEnd w:id="116"/>
      <w:bookmarkEnd w:id="117"/>
      <w:bookmarkEnd w:id="118"/>
      <w:bookmarkEnd w:id="119"/>
    </w:p>
    <w:p w14:paraId="3F9351F0" w14:textId="289BC35D" w:rsidR="004B5D9F" w:rsidRPr="004B2B68" w:rsidRDefault="004B5D9F" w:rsidP="004B5D9F">
      <w:pPr>
        <w:pStyle w:val="Ttulo3"/>
      </w:pPr>
      <w:bookmarkStart w:id="120" w:name="_Toc448236828"/>
      <w:bookmarkStart w:id="121" w:name="_Toc495481231"/>
      <w:bookmarkStart w:id="122" w:name="_Toc13044959"/>
      <w:bookmarkStart w:id="123" w:name="_Toc36742909"/>
      <w:r w:rsidRPr="004B2B68">
        <w:t>Cuadro # 12: Presupuesto Ordinario y sus Modificaciones</w:t>
      </w:r>
      <w:bookmarkEnd w:id="120"/>
      <w:bookmarkEnd w:id="121"/>
      <w:bookmarkEnd w:id="122"/>
      <w:bookmarkEnd w:id="123"/>
    </w:p>
    <w:p w14:paraId="11BB2B73" w14:textId="77777777" w:rsidR="004B5D9F" w:rsidRPr="004B2B68" w:rsidRDefault="004B5D9F" w:rsidP="004B5D9F">
      <w:pPr>
        <w:pStyle w:val="Ttulo3"/>
      </w:pPr>
      <w:bookmarkStart w:id="124" w:name="_Toc448236829"/>
      <w:bookmarkStart w:id="125" w:name="_Toc495481232"/>
      <w:bookmarkStart w:id="126" w:name="_Toc13044960"/>
      <w:bookmarkStart w:id="127" w:name="_Toc36742910"/>
      <w:r w:rsidRPr="004B2B68">
        <w:t>Cuadro # 13: Cuadro comparativo de ingresos y egresos</w:t>
      </w:r>
      <w:bookmarkEnd w:id="124"/>
      <w:bookmarkEnd w:id="125"/>
      <w:bookmarkEnd w:id="126"/>
      <w:bookmarkEnd w:id="127"/>
    </w:p>
    <w:p w14:paraId="547E8449" w14:textId="77777777" w:rsidR="004B5D9F" w:rsidRPr="004B2B68" w:rsidRDefault="004B5D9F" w:rsidP="004B5D9F">
      <w:pPr>
        <w:pStyle w:val="Ttulo3"/>
      </w:pPr>
      <w:bookmarkStart w:id="128" w:name="_Toc448236830"/>
      <w:bookmarkStart w:id="129" w:name="_Toc495481233"/>
      <w:bookmarkStart w:id="130" w:name="_Toc13044961"/>
      <w:bookmarkStart w:id="131" w:name="_Toc36742911"/>
      <w:r w:rsidRPr="004B2B68">
        <w:t>Cuadro #14: Informe de ejecución presupuestaria a nivel de cuenta ingresos</w:t>
      </w:r>
      <w:bookmarkEnd w:id="128"/>
      <w:bookmarkEnd w:id="129"/>
      <w:bookmarkEnd w:id="130"/>
      <w:bookmarkEnd w:id="131"/>
    </w:p>
    <w:p w14:paraId="14A5D67D"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39223774"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70B61FE6" w14:textId="6C504548" w:rsidR="004B5D9F" w:rsidRPr="004B2B68" w:rsidRDefault="001B3FC2" w:rsidP="004B5D9F">
      <w:pPr>
        <w:spacing w:line="240" w:lineRule="auto"/>
        <w:ind w:right="51"/>
        <w:jc w:val="center"/>
        <w:rPr>
          <w:rFonts w:asciiTheme="minorHAnsi" w:hAnsiTheme="minorHAnsi" w:cstheme="minorHAnsi"/>
          <w:szCs w:val="22"/>
          <w:lang w:val="es-CR"/>
        </w:rPr>
      </w:pPr>
      <w:r>
        <w:rPr>
          <w:rFonts w:asciiTheme="minorHAnsi" w:hAnsiTheme="minorHAnsi" w:cstheme="minorHAnsi"/>
          <w:szCs w:val="22"/>
          <w:lang w:val="es-CR"/>
        </w:rPr>
        <w:object w:dxaOrig="1534" w:dyaOrig="991" w14:anchorId="5E7ED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14" o:title=""/>
          </v:shape>
          <o:OLEObject Type="Embed" ProgID="Excel.Sheet.12" ShapeID="_x0000_i1025" DrawAspect="Icon" ObjectID="_1647358255" r:id="rId15"/>
        </w:object>
      </w:r>
    </w:p>
    <w:p w14:paraId="15F2B4B1"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1B0AA0C7" w14:textId="77777777" w:rsidR="004B5D9F" w:rsidRPr="004B2B68" w:rsidRDefault="004B5D9F" w:rsidP="004B5D9F">
      <w:pPr>
        <w:spacing w:line="240" w:lineRule="auto"/>
        <w:ind w:right="51"/>
        <w:jc w:val="left"/>
        <w:rPr>
          <w:rFonts w:asciiTheme="minorHAnsi" w:hAnsiTheme="minorHAnsi" w:cstheme="minorHAnsi"/>
          <w:szCs w:val="22"/>
          <w:lang w:val="es-CR"/>
        </w:rPr>
      </w:pPr>
    </w:p>
    <w:p w14:paraId="01C6A7CC" w14:textId="77777777" w:rsidR="004B5D9F" w:rsidRPr="004B2B68" w:rsidRDefault="004B5D9F" w:rsidP="004B5D9F">
      <w:pPr>
        <w:spacing w:line="240" w:lineRule="auto"/>
        <w:ind w:right="51"/>
        <w:jc w:val="left"/>
        <w:rPr>
          <w:rFonts w:asciiTheme="minorHAnsi" w:hAnsiTheme="minorHAnsi" w:cstheme="minorHAnsi"/>
          <w:szCs w:val="22"/>
          <w:lang w:val="es-CR"/>
        </w:rPr>
      </w:pPr>
      <w:r w:rsidRPr="004B2B68">
        <w:rPr>
          <w:rFonts w:asciiTheme="minorHAnsi" w:hAnsiTheme="minorHAnsi" w:cstheme="minorHAnsi"/>
          <w:szCs w:val="22"/>
          <w:lang w:val="es-CR"/>
        </w:rPr>
        <w:br w:type="page"/>
      </w:r>
    </w:p>
    <w:p w14:paraId="3D1FE4BF" w14:textId="77777777" w:rsidR="004B5D9F" w:rsidRPr="004B2B68" w:rsidRDefault="004B5D9F" w:rsidP="004B5D9F">
      <w:pPr>
        <w:spacing w:line="240" w:lineRule="auto"/>
        <w:ind w:right="51"/>
        <w:jc w:val="left"/>
        <w:rPr>
          <w:rFonts w:asciiTheme="minorHAnsi" w:hAnsiTheme="minorHAnsi" w:cstheme="minorHAnsi"/>
          <w:lang w:val="es-CR"/>
        </w:rPr>
      </w:pPr>
    </w:p>
    <w:p w14:paraId="0B97509A" w14:textId="77777777" w:rsidR="004B5D9F" w:rsidRPr="004B2B68" w:rsidRDefault="004B5D9F" w:rsidP="004B5D9F">
      <w:pPr>
        <w:spacing w:line="240" w:lineRule="auto"/>
        <w:ind w:right="51"/>
        <w:jc w:val="left"/>
        <w:rPr>
          <w:rFonts w:asciiTheme="minorHAnsi" w:hAnsiTheme="minorHAnsi" w:cstheme="minorHAnsi"/>
          <w:lang w:val="es-CR"/>
        </w:rPr>
      </w:pPr>
    </w:p>
    <w:p w14:paraId="46FBECED" w14:textId="77777777" w:rsidR="004B5D9F" w:rsidRPr="004B2B68" w:rsidRDefault="004B5D9F" w:rsidP="004B5D9F">
      <w:pPr>
        <w:pStyle w:val="Ttulo1"/>
        <w:ind w:firstLine="720"/>
        <w:rPr>
          <w:rFonts w:cs="Arial"/>
          <w:b w:val="0"/>
          <w:sz w:val="32"/>
          <w:szCs w:val="24"/>
          <w:lang w:val="es-CR"/>
        </w:rPr>
      </w:pPr>
      <w:bookmarkStart w:id="132" w:name="_Toc13044962"/>
      <w:bookmarkStart w:id="133" w:name="_Toc36742912"/>
      <w:r w:rsidRPr="004B2B68">
        <w:rPr>
          <w:rFonts w:cs="Arial"/>
          <w:b w:val="0"/>
          <w:sz w:val="32"/>
          <w:szCs w:val="24"/>
          <w:lang w:val="es-CR"/>
        </w:rPr>
        <w:t>Gráficos</w:t>
      </w:r>
      <w:bookmarkEnd w:id="132"/>
      <w:bookmarkEnd w:id="133"/>
      <w:r w:rsidRPr="004B2B68">
        <w:rPr>
          <w:rFonts w:cs="Arial"/>
          <w:b w:val="0"/>
          <w:sz w:val="32"/>
          <w:szCs w:val="24"/>
          <w:lang w:val="es-CR"/>
        </w:rPr>
        <w:t xml:space="preserve"> </w:t>
      </w:r>
    </w:p>
    <w:p w14:paraId="49BD16CA" w14:textId="77777777" w:rsidR="004B5D9F" w:rsidRPr="004B2B68" w:rsidRDefault="004B5D9F" w:rsidP="004B5D9F">
      <w:pPr>
        <w:spacing w:line="240" w:lineRule="auto"/>
        <w:ind w:left="360"/>
        <w:rPr>
          <w:rFonts w:ascii="Cambria" w:hAnsi="Cambria" w:cs="Arial"/>
          <w:sz w:val="24"/>
          <w:szCs w:val="24"/>
          <w:lang w:val="es-CR"/>
        </w:rPr>
      </w:pPr>
    </w:p>
    <w:p w14:paraId="7620234A" w14:textId="77777777" w:rsidR="004B5D9F" w:rsidRPr="004B2B68" w:rsidRDefault="004B5D9F" w:rsidP="004B5D9F">
      <w:pPr>
        <w:spacing w:line="240" w:lineRule="auto"/>
        <w:ind w:left="360"/>
        <w:rPr>
          <w:rFonts w:ascii="Cambria" w:hAnsi="Cambria" w:cs="Arial"/>
          <w:sz w:val="24"/>
          <w:szCs w:val="24"/>
          <w:lang w:val="es-CR"/>
        </w:rPr>
      </w:pPr>
    </w:p>
    <w:p w14:paraId="49F6BAE7" w14:textId="77777777" w:rsidR="004B5D9F" w:rsidRPr="004B2B68" w:rsidRDefault="004B5D9F" w:rsidP="004B5D9F">
      <w:pPr>
        <w:spacing w:line="240" w:lineRule="auto"/>
        <w:ind w:left="360"/>
        <w:rPr>
          <w:rFonts w:ascii="Cambria" w:hAnsi="Cambria" w:cs="Arial"/>
          <w:sz w:val="24"/>
          <w:szCs w:val="24"/>
          <w:lang w:val="es-CR"/>
        </w:rPr>
      </w:pPr>
    </w:p>
    <w:p w14:paraId="196D14D9" w14:textId="0C5D5D3D" w:rsidR="004B5D9F" w:rsidRPr="004B2B68" w:rsidRDefault="004B5D9F" w:rsidP="004B5D9F">
      <w:pPr>
        <w:pStyle w:val="Ttulo3"/>
      </w:pPr>
      <w:bookmarkStart w:id="134" w:name="_Toc13044963"/>
      <w:bookmarkStart w:id="135" w:name="_Toc36742913"/>
      <w:r w:rsidRPr="004B2B68">
        <w:t>Gráfico # 1: Presupuesto por partidas</w:t>
      </w:r>
      <w:bookmarkEnd w:id="134"/>
      <w:bookmarkEnd w:id="135"/>
    </w:p>
    <w:p w14:paraId="08C59603" w14:textId="74CE9FA9" w:rsidR="004B5D9F" w:rsidRPr="004B2B68" w:rsidRDefault="004B5D9F" w:rsidP="004B5D9F">
      <w:pPr>
        <w:pStyle w:val="Ttulo3"/>
      </w:pPr>
      <w:bookmarkStart w:id="136" w:name="_Toc13044964"/>
      <w:bookmarkStart w:id="137" w:name="_Toc36742914"/>
      <w:r w:rsidRPr="004B2B68">
        <w:t>Gráfico # 2: Porcentaje de ejecución del presupuesto</w:t>
      </w:r>
      <w:bookmarkEnd w:id="136"/>
      <w:bookmarkEnd w:id="137"/>
    </w:p>
    <w:p w14:paraId="1F18A804" w14:textId="35D00092" w:rsidR="004B5D9F" w:rsidRPr="004B2B68" w:rsidRDefault="004B5D9F" w:rsidP="004B5D9F">
      <w:pPr>
        <w:pStyle w:val="Ttulo3"/>
      </w:pPr>
      <w:bookmarkStart w:id="138" w:name="_Toc13044965"/>
      <w:bookmarkStart w:id="139" w:name="_Toc36742915"/>
      <w:r w:rsidRPr="004B2B68">
        <w:t>Gráfico #</w:t>
      </w:r>
      <w:r w:rsidR="00FB5159" w:rsidRPr="004B2B68">
        <w:t xml:space="preserve"> </w:t>
      </w:r>
      <w:r w:rsidRPr="004B2B68">
        <w:t>3: Porcentaje de ejecución por cada cuenta presupuestaria</w:t>
      </w:r>
      <w:bookmarkEnd w:id="138"/>
      <w:bookmarkEnd w:id="139"/>
    </w:p>
    <w:p w14:paraId="0FF25A67" w14:textId="77777777" w:rsidR="004B5D9F" w:rsidRPr="004B2B68" w:rsidRDefault="004B5D9F" w:rsidP="004B5D9F">
      <w:pPr>
        <w:spacing w:line="240" w:lineRule="auto"/>
        <w:ind w:right="51"/>
        <w:jc w:val="left"/>
        <w:rPr>
          <w:rFonts w:asciiTheme="minorHAnsi" w:hAnsiTheme="minorHAnsi" w:cstheme="minorHAnsi"/>
          <w:lang w:val="es-CR"/>
        </w:rPr>
      </w:pPr>
    </w:p>
    <w:p w14:paraId="5F82D6B1" w14:textId="77777777" w:rsidR="004B5D9F" w:rsidRPr="004B2B68" w:rsidRDefault="004B5D9F" w:rsidP="004B5D9F">
      <w:pPr>
        <w:spacing w:line="240" w:lineRule="auto"/>
        <w:ind w:right="51"/>
        <w:jc w:val="center"/>
        <w:rPr>
          <w:rFonts w:asciiTheme="minorHAnsi" w:hAnsiTheme="minorHAnsi" w:cstheme="minorHAnsi"/>
          <w:lang w:val="es-CR"/>
        </w:rPr>
      </w:pPr>
    </w:p>
    <w:p w14:paraId="397323C3" w14:textId="1072DED3" w:rsidR="004B5D9F" w:rsidRPr="004B2B68" w:rsidRDefault="004B5D9F" w:rsidP="004B5D9F">
      <w:pPr>
        <w:spacing w:line="240" w:lineRule="auto"/>
        <w:ind w:right="51"/>
        <w:jc w:val="center"/>
        <w:rPr>
          <w:rFonts w:asciiTheme="minorHAnsi" w:hAnsiTheme="minorHAnsi" w:cstheme="minorHAnsi"/>
          <w:lang w:val="es-CR"/>
        </w:rPr>
      </w:pPr>
    </w:p>
    <w:p w14:paraId="112FB30E" w14:textId="3046DE2E" w:rsidR="004B5D9F" w:rsidRPr="004B2B68" w:rsidRDefault="00EF5454" w:rsidP="004B5D9F">
      <w:pPr>
        <w:spacing w:line="240" w:lineRule="auto"/>
        <w:ind w:right="51"/>
        <w:jc w:val="center"/>
        <w:rPr>
          <w:rFonts w:asciiTheme="minorHAnsi" w:hAnsiTheme="minorHAnsi" w:cstheme="minorHAnsi"/>
          <w:lang w:val="es-CR"/>
        </w:rPr>
      </w:pPr>
      <w:r>
        <w:rPr>
          <w:rFonts w:asciiTheme="minorHAnsi" w:hAnsiTheme="minorHAnsi" w:cstheme="minorHAnsi"/>
          <w:lang w:val="es-CR"/>
        </w:rPr>
        <w:object w:dxaOrig="1534" w:dyaOrig="991" w14:anchorId="29C64E73">
          <v:shape id="_x0000_i1026" type="#_x0000_t75" style="width:76.4pt;height:49.45pt" o:ole="">
            <v:imagedata r:id="rId16" o:title=""/>
          </v:shape>
          <o:OLEObject Type="Embed" ProgID="Excel.Sheet.12" ShapeID="_x0000_i1026" DrawAspect="Icon" ObjectID="_1647358256" r:id="rId17"/>
        </w:object>
      </w:r>
    </w:p>
    <w:p w14:paraId="3E2AB63D" w14:textId="079E255E" w:rsidR="00FB009D" w:rsidRPr="004B2B68" w:rsidRDefault="00FB009D" w:rsidP="004B5D9F">
      <w:pPr>
        <w:spacing w:line="240" w:lineRule="auto"/>
        <w:ind w:right="51"/>
        <w:jc w:val="center"/>
        <w:rPr>
          <w:rFonts w:asciiTheme="minorHAnsi" w:hAnsiTheme="minorHAnsi" w:cstheme="minorHAnsi"/>
          <w:lang w:val="es-CR"/>
        </w:rPr>
      </w:pPr>
    </w:p>
    <w:p w14:paraId="590C4D81" w14:textId="77777777" w:rsidR="00FB009D" w:rsidRPr="004B2B68" w:rsidRDefault="00FB009D" w:rsidP="004B5D9F">
      <w:pPr>
        <w:spacing w:line="240" w:lineRule="auto"/>
        <w:ind w:right="51"/>
        <w:jc w:val="center"/>
        <w:rPr>
          <w:rFonts w:asciiTheme="minorHAnsi" w:hAnsiTheme="minorHAnsi" w:cstheme="minorHAnsi"/>
          <w:lang w:val="es-CR"/>
        </w:rPr>
      </w:pPr>
    </w:p>
    <w:p w14:paraId="7571CF6B" w14:textId="5FA8C000" w:rsidR="008703EC" w:rsidRPr="004B2B68" w:rsidRDefault="008703EC" w:rsidP="00FB009D">
      <w:pPr>
        <w:jc w:val="left"/>
        <w:rPr>
          <w:rFonts w:asciiTheme="minorHAnsi" w:hAnsiTheme="minorHAnsi" w:cstheme="minorHAnsi"/>
          <w:szCs w:val="22"/>
          <w:lang w:val="es-CR"/>
        </w:rPr>
      </w:pPr>
    </w:p>
    <w:sectPr w:rsidR="008703EC" w:rsidRPr="004B2B68" w:rsidSect="001470A8">
      <w:footerReference w:type="default" r:id="rId18"/>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790C9" w14:textId="77777777" w:rsidR="007E6818" w:rsidRDefault="007E6818">
      <w:r>
        <w:separator/>
      </w:r>
    </w:p>
  </w:endnote>
  <w:endnote w:type="continuationSeparator" w:id="0">
    <w:p w14:paraId="3867B55C" w14:textId="77777777" w:rsidR="007E6818" w:rsidRDefault="007E6818">
      <w:r>
        <w:continuationSeparator/>
      </w:r>
    </w:p>
  </w:endnote>
  <w:endnote w:type="continuationNotice" w:id="1">
    <w:p w14:paraId="4E9C5DA6" w14:textId="77777777" w:rsidR="007E6818" w:rsidRDefault="007E68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5D3F03E8" w:rsidR="009B0B0B" w:rsidRPr="00FB4339" w:rsidRDefault="009B0B0B"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B1342" w14:textId="5779524B" w:rsidR="009B0B0B" w:rsidRPr="007965E5" w:rsidRDefault="009B0B0B" w:rsidP="001A0CBE">
    <w:pPr>
      <w:pStyle w:val="Piedepgina"/>
      <w:pBdr>
        <w:top w:val="single" w:sz="4" w:space="1" w:color="auto"/>
      </w:pBdr>
      <w:rPr>
        <w:rFonts w:ascii="Times New Roman" w:hAnsi="Times New Roman"/>
        <w:i/>
        <w:color w:val="365F91" w:themeColor="accent1" w:themeShade="BF"/>
        <w:sz w:val="18"/>
        <w:szCs w:val="18"/>
      </w:rPr>
    </w:pPr>
    <w:r w:rsidRPr="007965E5">
      <w:rPr>
        <w:rFonts w:ascii="Times New Roman" w:hAnsi="Times New Roman"/>
        <w:i/>
        <w:color w:val="365F91" w:themeColor="accent1" w:themeShade="BF"/>
        <w:sz w:val="18"/>
        <w:szCs w:val="18"/>
      </w:rPr>
      <w:t xml:space="preserve">Informe de Ejecución Presupuesto </w:t>
    </w:r>
    <w:r>
      <w:rPr>
        <w:rFonts w:ascii="Times New Roman" w:hAnsi="Times New Roman"/>
        <w:i/>
        <w:color w:val="365F91" w:themeColor="accent1" w:themeShade="BF"/>
        <w:sz w:val="18"/>
        <w:szCs w:val="18"/>
      </w:rPr>
      <w:t>Cuarto</w:t>
    </w:r>
    <w:r w:rsidRPr="007965E5">
      <w:rPr>
        <w:rFonts w:ascii="Times New Roman" w:hAnsi="Times New Roman"/>
        <w:i/>
        <w:color w:val="365F91" w:themeColor="accent1" w:themeShade="BF"/>
        <w:sz w:val="18"/>
        <w:szCs w:val="18"/>
      </w:rPr>
      <w:t xml:space="preserve"> Trimestre</w:t>
    </w:r>
  </w:p>
  <w:p w14:paraId="64DC7B44" w14:textId="704B0F21" w:rsidR="009B0B0B" w:rsidRPr="005C091D" w:rsidRDefault="007E6818" w:rsidP="005C091D">
    <w:pPr>
      <w:pStyle w:val="Piedepgina"/>
      <w:jc w:val="right"/>
    </w:pPr>
    <w:sdt>
      <w:sdtPr>
        <w:id w:val="-1828127274"/>
        <w:docPartObj>
          <w:docPartGallery w:val="Page Numbers (Bottom of Page)"/>
          <w:docPartUnique/>
        </w:docPartObj>
      </w:sdtPr>
      <w:sdtEndPr/>
      <w:sdtContent>
        <w:r w:rsidR="009B0B0B">
          <w:fldChar w:fldCharType="begin"/>
        </w:r>
        <w:r w:rsidR="009B0B0B">
          <w:instrText>PAGE   \* MERGEFORMAT</w:instrText>
        </w:r>
        <w:r w:rsidR="009B0B0B">
          <w:fldChar w:fldCharType="separate"/>
        </w:r>
        <w:r w:rsidR="009B0B0B" w:rsidRPr="00B422FF">
          <w:rPr>
            <w:rFonts w:ascii="Bookman Old Style" w:hAnsi="Bookman Old Style"/>
            <w:i/>
            <w:noProof/>
            <w:snapToGrid w:val="0"/>
            <w:color w:val="0000FF"/>
            <w:sz w:val="18"/>
            <w:szCs w:val="18"/>
          </w:rPr>
          <w:t>36</w:t>
        </w:r>
        <w:r w:rsidR="009B0B0B">
          <w:fldChar w:fldCharType="end"/>
        </w:r>
        <w:r w:rsidR="009B0B0B">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FC52C" w14:textId="77777777" w:rsidR="007E6818" w:rsidRDefault="007E6818">
      <w:r>
        <w:separator/>
      </w:r>
    </w:p>
  </w:footnote>
  <w:footnote w:type="continuationSeparator" w:id="0">
    <w:p w14:paraId="213EE9F4" w14:textId="77777777" w:rsidR="007E6818" w:rsidRDefault="007E6818">
      <w:r>
        <w:continuationSeparator/>
      </w:r>
    </w:p>
  </w:footnote>
  <w:footnote w:type="continuationNotice" w:id="1">
    <w:p w14:paraId="3452BDB4" w14:textId="77777777" w:rsidR="007E6818" w:rsidRDefault="007E6818">
      <w:pPr>
        <w:spacing w:line="240" w:lineRule="auto"/>
      </w:pPr>
    </w:p>
  </w:footnote>
  <w:footnote w:id="2">
    <w:p w14:paraId="64DC7B47" w14:textId="77777777" w:rsidR="009B0B0B" w:rsidRPr="002B0820" w:rsidRDefault="009B0B0B"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9B0B0B" w:rsidRPr="00471167" w:rsidRDefault="009B0B0B"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5585BF76" w:rsidR="009B0B0B" w:rsidRPr="00691D5C" w:rsidRDefault="009B0B0B"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9B0B0B" w:rsidRDefault="009B0B0B" w:rsidP="00277BCF">
    <w:pPr>
      <w:pStyle w:val="Encabezado"/>
      <w:tabs>
        <w:tab w:val="clear" w:pos="4252"/>
        <w:tab w:val="clear" w:pos="8504"/>
        <w:tab w:val="right" w:pos="9072"/>
      </w:tabs>
      <w:rPr>
        <w:sz w:val="10"/>
        <w:szCs w:val="10"/>
      </w:rPr>
    </w:pPr>
  </w:p>
  <w:p w14:paraId="03D3CD8C" w14:textId="77777777" w:rsidR="009B0B0B" w:rsidRPr="00673A4E" w:rsidRDefault="009B0B0B" w:rsidP="00277BCF">
    <w:pPr>
      <w:pStyle w:val="Encabezado"/>
      <w:tabs>
        <w:tab w:val="clear" w:pos="4252"/>
        <w:tab w:val="clear" w:pos="8504"/>
        <w:tab w:val="right" w:pos="9072"/>
      </w:tabs>
      <w:rPr>
        <w:sz w:val="10"/>
        <w:szCs w:val="10"/>
      </w:rPr>
    </w:pPr>
  </w:p>
  <w:p w14:paraId="03758F0F" w14:textId="77777777" w:rsidR="009B0B0B" w:rsidRDefault="009B0B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B7A01" w14:textId="79E145D8" w:rsidR="009B0B0B" w:rsidRPr="00691D5C" w:rsidRDefault="009B0B0B" w:rsidP="00277BCF">
    <w:pPr>
      <w:pStyle w:val="Encabezado"/>
      <w:tabs>
        <w:tab w:val="clear" w:pos="4252"/>
        <w:tab w:val="clear" w:pos="8504"/>
        <w:tab w:val="right" w:pos="9072"/>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p>
  <w:p w14:paraId="5C31E396" w14:textId="30BD585C" w:rsidR="009B0B0B" w:rsidRPr="00D95385" w:rsidRDefault="009B0B0B" w:rsidP="00D73082">
    <w:pPr>
      <w:pStyle w:val="Encabezado"/>
      <w:tabs>
        <w:tab w:val="clear" w:pos="4252"/>
        <w:tab w:val="clear" w:pos="8504"/>
        <w:tab w:val="right" w:pos="9072"/>
      </w:tabs>
      <w:rPr>
        <w:rFonts w:ascii="Bookman Old Style" w:hAnsi="Bookman Old Style"/>
        <w:b/>
        <w:i/>
        <w:color w:val="365F91" w:themeColor="accent1" w:themeShade="BF"/>
        <w:sz w:val="18"/>
      </w:rPr>
    </w:pPr>
    <w:r w:rsidRPr="00D95385">
      <w:rPr>
        <w:rFonts w:ascii="Bookman Old Style" w:hAnsi="Bookman Old Style"/>
        <w:b/>
        <w:i/>
        <w:color w:val="365F91" w:themeColor="accent1" w:themeShade="BF"/>
        <w:sz w:val="18"/>
      </w:rPr>
      <w:tab/>
      <w:t xml:space="preserve">Informe de </w:t>
    </w:r>
    <w:r>
      <w:rPr>
        <w:rFonts w:ascii="Bookman Old Style" w:hAnsi="Bookman Old Style"/>
        <w:b/>
        <w:i/>
        <w:color w:val="365F91" w:themeColor="accent1" w:themeShade="BF"/>
        <w:sz w:val="18"/>
      </w:rPr>
      <w:t>Ejecución</w:t>
    </w:r>
    <w:r w:rsidRPr="00D95385">
      <w:rPr>
        <w:rFonts w:ascii="Bookman Old Style" w:hAnsi="Bookman Old Style"/>
        <w:b/>
        <w:i/>
        <w:color w:val="365F91" w:themeColor="accent1" w:themeShade="BF"/>
        <w:sz w:val="18"/>
      </w:rPr>
      <w:t xml:space="preserve"> Presupuestaria 20</w:t>
    </w:r>
    <w:r>
      <w:rPr>
        <w:rFonts w:ascii="Bookman Old Style" w:hAnsi="Bookman Old Style"/>
        <w:b/>
        <w:i/>
        <w:color w:val="365F91" w:themeColor="accent1" w:themeShade="BF"/>
        <w:sz w:val="18"/>
      </w:rPr>
      <w:t>20</w:t>
    </w:r>
  </w:p>
  <w:p w14:paraId="12446EFA" w14:textId="77777777" w:rsidR="009B0B0B" w:rsidRDefault="009B0B0B"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666234F9" w14:textId="77777777" w:rsidR="009B0B0B" w:rsidRPr="00673A4E" w:rsidRDefault="009B0B0B" w:rsidP="00277BCF">
    <w:pPr>
      <w:pStyle w:val="Encabezado"/>
      <w:tabs>
        <w:tab w:val="clear" w:pos="4252"/>
        <w:tab w:val="clear" w:pos="8504"/>
        <w:tab w:val="right" w:pos="9072"/>
      </w:tabs>
      <w:rPr>
        <w:sz w:val="10"/>
        <w:szCs w:val="10"/>
      </w:rPr>
    </w:pPr>
  </w:p>
  <w:p w14:paraId="60973196" w14:textId="77777777" w:rsidR="009B0B0B" w:rsidRDefault="009B0B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3"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
  </w:num>
  <w:num w:numId="4">
    <w:abstractNumId w:val="4"/>
  </w:num>
  <w:num w:numId="5">
    <w:abstractNumId w:val="7"/>
  </w:num>
  <w:num w:numId="6">
    <w:abstractNumId w:val="1"/>
  </w:num>
  <w:num w:numId="7">
    <w:abstractNumId w:val="15"/>
  </w:num>
  <w:num w:numId="8">
    <w:abstractNumId w:val="11"/>
  </w:num>
  <w:num w:numId="9">
    <w:abstractNumId w:val="9"/>
  </w:num>
  <w:num w:numId="10">
    <w:abstractNumId w:val="7"/>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num>
  <w:num w:numId="17">
    <w:abstractNumId w:val="8"/>
  </w:num>
  <w:num w:numId="18">
    <w:abstractNumId w:val="0"/>
  </w:num>
  <w:num w:numId="19">
    <w:abstractNumId w:val="12"/>
  </w:num>
  <w:num w:numId="20">
    <w:abstractNumId w:val="16"/>
  </w:num>
  <w:num w:numId="21">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1F8"/>
    <w:rsid w:val="00000E2E"/>
    <w:rsid w:val="000016BA"/>
    <w:rsid w:val="00001A13"/>
    <w:rsid w:val="00003914"/>
    <w:rsid w:val="00003F16"/>
    <w:rsid w:val="00005508"/>
    <w:rsid w:val="000056A0"/>
    <w:rsid w:val="000059AC"/>
    <w:rsid w:val="00006025"/>
    <w:rsid w:val="000062B3"/>
    <w:rsid w:val="00006CFF"/>
    <w:rsid w:val="000078DF"/>
    <w:rsid w:val="000103CD"/>
    <w:rsid w:val="000107B8"/>
    <w:rsid w:val="00011178"/>
    <w:rsid w:val="0001241E"/>
    <w:rsid w:val="00012551"/>
    <w:rsid w:val="00012761"/>
    <w:rsid w:val="00012D4B"/>
    <w:rsid w:val="000131F9"/>
    <w:rsid w:val="00013D6E"/>
    <w:rsid w:val="00013D96"/>
    <w:rsid w:val="00013F0F"/>
    <w:rsid w:val="000140A6"/>
    <w:rsid w:val="00015410"/>
    <w:rsid w:val="00015897"/>
    <w:rsid w:val="00016238"/>
    <w:rsid w:val="00016241"/>
    <w:rsid w:val="00016B91"/>
    <w:rsid w:val="00016C3A"/>
    <w:rsid w:val="00016D45"/>
    <w:rsid w:val="0001779E"/>
    <w:rsid w:val="00017F51"/>
    <w:rsid w:val="00020063"/>
    <w:rsid w:val="000201AA"/>
    <w:rsid w:val="000204E5"/>
    <w:rsid w:val="00020920"/>
    <w:rsid w:val="00021044"/>
    <w:rsid w:val="00021064"/>
    <w:rsid w:val="000225A1"/>
    <w:rsid w:val="00022DEE"/>
    <w:rsid w:val="0002305B"/>
    <w:rsid w:val="000241CB"/>
    <w:rsid w:val="00024825"/>
    <w:rsid w:val="00026A8D"/>
    <w:rsid w:val="00026DC4"/>
    <w:rsid w:val="00026DE1"/>
    <w:rsid w:val="00026E62"/>
    <w:rsid w:val="00027091"/>
    <w:rsid w:val="000278E7"/>
    <w:rsid w:val="000307DD"/>
    <w:rsid w:val="00030D45"/>
    <w:rsid w:val="00031769"/>
    <w:rsid w:val="00031FF9"/>
    <w:rsid w:val="000325CB"/>
    <w:rsid w:val="00032E5C"/>
    <w:rsid w:val="000338A8"/>
    <w:rsid w:val="00033BDD"/>
    <w:rsid w:val="00034344"/>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307F"/>
    <w:rsid w:val="00043547"/>
    <w:rsid w:val="00044510"/>
    <w:rsid w:val="00044ECA"/>
    <w:rsid w:val="0004538E"/>
    <w:rsid w:val="000453A0"/>
    <w:rsid w:val="000455C9"/>
    <w:rsid w:val="00045843"/>
    <w:rsid w:val="00046213"/>
    <w:rsid w:val="00046A19"/>
    <w:rsid w:val="00046F3C"/>
    <w:rsid w:val="00047166"/>
    <w:rsid w:val="00050CB7"/>
    <w:rsid w:val="00050F6A"/>
    <w:rsid w:val="00051237"/>
    <w:rsid w:val="00051752"/>
    <w:rsid w:val="00052301"/>
    <w:rsid w:val="00052414"/>
    <w:rsid w:val="00052775"/>
    <w:rsid w:val="00054233"/>
    <w:rsid w:val="000546D7"/>
    <w:rsid w:val="00054A10"/>
    <w:rsid w:val="00054B3E"/>
    <w:rsid w:val="00054F67"/>
    <w:rsid w:val="000554DE"/>
    <w:rsid w:val="00055703"/>
    <w:rsid w:val="0005650B"/>
    <w:rsid w:val="00056A6C"/>
    <w:rsid w:val="00056C62"/>
    <w:rsid w:val="00057541"/>
    <w:rsid w:val="000575E1"/>
    <w:rsid w:val="000579D8"/>
    <w:rsid w:val="00057E18"/>
    <w:rsid w:val="00060058"/>
    <w:rsid w:val="000604B6"/>
    <w:rsid w:val="00061034"/>
    <w:rsid w:val="0006167C"/>
    <w:rsid w:val="000619CF"/>
    <w:rsid w:val="0006216B"/>
    <w:rsid w:val="00063183"/>
    <w:rsid w:val="000632C7"/>
    <w:rsid w:val="00063389"/>
    <w:rsid w:val="000635FD"/>
    <w:rsid w:val="000639F2"/>
    <w:rsid w:val="00063C1A"/>
    <w:rsid w:val="0006428E"/>
    <w:rsid w:val="000644AD"/>
    <w:rsid w:val="0006519B"/>
    <w:rsid w:val="00065574"/>
    <w:rsid w:val="00065C1D"/>
    <w:rsid w:val="00065DC1"/>
    <w:rsid w:val="00065E39"/>
    <w:rsid w:val="00065E49"/>
    <w:rsid w:val="00066242"/>
    <w:rsid w:val="000663B6"/>
    <w:rsid w:val="00066A8E"/>
    <w:rsid w:val="00066BB9"/>
    <w:rsid w:val="00066D99"/>
    <w:rsid w:val="00067462"/>
    <w:rsid w:val="000675D3"/>
    <w:rsid w:val="00067868"/>
    <w:rsid w:val="00067CFA"/>
    <w:rsid w:val="000701C0"/>
    <w:rsid w:val="000707F9"/>
    <w:rsid w:val="00070903"/>
    <w:rsid w:val="000710AB"/>
    <w:rsid w:val="00071150"/>
    <w:rsid w:val="000714E4"/>
    <w:rsid w:val="00071FE4"/>
    <w:rsid w:val="000720C4"/>
    <w:rsid w:val="00072BEE"/>
    <w:rsid w:val="00072EE7"/>
    <w:rsid w:val="00073BF0"/>
    <w:rsid w:val="0007405C"/>
    <w:rsid w:val="00074655"/>
    <w:rsid w:val="00075C68"/>
    <w:rsid w:val="00076747"/>
    <w:rsid w:val="00080C7F"/>
    <w:rsid w:val="00080FC3"/>
    <w:rsid w:val="000810B0"/>
    <w:rsid w:val="0008131F"/>
    <w:rsid w:val="000815AC"/>
    <w:rsid w:val="00081CB5"/>
    <w:rsid w:val="000825BD"/>
    <w:rsid w:val="000828FC"/>
    <w:rsid w:val="00082B0C"/>
    <w:rsid w:val="00082CB5"/>
    <w:rsid w:val="000830A6"/>
    <w:rsid w:val="00083143"/>
    <w:rsid w:val="000835AD"/>
    <w:rsid w:val="000839FD"/>
    <w:rsid w:val="00083A84"/>
    <w:rsid w:val="00084246"/>
    <w:rsid w:val="000844CA"/>
    <w:rsid w:val="0008454C"/>
    <w:rsid w:val="00084886"/>
    <w:rsid w:val="000857F9"/>
    <w:rsid w:val="00085C5A"/>
    <w:rsid w:val="00086EB2"/>
    <w:rsid w:val="0008787B"/>
    <w:rsid w:val="00087C72"/>
    <w:rsid w:val="00087CC7"/>
    <w:rsid w:val="00087CE1"/>
    <w:rsid w:val="00090577"/>
    <w:rsid w:val="00091172"/>
    <w:rsid w:val="00093594"/>
    <w:rsid w:val="00093987"/>
    <w:rsid w:val="00093AF0"/>
    <w:rsid w:val="00093C79"/>
    <w:rsid w:val="00093CA8"/>
    <w:rsid w:val="00093D70"/>
    <w:rsid w:val="00094971"/>
    <w:rsid w:val="00094EE2"/>
    <w:rsid w:val="00096D3F"/>
    <w:rsid w:val="00096D6B"/>
    <w:rsid w:val="00097148"/>
    <w:rsid w:val="000A1450"/>
    <w:rsid w:val="000A26B5"/>
    <w:rsid w:val="000A2A3D"/>
    <w:rsid w:val="000A2B51"/>
    <w:rsid w:val="000A344E"/>
    <w:rsid w:val="000A354F"/>
    <w:rsid w:val="000A3691"/>
    <w:rsid w:val="000A36DA"/>
    <w:rsid w:val="000A4EEB"/>
    <w:rsid w:val="000A572C"/>
    <w:rsid w:val="000A5B22"/>
    <w:rsid w:val="000A5B82"/>
    <w:rsid w:val="000A6695"/>
    <w:rsid w:val="000A7383"/>
    <w:rsid w:val="000A73DD"/>
    <w:rsid w:val="000A7A4E"/>
    <w:rsid w:val="000B0BAC"/>
    <w:rsid w:val="000B0D7C"/>
    <w:rsid w:val="000B0FA0"/>
    <w:rsid w:val="000B1AB0"/>
    <w:rsid w:val="000B21FB"/>
    <w:rsid w:val="000B23EB"/>
    <w:rsid w:val="000B272E"/>
    <w:rsid w:val="000B2AE8"/>
    <w:rsid w:val="000B2CA7"/>
    <w:rsid w:val="000B2DE9"/>
    <w:rsid w:val="000B3624"/>
    <w:rsid w:val="000B40EE"/>
    <w:rsid w:val="000B4E0F"/>
    <w:rsid w:val="000B4E56"/>
    <w:rsid w:val="000B59C5"/>
    <w:rsid w:val="000B61D6"/>
    <w:rsid w:val="000B6598"/>
    <w:rsid w:val="000B7126"/>
    <w:rsid w:val="000B7347"/>
    <w:rsid w:val="000B7D5A"/>
    <w:rsid w:val="000C00C9"/>
    <w:rsid w:val="000C03A1"/>
    <w:rsid w:val="000C09A6"/>
    <w:rsid w:val="000C0AC4"/>
    <w:rsid w:val="000C0B13"/>
    <w:rsid w:val="000C0BD9"/>
    <w:rsid w:val="000C30BD"/>
    <w:rsid w:val="000C32FA"/>
    <w:rsid w:val="000C36B0"/>
    <w:rsid w:val="000C37A0"/>
    <w:rsid w:val="000C3EB1"/>
    <w:rsid w:val="000C437C"/>
    <w:rsid w:val="000C4765"/>
    <w:rsid w:val="000C4D0E"/>
    <w:rsid w:val="000C5E23"/>
    <w:rsid w:val="000C6273"/>
    <w:rsid w:val="000C7838"/>
    <w:rsid w:val="000C79FD"/>
    <w:rsid w:val="000C7A7D"/>
    <w:rsid w:val="000C7BD3"/>
    <w:rsid w:val="000C7BF1"/>
    <w:rsid w:val="000C7FC1"/>
    <w:rsid w:val="000D06DF"/>
    <w:rsid w:val="000D0FE1"/>
    <w:rsid w:val="000D17CB"/>
    <w:rsid w:val="000D24E0"/>
    <w:rsid w:val="000D2B02"/>
    <w:rsid w:val="000D2BD1"/>
    <w:rsid w:val="000D32D8"/>
    <w:rsid w:val="000D3368"/>
    <w:rsid w:val="000D3663"/>
    <w:rsid w:val="000D367E"/>
    <w:rsid w:val="000D3BFA"/>
    <w:rsid w:val="000D3C2A"/>
    <w:rsid w:val="000D3E33"/>
    <w:rsid w:val="000D42E8"/>
    <w:rsid w:val="000D50FE"/>
    <w:rsid w:val="000D548C"/>
    <w:rsid w:val="000D5813"/>
    <w:rsid w:val="000D5FAF"/>
    <w:rsid w:val="000D73FE"/>
    <w:rsid w:val="000D7639"/>
    <w:rsid w:val="000E08F0"/>
    <w:rsid w:val="000E0EFD"/>
    <w:rsid w:val="000E13A9"/>
    <w:rsid w:val="000E13F1"/>
    <w:rsid w:val="000E15F2"/>
    <w:rsid w:val="000E1A1A"/>
    <w:rsid w:val="000E1A96"/>
    <w:rsid w:val="000E22D0"/>
    <w:rsid w:val="000E28BA"/>
    <w:rsid w:val="000E2D56"/>
    <w:rsid w:val="000E3AB7"/>
    <w:rsid w:val="000E4F35"/>
    <w:rsid w:val="000E5161"/>
    <w:rsid w:val="000E5350"/>
    <w:rsid w:val="000E53A8"/>
    <w:rsid w:val="000E5CD8"/>
    <w:rsid w:val="000E5FBC"/>
    <w:rsid w:val="000E6950"/>
    <w:rsid w:val="000E6C52"/>
    <w:rsid w:val="000E70ED"/>
    <w:rsid w:val="000E7BDD"/>
    <w:rsid w:val="000E7CAE"/>
    <w:rsid w:val="000F0275"/>
    <w:rsid w:val="000F16CD"/>
    <w:rsid w:val="000F21F4"/>
    <w:rsid w:val="000F39F0"/>
    <w:rsid w:val="000F3E81"/>
    <w:rsid w:val="000F538F"/>
    <w:rsid w:val="000F56DF"/>
    <w:rsid w:val="000F57EC"/>
    <w:rsid w:val="000F5AF5"/>
    <w:rsid w:val="000F6104"/>
    <w:rsid w:val="000F6452"/>
    <w:rsid w:val="000F6522"/>
    <w:rsid w:val="000F65D5"/>
    <w:rsid w:val="000F673A"/>
    <w:rsid w:val="000F6B70"/>
    <w:rsid w:val="000F7035"/>
    <w:rsid w:val="000F77D9"/>
    <w:rsid w:val="000F79FA"/>
    <w:rsid w:val="000F7AAD"/>
    <w:rsid w:val="000F7C05"/>
    <w:rsid w:val="00100B83"/>
    <w:rsid w:val="00100D88"/>
    <w:rsid w:val="001013BE"/>
    <w:rsid w:val="0010175E"/>
    <w:rsid w:val="001019E3"/>
    <w:rsid w:val="00101B63"/>
    <w:rsid w:val="00102540"/>
    <w:rsid w:val="00102662"/>
    <w:rsid w:val="00103340"/>
    <w:rsid w:val="00103674"/>
    <w:rsid w:val="00104446"/>
    <w:rsid w:val="00104B71"/>
    <w:rsid w:val="001057F1"/>
    <w:rsid w:val="001068FF"/>
    <w:rsid w:val="00106D1C"/>
    <w:rsid w:val="001076EC"/>
    <w:rsid w:val="00107886"/>
    <w:rsid w:val="00107A6D"/>
    <w:rsid w:val="001104DC"/>
    <w:rsid w:val="001106C7"/>
    <w:rsid w:val="001117C9"/>
    <w:rsid w:val="00112048"/>
    <w:rsid w:val="00112402"/>
    <w:rsid w:val="00112BE9"/>
    <w:rsid w:val="00113AF0"/>
    <w:rsid w:val="001162C9"/>
    <w:rsid w:val="00116399"/>
    <w:rsid w:val="001164A1"/>
    <w:rsid w:val="00116A44"/>
    <w:rsid w:val="001204C5"/>
    <w:rsid w:val="001205A8"/>
    <w:rsid w:val="00120984"/>
    <w:rsid w:val="00120BE9"/>
    <w:rsid w:val="00121BA8"/>
    <w:rsid w:val="00121D80"/>
    <w:rsid w:val="001221D8"/>
    <w:rsid w:val="001222CD"/>
    <w:rsid w:val="0012260D"/>
    <w:rsid w:val="00122C75"/>
    <w:rsid w:val="001230BD"/>
    <w:rsid w:val="0012437A"/>
    <w:rsid w:val="001247FB"/>
    <w:rsid w:val="0012511B"/>
    <w:rsid w:val="0012606A"/>
    <w:rsid w:val="00126324"/>
    <w:rsid w:val="001278DF"/>
    <w:rsid w:val="00127DF7"/>
    <w:rsid w:val="001310A6"/>
    <w:rsid w:val="00131DEA"/>
    <w:rsid w:val="001321AD"/>
    <w:rsid w:val="00132299"/>
    <w:rsid w:val="00132730"/>
    <w:rsid w:val="00132D4A"/>
    <w:rsid w:val="0013304B"/>
    <w:rsid w:val="00133177"/>
    <w:rsid w:val="00133D2E"/>
    <w:rsid w:val="0013408D"/>
    <w:rsid w:val="00136344"/>
    <w:rsid w:val="00136960"/>
    <w:rsid w:val="00137C36"/>
    <w:rsid w:val="00137C57"/>
    <w:rsid w:val="00140AEC"/>
    <w:rsid w:val="00140FBA"/>
    <w:rsid w:val="0014142B"/>
    <w:rsid w:val="00141596"/>
    <w:rsid w:val="00142F84"/>
    <w:rsid w:val="001436D7"/>
    <w:rsid w:val="00143CCA"/>
    <w:rsid w:val="0014430F"/>
    <w:rsid w:val="00144539"/>
    <w:rsid w:val="00144A9A"/>
    <w:rsid w:val="00144D74"/>
    <w:rsid w:val="001470A8"/>
    <w:rsid w:val="00147BDF"/>
    <w:rsid w:val="0015037C"/>
    <w:rsid w:val="00150AA5"/>
    <w:rsid w:val="0015103A"/>
    <w:rsid w:val="00151B31"/>
    <w:rsid w:val="001520B2"/>
    <w:rsid w:val="00152216"/>
    <w:rsid w:val="001525F6"/>
    <w:rsid w:val="00153463"/>
    <w:rsid w:val="00153918"/>
    <w:rsid w:val="00153E4A"/>
    <w:rsid w:val="0015449C"/>
    <w:rsid w:val="001548C8"/>
    <w:rsid w:val="00154EFF"/>
    <w:rsid w:val="00155133"/>
    <w:rsid w:val="0015560A"/>
    <w:rsid w:val="00156204"/>
    <w:rsid w:val="00156C74"/>
    <w:rsid w:val="00156D5D"/>
    <w:rsid w:val="001572E0"/>
    <w:rsid w:val="00160B8E"/>
    <w:rsid w:val="001615D3"/>
    <w:rsid w:val="001620D8"/>
    <w:rsid w:val="00162816"/>
    <w:rsid w:val="00162A43"/>
    <w:rsid w:val="00162A99"/>
    <w:rsid w:val="00163587"/>
    <w:rsid w:val="00163C63"/>
    <w:rsid w:val="00165C22"/>
    <w:rsid w:val="00165D77"/>
    <w:rsid w:val="00166123"/>
    <w:rsid w:val="00166563"/>
    <w:rsid w:val="00166854"/>
    <w:rsid w:val="00166A2E"/>
    <w:rsid w:val="00166EF1"/>
    <w:rsid w:val="001673A4"/>
    <w:rsid w:val="001674E3"/>
    <w:rsid w:val="00167AE9"/>
    <w:rsid w:val="00167B15"/>
    <w:rsid w:val="00170AA0"/>
    <w:rsid w:val="00170C02"/>
    <w:rsid w:val="00171631"/>
    <w:rsid w:val="001718D0"/>
    <w:rsid w:val="00171AB1"/>
    <w:rsid w:val="0017269B"/>
    <w:rsid w:val="00172C67"/>
    <w:rsid w:val="00172D4E"/>
    <w:rsid w:val="00172EF5"/>
    <w:rsid w:val="00173C36"/>
    <w:rsid w:val="00173F4E"/>
    <w:rsid w:val="00174403"/>
    <w:rsid w:val="00175130"/>
    <w:rsid w:val="001751D6"/>
    <w:rsid w:val="00175D67"/>
    <w:rsid w:val="00176375"/>
    <w:rsid w:val="00176959"/>
    <w:rsid w:val="00176E80"/>
    <w:rsid w:val="001770F6"/>
    <w:rsid w:val="001810EF"/>
    <w:rsid w:val="00181803"/>
    <w:rsid w:val="00182887"/>
    <w:rsid w:val="00183397"/>
    <w:rsid w:val="00183726"/>
    <w:rsid w:val="00184A7E"/>
    <w:rsid w:val="00186F96"/>
    <w:rsid w:val="00187132"/>
    <w:rsid w:val="00187264"/>
    <w:rsid w:val="0018733C"/>
    <w:rsid w:val="00187BB6"/>
    <w:rsid w:val="00190BDB"/>
    <w:rsid w:val="001912DD"/>
    <w:rsid w:val="001912DF"/>
    <w:rsid w:val="001934F4"/>
    <w:rsid w:val="00193516"/>
    <w:rsid w:val="001938ED"/>
    <w:rsid w:val="00193C9B"/>
    <w:rsid w:val="00194438"/>
    <w:rsid w:val="001952D5"/>
    <w:rsid w:val="00195770"/>
    <w:rsid w:val="00195A02"/>
    <w:rsid w:val="001978A9"/>
    <w:rsid w:val="00197BAD"/>
    <w:rsid w:val="00197DCB"/>
    <w:rsid w:val="001A0CBE"/>
    <w:rsid w:val="001A0F7C"/>
    <w:rsid w:val="001A185D"/>
    <w:rsid w:val="001A1AF1"/>
    <w:rsid w:val="001A2243"/>
    <w:rsid w:val="001A3213"/>
    <w:rsid w:val="001A3AA0"/>
    <w:rsid w:val="001A3B07"/>
    <w:rsid w:val="001A3C52"/>
    <w:rsid w:val="001A3F6F"/>
    <w:rsid w:val="001A3FF4"/>
    <w:rsid w:val="001A430E"/>
    <w:rsid w:val="001A6426"/>
    <w:rsid w:val="001A6AF4"/>
    <w:rsid w:val="001A710C"/>
    <w:rsid w:val="001A79AA"/>
    <w:rsid w:val="001A7F97"/>
    <w:rsid w:val="001B05C7"/>
    <w:rsid w:val="001B0981"/>
    <w:rsid w:val="001B0A30"/>
    <w:rsid w:val="001B0C89"/>
    <w:rsid w:val="001B1276"/>
    <w:rsid w:val="001B198F"/>
    <w:rsid w:val="001B28F2"/>
    <w:rsid w:val="001B37C6"/>
    <w:rsid w:val="001B3FC2"/>
    <w:rsid w:val="001B40F7"/>
    <w:rsid w:val="001B4287"/>
    <w:rsid w:val="001B4D51"/>
    <w:rsid w:val="001B53BA"/>
    <w:rsid w:val="001B5AF3"/>
    <w:rsid w:val="001B5F34"/>
    <w:rsid w:val="001B652B"/>
    <w:rsid w:val="001B680C"/>
    <w:rsid w:val="001B74E9"/>
    <w:rsid w:val="001B7AE0"/>
    <w:rsid w:val="001B7BE8"/>
    <w:rsid w:val="001C00AA"/>
    <w:rsid w:val="001C1A65"/>
    <w:rsid w:val="001C2147"/>
    <w:rsid w:val="001C2309"/>
    <w:rsid w:val="001C240D"/>
    <w:rsid w:val="001C2904"/>
    <w:rsid w:val="001C2A21"/>
    <w:rsid w:val="001C2A50"/>
    <w:rsid w:val="001C36F2"/>
    <w:rsid w:val="001C3783"/>
    <w:rsid w:val="001C47F7"/>
    <w:rsid w:val="001C5F32"/>
    <w:rsid w:val="001C6F46"/>
    <w:rsid w:val="001C72DD"/>
    <w:rsid w:val="001C7548"/>
    <w:rsid w:val="001C7589"/>
    <w:rsid w:val="001D06D7"/>
    <w:rsid w:val="001D0BB3"/>
    <w:rsid w:val="001D11F6"/>
    <w:rsid w:val="001D187A"/>
    <w:rsid w:val="001D1A58"/>
    <w:rsid w:val="001D2C41"/>
    <w:rsid w:val="001D3B57"/>
    <w:rsid w:val="001D3DCE"/>
    <w:rsid w:val="001D41FA"/>
    <w:rsid w:val="001D43AA"/>
    <w:rsid w:val="001D48E5"/>
    <w:rsid w:val="001D6B10"/>
    <w:rsid w:val="001D6B59"/>
    <w:rsid w:val="001D793E"/>
    <w:rsid w:val="001D796D"/>
    <w:rsid w:val="001E0814"/>
    <w:rsid w:val="001E1986"/>
    <w:rsid w:val="001E1BE1"/>
    <w:rsid w:val="001E23CE"/>
    <w:rsid w:val="001E2BFE"/>
    <w:rsid w:val="001E3B7F"/>
    <w:rsid w:val="001E3C2E"/>
    <w:rsid w:val="001E5FCD"/>
    <w:rsid w:val="001E60E4"/>
    <w:rsid w:val="001E6D7A"/>
    <w:rsid w:val="001E7EEB"/>
    <w:rsid w:val="001F067B"/>
    <w:rsid w:val="001F10A4"/>
    <w:rsid w:val="001F135B"/>
    <w:rsid w:val="001F1843"/>
    <w:rsid w:val="001F2019"/>
    <w:rsid w:val="001F264F"/>
    <w:rsid w:val="001F3783"/>
    <w:rsid w:val="001F4879"/>
    <w:rsid w:val="001F50E5"/>
    <w:rsid w:val="001F55C2"/>
    <w:rsid w:val="001F643A"/>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48A4"/>
    <w:rsid w:val="0020519F"/>
    <w:rsid w:val="00205C26"/>
    <w:rsid w:val="002060C2"/>
    <w:rsid w:val="002070DE"/>
    <w:rsid w:val="002073FC"/>
    <w:rsid w:val="00207DCB"/>
    <w:rsid w:val="002103A7"/>
    <w:rsid w:val="00210606"/>
    <w:rsid w:val="00210E34"/>
    <w:rsid w:val="00210ECF"/>
    <w:rsid w:val="00211C32"/>
    <w:rsid w:val="0021207C"/>
    <w:rsid w:val="00212CF9"/>
    <w:rsid w:val="00212EC0"/>
    <w:rsid w:val="00213365"/>
    <w:rsid w:val="00214C32"/>
    <w:rsid w:val="002151C6"/>
    <w:rsid w:val="00215932"/>
    <w:rsid w:val="002167C0"/>
    <w:rsid w:val="00216C86"/>
    <w:rsid w:val="00217830"/>
    <w:rsid w:val="002206B2"/>
    <w:rsid w:val="00221D1A"/>
    <w:rsid w:val="00221DD0"/>
    <w:rsid w:val="002222F8"/>
    <w:rsid w:val="00222415"/>
    <w:rsid w:val="00222E4B"/>
    <w:rsid w:val="00222EB0"/>
    <w:rsid w:val="0022396D"/>
    <w:rsid w:val="00224F37"/>
    <w:rsid w:val="00225437"/>
    <w:rsid w:val="0022632E"/>
    <w:rsid w:val="002267AE"/>
    <w:rsid w:val="002271D1"/>
    <w:rsid w:val="00230160"/>
    <w:rsid w:val="00230C67"/>
    <w:rsid w:val="00230D30"/>
    <w:rsid w:val="002310BC"/>
    <w:rsid w:val="00231BB0"/>
    <w:rsid w:val="00232013"/>
    <w:rsid w:val="00232099"/>
    <w:rsid w:val="0023212D"/>
    <w:rsid w:val="00233350"/>
    <w:rsid w:val="00233564"/>
    <w:rsid w:val="002354FB"/>
    <w:rsid w:val="002355D6"/>
    <w:rsid w:val="002356B2"/>
    <w:rsid w:val="00235701"/>
    <w:rsid w:val="0023578D"/>
    <w:rsid w:val="002359A2"/>
    <w:rsid w:val="00235D14"/>
    <w:rsid w:val="00235F86"/>
    <w:rsid w:val="00235FFA"/>
    <w:rsid w:val="00236082"/>
    <w:rsid w:val="0023614D"/>
    <w:rsid w:val="002368CE"/>
    <w:rsid w:val="00236B96"/>
    <w:rsid w:val="00237D59"/>
    <w:rsid w:val="00240397"/>
    <w:rsid w:val="00240938"/>
    <w:rsid w:val="002409FE"/>
    <w:rsid w:val="00240B0C"/>
    <w:rsid w:val="002414EC"/>
    <w:rsid w:val="0024207B"/>
    <w:rsid w:val="00243399"/>
    <w:rsid w:val="002434B5"/>
    <w:rsid w:val="00243738"/>
    <w:rsid w:val="00244490"/>
    <w:rsid w:val="00244B3A"/>
    <w:rsid w:val="00245141"/>
    <w:rsid w:val="00245589"/>
    <w:rsid w:val="00245DFA"/>
    <w:rsid w:val="00246B06"/>
    <w:rsid w:val="00247C92"/>
    <w:rsid w:val="0025051A"/>
    <w:rsid w:val="00250742"/>
    <w:rsid w:val="00250E5A"/>
    <w:rsid w:val="00250EE1"/>
    <w:rsid w:val="00250F03"/>
    <w:rsid w:val="00252E1E"/>
    <w:rsid w:val="00254D09"/>
    <w:rsid w:val="00254D6A"/>
    <w:rsid w:val="0025593B"/>
    <w:rsid w:val="002562B4"/>
    <w:rsid w:val="00256570"/>
    <w:rsid w:val="00257C61"/>
    <w:rsid w:val="00257E72"/>
    <w:rsid w:val="00260461"/>
    <w:rsid w:val="002605D8"/>
    <w:rsid w:val="002614CE"/>
    <w:rsid w:val="00262091"/>
    <w:rsid w:val="00262CED"/>
    <w:rsid w:val="00262CF3"/>
    <w:rsid w:val="00263042"/>
    <w:rsid w:val="00264362"/>
    <w:rsid w:val="00264660"/>
    <w:rsid w:val="00265299"/>
    <w:rsid w:val="0026539C"/>
    <w:rsid w:val="002665F3"/>
    <w:rsid w:val="002675FF"/>
    <w:rsid w:val="00267B7B"/>
    <w:rsid w:val="00267E24"/>
    <w:rsid w:val="00270005"/>
    <w:rsid w:val="00270A0E"/>
    <w:rsid w:val="00270D36"/>
    <w:rsid w:val="00271A63"/>
    <w:rsid w:val="00272FC9"/>
    <w:rsid w:val="002735B4"/>
    <w:rsid w:val="0027623D"/>
    <w:rsid w:val="0027699D"/>
    <w:rsid w:val="00276D35"/>
    <w:rsid w:val="002773FB"/>
    <w:rsid w:val="00277472"/>
    <w:rsid w:val="00277BCF"/>
    <w:rsid w:val="00277D51"/>
    <w:rsid w:val="00277FDD"/>
    <w:rsid w:val="00280893"/>
    <w:rsid w:val="0028120E"/>
    <w:rsid w:val="002826E1"/>
    <w:rsid w:val="00282701"/>
    <w:rsid w:val="00282F78"/>
    <w:rsid w:val="00282FE0"/>
    <w:rsid w:val="002831B7"/>
    <w:rsid w:val="00283404"/>
    <w:rsid w:val="002842C3"/>
    <w:rsid w:val="00284F4F"/>
    <w:rsid w:val="0028604E"/>
    <w:rsid w:val="00286480"/>
    <w:rsid w:val="00287194"/>
    <w:rsid w:val="00290771"/>
    <w:rsid w:val="00292DE9"/>
    <w:rsid w:val="00292F2A"/>
    <w:rsid w:val="00293493"/>
    <w:rsid w:val="00293537"/>
    <w:rsid w:val="002936D5"/>
    <w:rsid w:val="0029520A"/>
    <w:rsid w:val="00295612"/>
    <w:rsid w:val="00295871"/>
    <w:rsid w:val="00295A6E"/>
    <w:rsid w:val="00295C71"/>
    <w:rsid w:val="00295E73"/>
    <w:rsid w:val="002963BE"/>
    <w:rsid w:val="00297DBB"/>
    <w:rsid w:val="002A02FE"/>
    <w:rsid w:val="002A0D39"/>
    <w:rsid w:val="002A13EC"/>
    <w:rsid w:val="002A1F49"/>
    <w:rsid w:val="002A25BA"/>
    <w:rsid w:val="002A2C71"/>
    <w:rsid w:val="002A2D0D"/>
    <w:rsid w:val="002A3C73"/>
    <w:rsid w:val="002A401B"/>
    <w:rsid w:val="002A45B1"/>
    <w:rsid w:val="002A499C"/>
    <w:rsid w:val="002A49C8"/>
    <w:rsid w:val="002A4AD2"/>
    <w:rsid w:val="002A517F"/>
    <w:rsid w:val="002A585F"/>
    <w:rsid w:val="002A58A5"/>
    <w:rsid w:val="002A5B45"/>
    <w:rsid w:val="002A5C6D"/>
    <w:rsid w:val="002A66C9"/>
    <w:rsid w:val="002A6BFB"/>
    <w:rsid w:val="002A7C93"/>
    <w:rsid w:val="002B0820"/>
    <w:rsid w:val="002B09E8"/>
    <w:rsid w:val="002B1BFB"/>
    <w:rsid w:val="002B1EB2"/>
    <w:rsid w:val="002B21AA"/>
    <w:rsid w:val="002B3044"/>
    <w:rsid w:val="002B3DCF"/>
    <w:rsid w:val="002B43B7"/>
    <w:rsid w:val="002B54C1"/>
    <w:rsid w:val="002B5548"/>
    <w:rsid w:val="002B5B4B"/>
    <w:rsid w:val="002B723F"/>
    <w:rsid w:val="002B7B8B"/>
    <w:rsid w:val="002B7BEB"/>
    <w:rsid w:val="002C0510"/>
    <w:rsid w:val="002C0A12"/>
    <w:rsid w:val="002C0D49"/>
    <w:rsid w:val="002C1511"/>
    <w:rsid w:val="002C1697"/>
    <w:rsid w:val="002C189A"/>
    <w:rsid w:val="002C1B7B"/>
    <w:rsid w:val="002C1CB3"/>
    <w:rsid w:val="002C22AF"/>
    <w:rsid w:val="002C22E2"/>
    <w:rsid w:val="002C2BC2"/>
    <w:rsid w:val="002C31AA"/>
    <w:rsid w:val="002C3C60"/>
    <w:rsid w:val="002C3E34"/>
    <w:rsid w:val="002C4349"/>
    <w:rsid w:val="002C4445"/>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A55"/>
    <w:rsid w:val="002D3B40"/>
    <w:rsid w:val="002D411B"/>
    <w:rsid w:val="002D475F"/>
    <w:rsid w:val="002D4B0D"/>
    <w:rsid w:val="002D507C"/>
    <w:rsid w:val="002D533C"/>
    <w:rsid w:val="002D63D1"/>
    <w:rsid w:val="002D6E22"/>
    <w:rsid w:val="002D7627"/>
    <w:rsid w:val="002D76D7"/>
    <w:rsid w:val="002D7942"/>
    <w:rsid w:val="002E1140"/>
    <w:rsid w:val="002E1D00"/>
    <w:rsid w:val="002E1E35"/>
    <w:rsid w:val="002E2745"/>
    <w:rsid w:val="002E2750"/>
    <w:rsid w:val="002E4394"/>
    <w:rsid w:val="002E458A"/>
    <w:rsid w:val="002E4B1E"/>
    <w:rsid w:val="002E5597"/>
    <w:rsid w:val="002E5A06"/>
    <w:rsid w:val="002E5CCE"/>
    <w:rsid w:val="002E6630"/>
    <w:rsid w:val="002E6F78"/>
    <w:rsid w:val="002E7C61"/>
    <w:rsid w:val="002F014E"/>
    <w:rsid w:val="002F095E"/>
    <w:rsid w:val="002F12D2"/>
    <w:rsid w:val="002F1971"/>
    <w:rsid w:val="002F1AEE"/>
    <w:rsid w:val="002F1C12"/>
    <w:rsid w:val="002F1FD4"/>
    <w:rsid w:val="002F22B1"/>
    <w:rsid w:val="002F23C2"/>
    <w:rsid w:val="002F2DFA"/>
    <w:rsid w:val="002F3010"/>
    <w:rsid w:val="002F3E6A"/>
    <w:rsid w:val="002F4ACF"/>
    <w:rsid w:val="002F4C5F"/>
    <w:rsid w:val="002F55CB"/>
    <w:rsid w:val="002F5F23"/>
    <w:rsid w:val="002F6197"/>
    <w:rsid w:val="002F6D8F"/>
    <w:rsid w:val="002F706D"/>
    <w:rsid w:val="002F7B18"/>
    <w:rsid w:val="00300B50"/>
    <w:rsid w:val="003015E2"/>
    <w:rsid w:val="00302868"/>
    <w:rsid w:val="00303125"/>
    <w:rsid w:val="003032CD"/>
    <w:rsid w:val="00303AC5"/>
    <w:rsid w:val="00303E2E"/>
    <w:rsid w:val="00304294"/>
    <w:rsid w:val="00304D22"/>
    <w:rsid w:val="00305795"/>
    <w:rsid w:val="00305A40"/>
    <w:rsid w:val="00305B51"/>
    <w:rsid w:val="003063F4"/>
    <w:rsid w:val="00306E75"/>
    <w:rsid w:val="0030767D"/>
    <w:rsid w:val="00307875"/>
    <w:rsid w:val="003104B6"/>
    <w:rsid w:val="00310843"/>
    <w:rsid w:val="00310D0E"/>
    <w:rsid w:val="003111BA"/>
    <w:rsid w:val="00312184"/>
    <w:rsid w:val="00312DF3"/>
    <w:rsid w:val="00312FF9"/>
    <w:rsid w:val="00313225"/>
    <w:rsid w:val="00313396"/>
    <w:rsid w:val="003140E0"/>
    <w:rsid w:val="0031436E"/>
    <w:rsid w:val="00314C5B"/>
    <w:rsid w:val="00315428"/>
    <w:rsid w:val="00315497"/>
    <w:rsid w:val="003159D6"/>
    <w:rsid w:val="00316202"/>
    <w:rsid w:val="00316942"/>
    <w:rsid w:val="00316A5F"/>
    <w:rsid w:val="0031749C"/>
    <w:rsid w:val="0031765B"/>
    <w:rsid w:val="003176E3"/>
    <w:rsid w:val="003177F1"/>
    <w:rsid w:val="00317DD6"/>
    <w:rsid w:val="00320023"/>
    <w:rsid w:val="003203F9"/>
    <w:rsid w:val="0032046F"/>
    <w:rsid w:val="00320C6F"/>
    <w:rsid w:val="00320D67"/>
    <w:rsid w:val="003213E2"/>
    <w:rsid w:val="0032214F"/>
    <w:rsid w:val="00322B7C"/>
    <w:rsid w:val="00322C1B"/>
    <w:rsid w:val="00322E33"/>
    <w:rsid w:val="003231FB"/>
    <w:rsid w:val="0032367E"/>
    <w:rsid w:val="00323D38"/>
    <w:rsid w:val="003253F9"/>
    <w:rsid w:val="00325C0C"/>
    <w:rsid w:val="00325C44"/>
    <w:rsid w:val="00326371"/>
    <w:rsid w:val="003263E5"/>
    <w:rsid w:val="003268FF"/>
    <w:rsid w:val="00326C49"/>
    <w:rsid w:val="003270F3"/>
    <w:rsid w:val="003272BE"/>
    <w:rsid w:val="00327CC2"/>
    <w:rsid w:val="0033034E"/>
    <w:rsid w:val="00332358"/>
    <w:rsid w:val="003329BD"/>
    <w:rsid w:val="00333C50"/>
    <w:rsid w:val="00333F17"/>
    <w:rsid w:val="00334707"/>
    <w:rsid w:val="00334879"/>
    <w:rsid w:val="00334F3C"/>
    <w:rsid w:val="00335C66"/>
    <w:rsid w:val="00335D3D"/>
    <w:rsid w:val="00337121"/>
    <w:rsid w:val="00337C15"/>
    <w:rsid w:val="0034003D"/>
    <w:rsid w:val="0034019C"/>
    <w:rsid w:val="00340A38"/>
    <w:rsid w:val="00341046"/>
    <w:rsid w:val="00342343"/>
    <w:rsid w:val="00342623"/>
    <w:rsid w:val="0034276B"/>
    <w:rsid w:val="003433F5"/>
    <w:rsid w:val="003438EC"/>
    <w:rsid w:val="00344292"/>
    <w:rsid w:val="0034536B"/>
    <w:rsid w:val="0034585B"/>
    <w:rsid w:val="00345CEF"/>
    <w:rsid w:val="00346987"/>
    <w:rsid w:val="0034713D"/>
    <w:rsid w:val="0034733B"/>
    <w:rsid w:val="0035029F"/>
    <w:rsid w:val="00350307"/>
    <w:rsid w:val="003509DE"/>
    <w:rsid w:val="00351CE2"/>
    <w:rsid w:val="00351CF0"/>
    <w:rsid w:val="00352011"/>
    <w:rsid w:val="00353ED3"/>
    <w:rsid w:val="0035475C"/>
    <w:rsid w:val="00354B43"/>
    <w:rsid w:val="00355594"/>
    <w:rsid w:val="00355E64"/>
    <w:rsid w:val="003566A5"/>
    <w:rsid w:val="00357071"/>
    <w:rsid w:val="003570DD"/>
    <w:rsid w:val="00357597"/>
    <w:rsid w:val="00357B1F"/>
    <w:rsid w:val="00357C12"/>
    <w:rsid w:val="003600C2"/>
    <w:rsid w:val="003608DC"/>
    <w:rsid w:val="003612E0"/>
    <w:rsid w:val="0036149D"/>
    <w:rsid w:val="003616C1"/>
    <w:rsid w:val="00361B0C"/>
    <w:rsid w:val="00361D70"/>
    <w:rsid w:val="00361DD9"/>
    <w:rsid w:val="0036302F"/>
    <w:rsid w:val="0036303A"/>
    <w:rsid w:val="00363313"/>
    <w:rsid w:val="003634D2"/>
    <w:rsid w:val="003636D3"/>
    <w:rsid w:val="00363C10"/>
    <w:rsid w:val="00363D5B"/>
    <w:rsid w:val="0036423A"/>
    <w:rsid w:val="00364C9B"/>
    <w:rsid w:val="003654B8"/>
    <w:rsid w:val="00365FFE"/>
    <w:rsid w:val="00366EFA"/>
    <w:rsid w:val="003676B8"/>
    <w:rsid w:val="0036778D"/>
    <w:rsid w:val="00370139"/>
    <w:rsid w:val="00371C30"/>
    <w:rsid w:val="00371DC0"/>
    <w:rsid w:val="00372122"/>
    <w:rsid w:val="00372C33"/>
    <w:rsid w:val="00372C99"/>
    <w:rsid w:val="003733BD"/>
    <w:rsid w:val="00375E42"/>
    <w:rsid w:val="00375FFA"/>
    <w:rsid w:val="003763D7"/>
    <w:rsid w:val="0037682A"/>
    <w:rsid w:val="00376D20"/>
    <w:rsid w:val="00376E14"/>
    <w:rsid w:val="00377007"/>
    <w:rsid w:val="0037726E"/>
    <w:rsid w:val="003778FA"/>
    <w:rsid w:val="003800FC"/>
    <w:rsid w:val="003807C3"/>
    <w:rsid w:val="00380B04"/>
    <w:rsid w:val="003810BC"/>
    <w:rsid w:val="00381B81"/>
    <w:rsid w:val="00381EB7"/>
    <w:rsid w:val="003828A9"/>
    <w:rsid w:val="00382B0B"/>
    <w:rsid w:val="00382CB8"/>
    <w:rsid w:val="00382F72"/>
    <w:rsid w:val="003833DF"/>
    <w:rsid w:val="0038440D"/>
    <w:rsid w:val="0038485E"/>
    <w:rsid w:val="00385978"/>
    <w:rsid w:val="00386EEA"/>
    <w:rsid w:val="003870B4"/>
    <w:rsid w:val="00387C68"/>
    <w:rsid w:val="00387E6A"/>
    <w:rsid w:val="00390737"/>
    <w:rsid w:val="0039107C"/>
    <w:rsid w:val="00391324"/>
    <w:rsid w:val="003914AF"/>
    <w:rsid w:val="003915BB"/>
    <w:rsid w:val="00393223"/>
    <w:rsid w:val="003935F8"/>
    <w:rsid w:val="00393A0A"/>
    <w:rsid w:val="00393A53"/>
    <w:rsid w:val="00393C53"/>
    <w:rsid w:val="00394349"/>
    <w:rsid w:val="003944BA"/>
    <w:rsid w:val="00394728"/>
    <w:rsid w:val="00394A6A"/>
    <w:rsid w:val="00394B51"/>
    <w:rsid w:val="00394DFD"/>
    <w:rsid w:val="003953BF"/>
    <w:rsid w:val="00395C60"/>
    <w:rsid w:val="003968A8"/>
    <w:rsid w:val="00396F40"/>
    <w:rsid w:val="003978E4"/>
    <w:rsid w:val="003A021D"/>
    <w:rsid w:val="003A0429"/>
    <w:rsid w:val="003A0BA7"/>
    <w:rsid w:val="003A0E44"/>
    <w:rsid w:val="003A1273"/>
    <w:rsid w:val="003A12F0"/>
    <w:rsid w:val="003A13F8"/>
    <w:rsid w:val="003A1EB7"/>
    <w:rsid w:val="003A24EB"/>
    <w:rsid w:val="003A269B"/>
    <w:rsid w:val="003A3571"/>
    <w:rsid w:val="003A3698"/>
    <w:rsid w:val="003A37E4"/>
    <w:rsid w:val="003A40B1"/>
    <w:rsid w:val="003A540A"/>
    <w:rsid w:val="003A55E8"/>
    <w:rsid w:val="003A5A0C"/>
    <w:rsid w:val="003A5A89"/>
    <w:rsid w:val="003A5BE7"/>
    <w:rsid w:val="003A64F9"/>
    <w:rsid w:val="003A68D7"/>
    <w:rsid w:val="003A7014"/>
    <w:rsid w:val="003B0D14"/>
    <w:rsid w:val="003B0E14"/>
    <w:rsid w:val="003B1075"/>
    <w:rsid w:val="003B2883"/>
    <w:rsid w:val="003B2A39"/>
    <w:rsid w:val="003B2D16"/>
    <w:rsid w:val="003B2EE6"/>
    <w:rsid w:val="003B37B5"/>
    <w:rsid w:val="003B3E06"/>
    <w:rsid w:val="003B40B2"/>
    <w:rsid w:val="003B43A0"/>
    <w:rsid w:val="003B4BA0"/>
    <w:rsid w:val="003B5076"/>
    <w:rsid w:val="003B6324"/>
    <w:rsid w:val="003B6B30"/>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2694"/>
    <w:rsid w:val="003D30CF"/>
    <w:rsid w:val="003D3409"/>
    <w:rsid w:val="003D3E33"/>
    <w:rsid w:val="003D4CBA"/>
    <w:rsid w:val="003D4E80"/>
    <w:rsid w:val="003D5549"/>
    <w:rsid w:val="003D5B6E"/>
    <w:rsid w:val="003D5B93"/>
    <w:rsid w:val="003D5CCE"/>
    <w:rsid w:val="003D5D8D"/>
    <w:rsid w:val="003D6A8F"/>
    <w:rsid w:val="003D6E9C"/>
    <w:rsid w:val="003D6EAF"/>
    <w:rsid w:val="003D7081"/>
    <w:rsid w:val="003D714D"/>
    <w:rsid w:val="003D78C0"/>
    <w:rsid w:val="003E0226"/>
    <w:rsid w:val="003E0BCC"/>
    <w:rsid w:val="003E153E"/>
    <w:rsid w:val="003E15AE"/>
    <w:rsid w:val="003E22EE"/>
    <w:rsid w:val="003E2664"/>
    <w:rsid w:val="003E47E3"/>
    <w:rsid w:val="003E4B52"/>
    <w:rsid w:val="003E5544"/>
    <w:rsid w:val="003E57D2"/>
    <w:rsid w:val="003E5A6E"/>
    <w:rsid w:val="003E67B6"/>
    <w:rsid w:val="003E7797"/>
    <w:rsid w:val="003F01D0"/>
    <w:rsid w:val="003F0376"/>
    <w:rsid w:val="003F03F4"/>
    <w:rsid w:val="003F046A"/>
    <w:rsid w:val="003F091A"/>
    <w:rsid w:val="003F1390"/>
    <w:rsid w:val="003F180C"/>
    <w:rsid w:val="003F1936"/>
    <w:rsid w:val="003F2558"/>
    <w:rsid w:val="003F3502"/>
    <w:rsid w:val="003F4943"/>
    <w:rsid w:val="003F520E"/>
    <w:rsid w:val="003F5288"/>
    <w:rsid w:val="003F625F"/>
    <w:rsid w:val="003F6C98"/>
    <w:rsid w:val="003F7190"/>
    <w:rsid w:val="003F7281"/>
    <w:rsid w:val="0040030F"/>
    <w:rsid w:val="004007D0"/>
    <w:rsid w:val="00400CC5"/>
    <w:rsid w:val="004010D5"/>
    <w:rsid w:val="0040124C"/>
    <w:rsid w:val="004018BD"/>
    <w:rsid w:val="00402233"/>
    <w:rsid w:val="00402868"/>
    <w:rsid w:val="0040287D"/>
    <w:rsid w:val="00402F1C"/>
    <w:rsid w:val="00402FC4"/>
    <w:rsid w:val="00403E90"/>
    <w:rsid w:val="004041E1"/>
    <w:rsid w:val="0040424A"/>
    <w:rsid w:val="0040427D"/>
    <w:rsid w:val="00404509"/>
    <w:rsid w:val="00405421"/>
    <w:rsid w:val="0040544A"/>
    <w:rsid w:val="00406024"/>
    <w:rsid w:val="00406492"/>
    <w:rsid w:val="0040661C"/>
    <w:rsid w:val="0040798D"/>
    <w:rsid w:val="00410D26"/>
    <w:rsid w:val="00411F65"/>
    <w:rsid w:val="00413A27"/>
    <w:rsid w:val="00413E34"/>
    <w:rsid w:val="004155A7"/>
    <w:rsid w:val="00415B8F"/>
    <w:rsid w:val="0041649A"/>
    <w:rsid w:val="00416A8E"/>
    <w:rsid w:val="00417926"/>
    <w:rsid w:val="00417B59"/>
    <w:rsid w:val="00420213"/>
    <w:rsid w:val="00420373"/>
    <w:rsid w:val="00420733"/>
    <w:rsid w:val="00420D9A"/>
    <w:rsid w:val="00422AA8"/>
    <w:rsid w:val="00423073"/>
    <w:rsid w:val="00423B31"/>
    <w:rsid w:val="00424155"/>
    <w:rsid w:val="004243F3"/>
    <w:rsid w:val="00424459"/>
    <w:rsid w:val="00424F17"/>
    <w:rsid w:val="004259C2"/>
    <w:rsid w:val="00426547"/>
    <w:rsid w:val="00426B90"/>
    <w:rsid w:val="00426FAB"/>
    <w:rsid w:val="0042746E"/>
    <w:rsid w:val="004306A7"/>
    <w:rsid w:val="004308ED"/>
    <w:rsid w:val="00431056"/>
    <w:rsid w:val="004319A7"/>
    <w:rsid w:val="00431FEB"/>
    <w:rsid w:val="0043340A"/>
    <w:rsid w:val="0043445F"/>
    <w:rsid w:val="00434CF6"/>
    <w:rsid w:val="00434F22"/>
    <w:rsid w:val="00436101"/>
    <w:rsid w:val="00436BA7"/>
    <w:rsid w:val="00436FB8"/>
    <w:rsid w:val="0043703D"/>
    <w:rsid w:val="00437234"/>
    <w:rsid w:val="0043726F"/>
    <w:rsid w:val="00437FC1"/>
    <w:rsid w:val="0044027C"/>
    <w:rsid w:val="004412CA"/>
    <w:rsid w:val="0044218B"/>
    <w:rsid w:val="00442199"/>
    <w:rsid w:val="00442401"/>
    <w:rsid w:val="00442453"/>
    <w:rsid w:val="0044274F"/>
    <w:rsid w:val="00442995"/>
    <w:rsid w:val="00443608"/>
    <w:rsid w:val="00443919"/>
    <w:rsid w:val="00443CF8"/>
    <w:rsid w:val="004440EF"/>
    <w:rsid w:val="0044457F"/>
    <w:rsid w:val="00444B1F"/>
    <w:rsid w:val="00445E86"/>
    <w:rsid w:val="00446418"/>
    <w:rsid w:val="0044666C"/>
    <w:rsid w:val="00446D2B"/>
    <w:rsid w:val="00446E8B"/>
    <w:rsid w:val="00446FEF"/>
    <w:rsid w:val="00447972"/>
    <w:rsid w:val="00447EA0"/>
    <w:rsid w:val="0045003F"/>
    <w:rsid w:val="0045097D"/>
    <w:rsid w:val="004523BC"/>
    <w:rsid w:val="004527D0"/>
    <w:rsid w:val="00452A6B"/>
    <w:rsid w:val="00452AA5"/>
    <w:rsid w:val="00453104"/>
    <w:rsid w:val="0045327A"/>
    <w:rsid w:val="004540C0"/>
    <w:rsid w:val="00454472"/>
    <w:rsid w:val="004544B7"/>
    <w:rsid w:val="00454D54"/>
    <w:rsid w:val="004562A1"/>
    <w:rsid w:val="004563C0"/>
    <w:rsid w:val="004572BC"/>
    <w:rsid w:val="004574F3"/>
    <w:rsid w:val="004579CC"/>
    <w:rsid w:val="00460103"/>
    <w:rsid w:val="0046011A"/>
    <w:rsid w:val="0046019F"/>
    <w:rsid w:val="00460AA9"/>
    <w:rsid w:val="00461408"/>
    <w:rsid w:val="00462801"/>
    <w:rsid w:val="0046291D"/>
    <w:rsid w:val="00463985"/>
    <w:rsid w:val="00463B5D"/>
    <w:rsid w:val="00463FD2"/>
    <w:rsid w:val="00464286"/>
    <w:rsid w:val="0046461B"/>
    <w:rsid w:val="0046472A"/>
    <w:rsid w:val="00464BF8"/>
    <w:rsid w:val="00464D53"/>
    <w:rsid w:val="0046520E"/>
    <w:rsid w:val="00465888"/>
    <w:rsid w:val="00466007"/>
    <w:rsid w:val="00466E57"/>
    <w:rsid w:val="00467B09"/>
    <w:rsid w:val="00470399"/>
    <w:rsid w:val="00470410"/>
    <w:rsid w:val="00470E75"/>
    <w:rsid w:val="00470FBE"/>
    <w:rsid w:val="00471167"/>
    <w:rsid w:val="00472190"/>
    <w:rsid w:val="004726B2"/>
    <w:rsid w:val="0047309B"/>
    <w:rsid w:val="00473468"/>
    <w:rsid w:val="004734B1"/>
    <w:rsid w:val="0047396E"/>
    <w:rsid w:val="00473A38"/>
    <w:rsid w:val="00474087"/>
    <w:rsid w:val="00474D23"/>
    <w:rsid w:val="00475038"/>
    <w:rsid w:val="00475A8F"/>
    <w:rsid w:val="00475E45"/>
    <w:rsid w:val="00476FD9"/>
    <w:rsid w:val="004779C2"/>
    <w:rsid w:val="00477A04"/>
    <w:rsid w:val="00477B0B"/>
    <w:rsid w:val="00477DD0"/>
    <w:rsid w:val="004801D5"/>
    <w:rsid w:val="00480E2B"/>
    <w:rsid w:val="00481636"/>
    <w:rsid w:val="00481EC0"/>
    <w:rsid w:val="0048202A"/>
    <w:rsid w:val="00482BC2"/>
    <w:rsid w:val="0048311B"/>
    <w:rsid w:val="00483310"/>
    <w:rsid w:val="004843D8"/>
    <w:rsid w:val="00485187"/>
    <w:rsid w:val="00485277"/>
    <w:rsid w:val="00485B22"/>
    <w:rsid w:val="004861E2"/>
    <w:rsid w:val="00486541"/>
    <w:rsid w:val="004876B4"/>
    <w:rsid w:val="0048772C"/>
    <w:rsid w:val="004907C4"/>
    <w:rsid w:val="004908C1"/>
    <w:rsid w:val="00490ADD"/>
    <w:rsid w:val="00490C8C"/>
    <w:rsid w:val="00490DCC"/>
    <w:rsid w:val="004911BF"/>
    <w:rsid w:val="00491372"/>
    <w:rsid w:val="0049141C"/>
    <w:rsid w:val="0049242C"/>
    <w:rsid w:val="00492754"/>
    <w:rsid w:val="00492771"/>
    <w:rsid w:val="0049277E"/>
    <w:rsid w:val="00492DDE"/>
    <w:rsid w:val="00493501"/>
    <w:rsid w:val="00493A55"/>
    <w:rsid w:val="00493A7A"/>
    <w:rsid w:val="00494B53"/>
    <w:rsid w:val="004954F4"/>
    <w:rsid w:val="00495842"/>
    <w:rsid w:val="00495AA3"/>
    <w:rsid w:val="004965BE"/>
    <w:rsid w:val="00496CAD"/>
    <w:rsid w:val="004A0B59"/>
    <w:rsid w:val="004A0B94"/>
    <w:rsid w:val="004A16B6"/>
    <w:rsid w:val="004A1CF1"/>
    <w:rsid w:val="004A22B7"/>
    <w:rsid w:val="004A2427"/>
    <w:rsid w:val="004A24FF"/>
    <w:rsid w:val="004A2908"/>
    <w:rsid w:val="004A2B11"/>
    <w:rsid w:val="004A3087"/>
    <w:rsid w:val="004A31BA"/>
    <w:rsid w:val="004A3F86"/>
    <w:rsid w:val="004A4E36"/>
    <w:rsid w:val="004A545C"/>
    <w:rsid w:val="004A628F"/>
    <w:rsid w:val="004A6C1C"/>
    <w:rsid w:val="004A6E36"/>
    <w:rsid w:val="004A7E20"/>
    <w:rsid w:val="004B059F"/>
    <w:rsid w:val="004B118E"/>
    <w:rsid w:val="004B1247"/>
    <w:rsid w:val="004B13D9"/>
    <w:rsid w:val="004B1F82"/>
    <w:rsid w:val="004B219A"/>
    <w:rsid w:val="004B23B8"/>
    <w:rsid w:val="004B23D8"/>
    <w:rsid w:val="004B272F"/>
    <w:rsid w:val="004B28ED"/>
    <w:rsid w:val="004B2992"/>
    <w:rsid w:val="004B2A0C"/>
    <w:rsid w:val="004B2ABE"/>
    <w:rsid w:val="004B2B68"/>
    <w:rsid w:val="004B3F62"/>
    <w:rsid w:val="004B4C94"/>
    <w:rsid w:val="004B4FEA"/>
    <w:rsid w:val="004B558A"/>
    <w:rsid w:val="004B5D9F"/>
    <w:rsid w:val="004B5FF4"/>
    <w:rsid w:val="004B6478"/>
    <w:rsid w:val="004B7111"/>
    <w:rsid w:val="004C0B2C"/>
    <w:rsid w:val="004C1906"/>
    <w:rsid w:val="004C1E20"/>
    <w:rsid w:val="004C2F50"/>
    <w:rsid w:val="004C32D1"/>
    <w:rsid w:val="004C3BF2"/>
    <w:rsid w:val="004C3EDA"/>
    <w:rsid w:val="004C46FA"/>
    <w:rsid w:val="004C4919"/>
    <w:rsid w:val="004C4A10"/>
    <w:rsid w:val="004C4B32"/>
    <w:rsid w:val="004C5360"/>
    <w:rsid w:val="004C7037"/>
    <w:rsid w:val="004C7220"/>
    <w:rsid w:val="004C75A8"/>
    <w:rsid w:val="004C788F"/>
    <w:rsid w:val="004C7BB2"/>
    <w:rsid w:val="004D0017"/>
    <w:rsid w:val="004D001B"/>
    <w:rsid w:val="004D011A"/>
    <w:rsid w:val="004D01BA"/>
    <w:rsid w:val="004D09AC"/>
    <w:rsid w:val="004D0B48"/>
    <w:rsid w:val="004D182D"/>
    <w:rsid w:val="004D1F25"/>
    <w:rsid w:val="004D2E41"/>
    <w:rsid w:val="004D3619"/>
    <w:rsid w:val="004D4063"/>
    <w:rsid w:val="004D468B"/>
    <w:rsid w:val="004D4B6E"/>
    <w:rsid w:val="004D67DE"/>
    <w:rsid w:val="004E0790"/>
    <w:rsid w:val="004E0A5E"/>
    <w:rsid w:val="004E0CFC"/>
    <w:rsid w:val="004E0F23"/>
    <w:rsid w:val="004E371C"/>
    <w:rsid w:val="004E4C5F"/>
    <w:rsid w:val="004E57DE"/>
    <w:rsid w:val="004E5AB1"/>
    <w:rsid w:val="004E5F7F"/>
    <w:rsid w:val="004E665D"/>
    <w:rsid w:val="004E75DB"/>
    <w:rsid w:val="004E7798"/>
    <w:rsid w:val="004F03AF"/>
    <w:rsid w:val="004F14E2"/>
    <w:rsid w:val="004F1702"/>
    <w:rsid w:val="004F1DF9"/>
    <w:rsid w:val="004F1EAE"/>
    <w:rsid w:val="004F2C1F"/>
    <w:rsid w:val="004F2DAA"/>
    <w:rsid w:val="004F3615"/>
    <w:rsid w:val="004F4944"/>
    <w:rsid w:val="004F502F"/>
    <w:rsid w:val="004F552D"/>
    <w:rsid w:val="004F629C"/>
    <w:rsid w:val="004F6933"/>
    <w:rsid w:val="004F6B05"/>
    <w:rsid w:val="004F6ECF"/>
    <w:rsid w:val="00500765"/>
    <w:rsid w:val="00501491"/>
    <w:rsid w:val="005018FF"/>
    <w:rsid w:val="00503858"/>
    <w:rsid w:val="005038F9"/>
    <w:rsid w:val="00503D2E"/>
    <w:rsid w:val="00503D42"/>
    <w:rsid w:val="00503F7F"/>
    <w:rsid w:val="00504777"/>
    <w:rsid w:val="00504B14"/>
    <w:rsid w:val="00505061"/>
    <w:rsid w:val="00505D75"/>
    <w:rsid w:val="00505EB5"/>
    <w:rsid w:val="005062A0"/>
    <w:rsid w:val="005068AA"/>
    <w:rsid w:val="0050760E"/>
    <w:rsid w:val="00507B8B"/>
    <w:rsid w:val="00510583"/>
    <w:rsid w:val="005107F8"/>
    <w:rsid w:val="005117EB"/>
    <w:rsid w:val="0051249A"/>
    <w:rsid w:val="00512D4D"/>
    <w:rsid w:val="005134DA"/>
    <w:rsid w:val="00513F05"/>
    <w:rsid w:val="00514BED"/>
    <w:rsid w:val="0051535C"/>
    <w:rsid w:val="00515B6E"/>
    <w:rsid w:val="00516922"/>
    <w:rsid w:val="00517047"/>
    <w:rsid w:val="005173E2"/>
    <w:rsid w:val="0052019C"/>
    <w:rsid w:val="00520F45"/>
    <w:rsid w:val="00521702"/>
    <w:rsid w:val="00522267"/>
    <w:rsid w:val="005222BF"/>
    <w:rsid w:val="00522984"/>
    <w:rsid w:val="00522E08"/>
    <w:rsid w:val="00523797"/>
    <w:rsid w:val="005237D6"/>
    <w:rsid w:val="00523BA0"/>
    <w:rsid w:val="00523C40"/>
    <w:rsid w:val="00523DED"/>
    <w:rsid w:val="00524341"/>
    <w:rsid w:val="0052468A"/>
    <w:rsid w:val="00524701"/>
    <w:rsid w:val="00524FAC"/>
    <w:rsid w:val="005265A1"/>
    <w:rsid w:val="00526685"/>
    <w:rsid w:val="0052763F"/>
    <w:rsid w:val="00527D76"/>
    <w:rsid w:val="00527FF3"/>
    <w:rsid w:val="005301D3"/>
    <w:rsid w:val="005306BE"/>
    <w:rsid w:val="00530CEB"/>
    <w:rsid w:val="0053124A"/>
    <w:rsid w:val="0053162D"/>
    <w:rsid w:val="00532DE5"/>
    <w:rsid w:val="0053316D"/>
    <w:rsid w:val="0053373E"/>
    <w:rsid w:val="0053455C"/>
    <w:rsid w:val="00534727"/>
    <w:rsid w:val="00535808"/>
    <w:rsid w:val="00535AC8"/>
    <w:rsid w:val="00535DCC"/>
    <w:rsid w:val="00536A02"/>
    <w:rsid w:val="00537B9F"/>
    <w:rsid w:val="00540627"/>
    <w:rsid w:val="005406DD"/>
    <w:rsid w:val="00540BE0"/>
    <w:rsid w:val="0054139A"/>
    <w:rsid w:val="0054268B"/>
    <w:rsid w:val="00542AE5"/>
    <w:rsid w:val="00542D55"/>
    <w:rsid w:val="00542D9D"/>
    <w:rsid w:val="00543010"/>
    <w:rsid w:val="00543537"/>
    <w:rsid w:val="005438EC"/>
    <w:rsid w:val="005442AE"/>
    <w:rsid w:val="00544703"/>
    <w:rsid w:val="00544CFA"/>
    <w:rsid w:val="0054517A"/>
    <w:rsid w:val="005451C0"/>
    <w:rsid w:val="00545800"/>
    <w:rsid w:val="00545915"/>
    <w:rsid w:val="00545E1A"/>
    <w:rsid w:val="0054611F"/>
    <w:rsid w:val="00546D47"/>
    <w:rsid w:val="005472DA"/>
    <w:rsid w:val="00547740"/>
    <w:rsid w:val="00550619"/>
    <w:rsid w:val="00550A67"/>
    <w:rsid w:val="0055109F"/>
    <w:rsid w:val="005528FC"/>
    <w:rsid w:val="0055294C"/>
    <w:rsid w:val="0055297C"/>
    <w:rsid w:val="005536E0"/>
    <w:rsid w:val="0055377F"/>
    <w:rsid w:val="005546F5"/>
    <w:rsid w:val="00554E26"/>
    <w:rsid w:val="00556C37"/>
    <w:rsid w:val="00557132"/>
    <w:rsid w:val="00557CA2"/>
    <w:rsid w:val="005603E5"/>
    <w:rsid w:val="00560625"/>
    <w:rsid w:val="005626DC"/>
    <w:rsid w:val="00562D38"/>
    <w:rsid w:val="00563D2D"/>
    <w:rsid w:val="005648B1"/>
    <w:rsid w:val="005649E7"/>
    <w:rsid w:val="00564C19"/>
    <w:rsid w:val="00565A20"/>
    <w:rsid w:val="00565B10"/>
    <w:rsid w:val="00565CD9"/>
    <w:rsid w:val="0056666D"/>
    <w:rsid w:val="00566712"/>
    <w:rsid w:val="00566764"/>
    <w:rsid w:val="005668A0"/>
    <w:rsid w:val="005701FF"/>
    <w:rsid w:val="00570733"/>
    <w:rsid w:val="00570F57"/>
    <w:rsid w:val="005716E6"/>
    <w:rsid w:val="0057180D"/>
    <w:rsid w:val="00571DB1"/>
    <w:rsid w:val="0057269A"/>
    <w:rsid w:val="005732EE"/>
    <w:rsid w:val="00573BB0"/>
    <w:rsid w:val="00573E3A"/>
    <w:rsid w:val="00573EBD"/>
    <w:rsid w:val="005748DD"/>
    <w:rsid w:val="00574F26"/>
    <w:rsid w:val="00575079"/>
    <w:rsid w:val="005760BF"/>
    <w:rsid w:val="00576E65"/>
    <w:rsid w:val="00577095"/>
    <w:rsid w:val="00577C5A"/>
    <w:rsid w:val="00580608"/>
    <w:rsid w:val="00580738"/>
    <w:rsid w:val="005807B0"/>
    <w:rsid w:val="005809C4"/>
    <w:rsid w:val="00580B03"/>
    <w:rsid w:val="0058218B"/>
    <w:rsid w:val="005821FA"/>
    <w:rsid w:val="005827B9"/>
    <w:rsid w:val="00582911"/>
    <w:rsid w:val="00582C49"/>
    <w:rsid w:val="005837AE"/>
    <w:rsid w:val="00583855"/>
    <w:rsid w:val="00583E27"/>
    <w:rsid w:val="00584609"/>
    <w:rsid w:val="00584E00"/>
    <w:rsid w:val="00585102"/>
    <w:rsid w:val="005865A6"/>
    <w:rsid w:val="0058706A"/>
    <w:rsid w:val="0059052E"/>
    <w:rsid w:val="0059074F"/>
    <w:rsid w:val="005918F1"/>
    <w:rsid w:val="00591DF9"/>
    <w:rsid w:val="00591EE4"/>
    <w:rsid w:val="00592505"/>
    <w:rsid w:val="005929BC"/>
    <w:rsid w:val="00592C69"/>
    <w:rsid w:val="00592DA4"/>
    <w:rsid w:val="00592E88"/>
    <w:rsid w:val="005932E3"/>
    <w:rsid w:val="005938EA"/>
    <w:rsid w:val="0059428A"/>
    <w:rsid w:val="00594912"/>
    <w:rsid w:val="005949EB"/>
    <w:rsid w:val="00595185"/>
    <w:rsid w:val="00595381"/>
    <w:rsid w:val="005963D8"/>
    <w:rsid w:val="00596AFD"/>
    <w:rsid w:val="00597823"/>
    <w:rsid w:val="005A017A"/>
    <w:rsid w:val="005A0587"/>
    <w:rsid w:val="005A0654"/>
    <w:rsid w:val="005A0E42"/>
    <w:rsid w:val="005A1AD8"/>
    <w:rsid w:val="005A1ADF"/>
    <w:rsid w:val="005A2000"/>
    <w:rsid w:val="005A20A2"/>
    <w:rsid w:val="005A2A6E"/>
    <w:rsid w:val="005A2D87"/>
    <w:rsid w:val="005A3050"/>
    <w:rsid w:val="005A3852"/>
    <w:rsid w:val="005A3EBA"/>
    <w:rsid w:val="005A3FAA"/>
    <w:rsid w:val="005A3FAC"/>
    <w:rsid w:val="005A5100"/>
    <w:rsid w:val="005A52CC"/>
    <w:rsid w:val="005A7651"/>
    <w:rsid w:val="005A7E57"/>
    <w:rsid w:val="005B01A0"/>
    <w:rsid w:val="005B02D7"/>
    <w:rsid w:val="005B0619"/>
    <w:rsid w:val="005B09B3"/>
    <w:rsid w:val="005B1222"/>
    <w:rsid w:val="005B1C00"/>
    <w:rsid w:val="005B27E3"/>
    <w:rsid w:val="005B2BB5"/>
    <w:rsid w:val="005B47E5"/>
    <w:rsid w:val="005B4B10"/>
    <w:rsid w:val="005B4F8B"/>
    <w:rsid w:val="005B57C3"/>
    <w:rsid w:val="005B5AB3"/>
    <w:rsid w:val="005B68FB"/>
    <w:rsid w:val="005B6B51"/>
    <w:rsid w:val="005B704D"/>
    <w:rsid w:val="005B719E"/>
    <w:rsid w:val="005B7279"/>
    <w:rsid w:val="005B7938"/>
    <w:rsid w:val="005B7F3F"/>
    <w:rsid w:val="005C0768"/>
    <w:rsid w:val="005C091D"/>
    <w:rsid w:val="005C119E"/>
    <w:rsid w:val="005C1C93"/>
    <w:rsid w:val="005C2599"/>
    <w:rsid w:val="005C396F"/>
    <w:rsid w:val="005C3F6F"/>
    <w:rsid w:val="005C4025"/>
    <w:rsid w:val="005C459B"/>
    <w:rsid w:val="005C45DD"/>
    <w:rsid w:val="005C46F6"/>
    <w:rsid w:val="005C4C69"/>
    <w:rsid w:val="005C525B"/>
    <w:rsid w:val="005C5619"/>
    <w:rsid w:val="005C5891"/>
    <w:rsid w:val="005C5B2E"/>
    <w:rsid w:val="005C5E58"/>
    <w:rsid w:val="005C61FD"/>
    <w:rsid w:val="005C6565"/>
    <w:rsid w:val="005C7423"/>
    <w:rsid w:val="005C7D41"/>
    <w:rsid w:val="005D0276"/>
    <w:rsid w:val="005D0384"/>
    <w:rsid w:val="005D0629"/>
    <w:rsid w:val="005D0642"/>
    <w:rsid w:val="005D0802"/>
    <w:rsid w:val="005D0B69"/>
    <w:rsid w:val="005D12E5"/>
    <w:rsid w:val="005D1979"/>
    <w:rsid w:val="005D19E0"/>
    <w:rsid w:val="005D1B04"/>
    <w:rsid w:val="005D1D02"/>
    <w:rsid w:val="005D1FA3"/>
    <w:rsid w:val="005D24E1"/>
    <w:rsid w:val="005D2721"/>
    <w:rsid w:val="005D30D8"/>
    <w:rsid w:val="005D3172"/>
    <w:rsid w:val="005D3B80"/>
    <w:rsid w:val="005D3E9F"/>
    <w:rsid w:val="005D4543"/>
    <w:rsid w:val="005D5059"/>
    <w:rsid w:val="005D617E"/>
    <w:rsid w:val="005D6296"/>
    <w:rsid w:val="005D685C"/>
    <w:rsid w:val="005D69A5"/>
    <w:rsid w:val="005D7544"/>
    <w:rsid w:val="005D7789"/>
    <w:rsid w:val="005E0453"/>
    <w:rsid w:val="005E0BA5"/>
    <w:rsid w:val="005E1B13"/>
    <w:rsid w:val="005E1EA5"/>
    <w:rsid w:val="005E215A"/>
    <w:rsid w:val="005E22C9"/>
    <w:rsid w:val="005E2305"/>
    <w:rsid w:val="005E2503"/>
    <w:rsid w:val="005E254D"/>
    <w:rsid w:val="005E26B2"/>
    <w:rsid w:val="005E2AD2"/>
    <w:rsid w:val="005E33F2"/>
    <w:rsid w:val="005E39AB"/>
    <w:rsid w:val="005E3AAB"/>
    <w:rsid w:val="005E4365"/>
    <w:rsid w:val="005E4D12"/>
    <w:rsid w:val="005E64B0"/>
    <w:rsid w:val="005E6BCE"/>
    <w:rsid w:val="005E7073"/>
    <w:rsid w:val="005E76C7"/>
    <w:rsid w:val="005E7A0D"/>
    <w:rsid w:val="005E7C36"/>
    <w:rsid w:val="005E7FC9"/>
    <w:rsid w:val="005F19D1"/>
    <w:rsid w:val="005F1E73"/>
    <w:rsid w:val="005F2694"/>
    <w:rsid w:val="005F2BB5"/>
    <w:rsid w:val="005F3356"/>
    <w:rsid w:val="005F38BF"/>
    <w:rsid w:val="005F3A47"/>
    <w:rsid w:val="005F3A8D"/>
    <w:rsid w:val="005F43B0"/>
    <w:rsid w:val="005F47EC"/>
    <w:rsid w:val="005F4FA0"/>
    <w:rsid w:val="005F50DA"/>
    <w:rsid w:val="005F5617"/>
    <w:rsid w:val="005F61E2"/>
    <w:rsid w:val="005F6F80"/>
    <w:rsid w:val="005F776D"/>
    <w:rsid w:val="005F7794"/>
    <w:rsid w:val="005F788A"/>
    <w:rsid w:val="005F7F3A"/>
    <w:rsid w:val="006000D7"/>
    <w:rsid w:val="006002E4"/>
    <w:rsid w:val="0060037B"/>
    <w:rsid w:val="0060052F"/>
    <w:rsid w:val="0060085D"/>
    <w:rsid w:val="00600C7C"/>
    <w:rsid w:val="00600CF3"/>
    <w:rsid w:val="00600EBC"/>
    <w:rsid w:val="0060200C"/>
    <w:rsid w:val="006023DA"/>
    <w:rsid w:val="00602408"/>
    <w:rsid w:val="00602458"/>
    <w:rsid w:val="006025D8"/>
    <w:rsid w:val="0060262F"/>
    <w:rsid w:val="00602678"/>
    <w:rsid w:val="00602C94"/>
    <w:rsid w:val="0060317D"/>
    <w:rsid w:val="006031B1"/>
    <w:rsid w:val="00603471"/>
    <w:rsid w:val="0060440D"/>
    <w:rsid w:val="00604692"/>
    <w:rsid w:val="006052F0"/>
    <w:rsid w:val="00605BD1"/>
    <w:rsid w:val="00606412"/>
    <w:rsid w:val="00606E88"/>
    <w:rsid w:val="00607083"/>
    <w:rsid w:val="00607141"/>
    <w:rsid w:val="006074C8"/>
    <w:rsid w:val="0060791D"/>
    <w:rsid w:val="00610945"/>
    <w:rsid w:val="00610B86"/>
    <w:rsid w:val="00611809"/>
    <w:rsid w:val="00611943"/>
    <w:rsid w:val="00611A70"/>
    <w:rsid w:val="00611D8D"/>
    <w:rsid w:val="006150F0"/>
    <w:rsid w:val="006164CA"/>
    <w:rsid w:val="006175EE"/>
    <w:rsid w:val="0061788F"/>
    <w:rsid w:val="006179D9"/>
    <w:rsid w:val="00617EFB"/>
    <w:rsid w:val="00621037"/>
    <w:rsid w:val="0062147B"/>
    <w:rsid w:val="006217A3"/>
    <w:rsid w:val="00622717"/>
    <w:rsid w:val="00622B7F"/>
    <w:rsid w:val="00623A6F"/>
    <w:rsid w:val="006244E0"/>
    <w:rsid w:val="0062586D"/>
    <w:rsid w:val="00625E42"/>
    <w:rsid w:val="00627023"/>
    <w:rsid w:val="0063042E"/>
    <w:rsid w:val="006310F8"/>
    <w:rsid w:val="00631182"/>
    <w:rsid w:val="006319FE"/>
    <w:rsid w:val="00632654"/>
    <w:rsid w:val="0063272F"/>
    <w:rsid w:val="0063319D"/>
    <w:rsid w:val="006334DE"/>
    <w:rsid w:val="00633D0D"/>
    <w:rsid w:val="00633D52"/>
    <w:rsid w:val="00633FD0"/>
    <w:rsid w:val="00634A8F"/>
    <w:rsid w:val="00634DCF"/>
    <w:rsid w:val="006355A1"/>
    <w:rsid w:val="00635D96"/>
    <w:rsid w:val="00635EEE"/>
    <w:rsid w:val="0063664A"/>
    <w:rsid w:val="00636A32"/>
    <w:rsid w:val="0063740F"/>
    <w:rsid w:val="0063744E"/>
    <w:rsid w:val="006378AB"/>
    <w:rsid w:val="006409B7"/>
    <w:rsid w:val="00641131"/>
    <w:rsid w:val="006418E1"/>
    <w:rsid w:val="00642001"/>
    <w:rsid w:val="00642164"/>
    <w:rsid w:val="00642994"/>
    <w:rsid w:val="00643507"/>
    <w:rsid w:val="00643562"/>
    <w:rsid w:val="00643E47"/>
    <w:rsid w:val="0064414C"/>
    <w:rsid w:val="00644887"/>
    <w:rsid w:val="00644A79"/>
    <w:rsid w:val="00644B19"/>
    <w:rsid w:val="00644EC1"/>
    <w:rsid w:val="0064598C"/>
    <w:rsid w:val="00645AD9"/>
    <w:rsid w:val="00645AEC"/>
    <w:rsid w:val="00646608"/>
    <w:rsid w:val="00646B8F"/>
    <w:rsid w:val="006473E5"/>
    <w:rsid w:val="006475D6"/>
    <w:rsid w:val="00650E11"/>
    <w:rsid w:val="006514B5"/>
    <w:rsid w:val="0065256F"/>
    <w:rsid w:val="0065330E"/>
    <w:rsid w:val="00653A8F"/>
    <w:rsid w:val="00654650"/>
    <w:rsid w:val="006549A0"/>
    <w:rsid w:val="00654FEA"/>
    <w:rsid w:val="00655AF6"/>
    <w:rsid w:val="00655D0B"/>
    <w:rsid w:val="00655ED6"/>
    <w:rsid w:val="0065600E"/>
    <w:rsid w:val="00656E53"/>
    <w:rsid w:val="00656EA1"/>
    <w:rsid w:val="00657B6A"/>
    <w:rsid w:val="00657DC7"/>
    <w:rsid w:val="006611EF"/>
    <w:rsid w:val="00661885"/>
    <w:rsid w:val="00662520"/>
    <w:rsid w:val="00662738"/>
    <w:rsid w:val="0066294D"/>
    <w:rsid w:val="0066347D"/>
    <w:rsid w:val="006635D0"/>
    <w:rsid w:val="006641F3"/>
    <w:rsid w:val="00664616"/>
    <w:rsid w:val="00664B60"/>
    <w:rsid w:val="00664E4A"/>
    <w:rsid w:val="0066521D"/>
    <w:rsid w:val="00665271"/>
    <w:rsid w:val="00665466"/>
    <w:rsid w:val="00665B38"/>
    <w:rsid w:val="00665B92"/>
    <w:rsid w:val="0066687A"/>
    <w:rsid w:val="0066789D"/>
    <w:rsid w:val="006678DC"/>
    <w:rsid w:val="00670629"/>
    <w:rsid w:val="006706E1"/>
    <w:rsid w:val="0067080D"/>
    <w:rsid w:val="00670E17"/>
    <w:rsid w:val="00671C5E"/>
    <w:rsid w:val="00672B30"/>
    <w:rsid w:val="0067396A"/>
    <w:rsid w:val="00673A4E"/>
    <w:rsid w:val="006747BA"/>
    <w:rsid w:val="00674BC0"/>
    <w:rsid w:val="0067612D"/>
    <w:rsid w:val="0067653A"/>
    <w:rsid w:val="00676730"/>
    <w:rsid w:val="00677436"/>
    <w:rsid w:val="0068022C"/>
    <w:rsid w:val="00680842"/>
    <w:rsid w:val="0068160C"/>
    <w:rsid w:val="00681BE8"/>
    <w:rsid w:val="00682677"/>
    <w:rsid w:val="00682B59"/>
    <w:rsid w:val="00682FB7"/>
    <w:rsid w:val="00683C89"/>
    <w:rsid w:val="00683CE3"/>
    <w:rsid w:val="00685821"/>
    <w:rsid w:val="006868A3"/>
    <w:rsid w:val="0068750C"/>
    <w:rsid w:val="00687707"/>
    <w:rsid w:val="00687A1E"/>
    <w:rsid w:val="00690695"/>
    <w:rsid w:val="006910A4"/>
    <w:rsid w:val="00691BD9"/>
    <w:rsid w:val="00691D5C"/>
    <w:rsid w:val="00691D7F"/>
    <w:rsid w:val="00692031"/>
    <w:rsid w:val="006920E0"/>
    <w:rsid w:val="0069217B"/>
    <w:rsid w:val="0069219D"/>
    <w:rsid w:val="006923AB"/>
    <w:rsid w:val="0069340D"/>
    <w:rsid w:val="00693741"/>
    <w:rsid w:val="00693DB8"/>
    <w:rsid w:val="00695784"/>
    <w:rsid w:val="0069654C"/>
    <w:rsid w:val="00696EAC"/>
    <w:rsid w:val="006A0333"/>
    <w:rsid w:val="006A0BFE"/>
    <w:rsid w:val="006A0D86"/>
    <w:rsid w:val="006A1D0A"/>
    <w:rsid w:val="006A1E5D"/>
    <w:rsid w:val="006A273C"/>
    <w:rsid w:val="006A2E1B"/>
    <w:rsid w:val="006A328A"/>
    <w:rsid w:val="006A41BE"/>
    <w:rsid w:val="006A443C"/>
    <w:rsid w:val="006A466E"/>
    <w:rsid w:val="006A4BAD"/>
    <w:rsid w:val="006A5A89"/>
    <w:rsid w:val="006A60E4"/>
    <w:rsid w:val="006A691A"/>
    <w:rsid w:val="006A6C93"/>
    <w:rsid w:val="006A7605"/>
    <w:rsid w:val="006B0A3A"/>
    <w:rsid w:val="006B26A8"/>
    <w:rsid w:val="006B2E73"/>
    <w:rsid w:val="006B34A1"/>
    <w:rsid w:val="006B3B74"/>
    <w:rsid w:val="006B40FC"/>
    <w:rsid w:val="006B44A2"/>
    <w:rsid w:val="006B4866"/>
    <w:rsid w:val="006B51EF"/>
    <w:rsid w:val="006B5534"/>
    <w:rsid w:val="006B5785"/>
    <w:rsid w:val="006B5B8A"/>
    <w:rsid w:val="006B5BA1"/>
    <w:rsid w:val="006B6B5F"/>
    <w:rsid w:val="006B75C8"/>
    <w:rsid w:val="006B7BDE"/>
    <w:rsid w:val="006B7D2D"/>
    <w:rsid w:val="006B7E37"/>
    <w:rsid w:val="006C0519"/>
    <w:rsid w:val="006C0B84"/>
    <w:rsid w:val="006C17AD"/>
    <w:rsid w:val="006C196D"/>
    <w:rsid w:val="006C1D7B"/>
    <w:rsid w:val="006C256D"/>
    <w:rsid w:val="006C2790"/>
    <w:rsid w:val="006C29B9"/>
    <w:rsid w:val="006C3DE1"/>
    <w:rsid w:val="006C3DF6"/>
    <w:rsid w:val="006C46A1"/>
    <w:rsid w:val="006C51E5"/>
    <w:rsid w:val="006C5B93"/>
    <w:rsid w:val="006C5DF2"/>
    <w:rsid w:val="006C608D"/>
    <w:rsid w:val="006C74D0"/>
    <w:rsid w:val="006D0AF9"/>
    <w:rsid w:val="006D213D"/>
    <w:rsid w:val="006D2501"/>
    <w:rsid w:val="006D2E9D"/>
    <w:rsid w:val="006D36F1"/>
    <w:rsid w:val="006D60C0"/>
    <w:rsid w:val="006D6D2F"/>
    <w:rsid w:val="006E012A"/>
    <w:rsid w:val="006E0C91"/>
    <w:rsid w:val="006E0E61"/>
    <w:rsid w:val="006E14A7"/>
    <w:rsid w:val="006E1814"/>
    <w:rsid w:val="006E1EEA"/>
    <w:rsid w:val="006E22FE"/>
    <w:rsid w:val="006E23B4"/>
    <w:rsid w:val="006E2532"/>
    <w:rsid w:val="006E28DC"/>
    <w:rsid w:val="006E31A7"/>
    <w:rsid w:val="006E3627"/>
    <w:rsid w:val="006E3709"/>
    <w:rsid w:val="006E39E0"/>
    <w:rsid w:val="006E45C8"/>
    <w:rsid w:val="006E4765"/>
    <w:rsid w:val="006E4ACD"/>
    <w:rsid w:val="006E52A9"/>
    <w:rsid w:val="006E6133"/>
    <w:rsid w:val="006E630A"/>
    <w:rsid w:val="006E6481"/>
    <w:rsid w:val="006E6E2A"/>
    <w:rsid w:val="006E7654"/>
    <w:rsid w:val="006F0620"/>
    <w:rsid w:val="006F08CF"/>
    <w:rsid w:val="006F0F22"/>
    <w:rsid w:val="006F15D9"/>
    <w:rsid w:val="006F18D2"/>
    <w:rsid w:val="006F1C54"/>
    <w:rsid w:val="006F1EDD"/>
    <w:rsid w:val="006F259C"/>
    <w:rsid w:val="006F295E"/>
    <w:rsid w:val="006F2C11"/>
    <w:rsid w:val="006F2FF4"/>
    <w:rsid w:val="006F3AAB"/>
    <w:rsid w:val="006F3AD9"/>
    <w:rsid w:val="006F3F49"/>
    <w:rsid w:val="006F4784"/>
    <w:rsid w:val="006F4AB8"/>
    <w:rsid w:val="006F5E5A"/>
    <w:rsid w:val="006F6293"/>
    <w:rsid w:val="006F6C82"/>
    <w:rsid w:val="006F712E"/>
    <w:rsid w:val="006F7173"/>
    <w:rsid w:val="006F73BF"/>
    <w:rsid w:val="006F74DA"/>
    <w:rsid w:val="006F7B07"/>
    <w:rsid w:val="00700189"/>
    <w:rsid w:val="00700413"/>
    <w:rsid w:val="00701945"/>
    <w:rsid w:val="0070198B"/>
    <w:rsid w:val="00702089"/>
    <w:rsid w:val="00702283"/>
    <w:rsid w:val="00703215"/>
    <w:rsid w:val="0070390A"/>
    <w:rsid w:val="0070397F"/>
    <w:rsid w:val="00703D9F"/>
    <w:rsid w:val="00704921"/>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3464"/>
    <w:rsid w:val="007153E5"/>
    <w:rsid w:val="007157C6"/>
    <w:rsid w:val="00716D85"/>
    <w:rsid w:val="00716E8B"/>
    <w:rsid w:val="00717890"/>
    <w:rsid w:val="00717C0A"/>
    <w:rsid w:val="00720201"/>
    <w:rsid w:val="00721217"/>
    <w:rsid w:val="00721A19"/>
    <w:rsid w:val="00721AC1"/>
    <w:rsid w:val="00722736"/>
    <w:rsid w:val="0072400B"/>
    <w:rsid w:val="007254CA"/>
    <w:rsid w:val="007257DD"/>
    <w:rsid w:val="007259F4"/>
    <w:rsid w:val="00726573"/>
    <w:rsid w:val="007266ED"/>
    <w:rsid w:val="00726C28"/>
    <w:rsid w:val="007270F8"/>
    <w:rsid w:val="00727262"/>
    <w:rsid w:val="00727449"/>
    <w:rsid w:val="00727BB7"/>
    <w:rsid w:val="007304F9"/>
    <w:rsid w:val="00731174"/>
    <w:rsid w:val="00731A26"/>
    <w:rsid w:val="00731BA2"/>
    <w:rsid w:val="007328C1"/>
    <w:rsid w:val="007329A4"/>
    <w:rsid w:val="007331D6"/>
    <w:rsid w:val="00733EA8"/>
    <w:rsid w:val="007342E7"/>
    <w:rsid w:val="00734607"/>
    <w:rsid w:val="0073463F"/>
    <w:rsid w:val="00734EB5"/>
    <w:rsid w:val="007350BE"/>
    <w:rsid w:val="0073650C"/>
    <w:rsid w:val="007365E3"/>
    <w:rsid w:val="007366D9"/>
    <w:rsid w:val="00736BFC"/>
    <w:rsid w:val="00736CDF"/>
    <w:rsid w:val="00737AD7"/>
    <w:rsid w:val="00740139"/>
    <w:rsid w:val="00741DF5"/>
    <w:rsid w:val="00742EF0"/>
    <w:rsid w:val="00743102"/>
    <w:rsid w:val="0074317A"/>
    <w:rsid w:val="00743803"/>
    <w:rsid w:val="00744C47"/>
    <w:rsid w:val="00746659"/>
    <w:rsid w:val="00746AE5"/>
    <w:rsid w:val="007477BF"/>
    <w:rsid w:val="00747DFE"/>
    <w:rsid w:val="007502BF"/>
    <w:rsid w:val="007508AF"/>
    <w:rsid w:val="00751F90"/>
    <w:rsid w:val="00752BB9"/>
    <w:rsid w:val="0075314E"/>
    <w:rsid w:val="00753A12"/>
    <w:rsid w:val="00753EDF"/>
    <w:rsid w:val="00754C24"/>
    <w:rsid w:val="0075553D"/>
    <w:rsid w:val="00755771"/>
    <w:rsid w:val="00755AB2"/>
    <w:rsid w:val="0075610E"/>
    <w:rsid w:val="007567C4"/>
    <w:rsid w:val="0075693F"/>
    <w:rsid w:val="0075736D"/>
    <w:rsid w:val="007573B6"/>
    <w:rsid w:val="00757607"/>
    <w:rsid w:val="00762552"/>
    <w:rsid w:val="00763416"/>
    <w:rsid w:val="00763BF2"/>
    <w:rsid w:val="007652AA"/>
    <w:rsid w:val="007652BC"/>
    <w:rsid w:val="00765B96"/>
    <w:rsid w:val="007664A3"/>
    <w:rsid w:val="00766A5E"/>
    <w:rsid w:val="00766EEF"/>
    <w:rsid w:val="00767DCD"/>
    <w:rsid w:val="00767EB6"/>
    <w:rsid w:val="00770500"/>
    <w:rsid w:val="00770CEA"/>
    <w:rsid w:val="007711F8"/>
    <w:rsid w:val="0077136D"/>
    <w:rsid w:val="00771668"/>
    <w:rsid w:val="007724E5"/>
    <w:rsid w:val="00772CFF"/>
    <w:rsid w:val="00773107"/>
    <w:rsid w:val="00773372"/>
    <w:rsid w:val="007739F2"/>
    <w:rsid w:val="00774C5B"/>
    <w:rsid w:val="00774E98"/>
    <w:rsid w:val="00775309"/>
    <w:rsid w:val="00775534"/>
    <w:rsid w:val="007758FE"/>
    <w:rsid w:val="00775B3F"/>
    <w:rsid w:val="00775E02"/>
    <w:rsid w:val="00775FBF"/>
    <w:rsid w:val="00775FFC"/>
    <w:rsid w:val="00776238"/>
    <w:rsid w:val="00776250"/>
    <w:rsid w:val="00776646"/>
    <w:rsid w:val="00777D0E"/>
    <w:rsid w:val="00780201"/>
    <w:rsid w:val="007806C1"/>
    <w:rsid w:val="00781746"/>
    <w:rsid w:val="00782066"/>
    <w:rsid w:val="0078283C"/>
    <w:rsid w:val="00782D3A"/>
    <w:rsid w:val="00783259"/>
    <w:rsid w:val="00784583"/>
    <w:rsid w:val="00784DBF"/>
    <w:rsid w:val="00784F3F"/>
    <w:rsid w:val="007851AD"/>
    <w:rsid w:val="007859B5"/>
    <w:rsid w:val="00785E33"/>
    <w:rsid w:val="00786217"/>
    <w:rsid w:val="00786C20"/>
    <w:rsid w:val="00786E9E"/>
    <w:rsid w:val="00786F40"/>
    <w:rsid w:val="00787962"/>
    <w:rsid w:val="00787995"/>
    <w:rsid w:val="00790166"/>
    <w:rsid w:val="00790DC9"/>
    <w:rsid w:val="00791032"/>
    <w:rsid w:val="007912B5"/>
    <w:rsid w:val="00792A0F"/>
    <w:rsid w:val="0079312F"/>
    <w:rsid w:val="00793499"/>
    <w:rsid w:val="007935F7"/>
    <w:rsid w:val="00794351"/>
    <w:rsid w:val="007943BD"/>
    <w:rsid w:val="007954E4"/>
    <w:rsid w:val="007955EB"/>
    <w:rsid w:val="007957B5"/>
    <w:rsid w:val="007965E5"/>
    <w:rsid w:val="00797235"/>
    <w:rsid w:val="0079743B"/>
    <w:rsid w:val="007A08C0"/>
    <w:rsid w:val="007A0E91"/>
    <w:rsid w:val="007A141F"/>
    <w:rsid w:val="007A1ACF"/>
    <w:rsid w:val="007A33BC"/>
    <w:rsid w:val="007A5303"/>
    <w:rsid w:val="007A666D"/>
    <w:rsid w:val="007A6783"/>
    <w:rsid w:val="007A6B52"/>
    <w:rsid w:val="007A754C"/>
    <w:rsid w:val="007A75EA"/>
    <w:rsid w:val="007A7F8E"/>
    <w:rsid w:val="007B0492"/>
    <w:rsid w:val="007B0BBD"/>
    <w:rsid w:val="007B0D00"/>
    <w:rsid w:val="007B12FD"/>
    <w:rsid w:val="007B1962"/>
    <w:rsid w:val="007B29DD"/>
    <w:rsid w:val="007B3C01"/>
    <w:rsid w:val="007B4177"/>
    <w:rsid w:val="007B44DC"/>
    <w:rsid w:val="007B5E51"/>
    <w:rsid w:val="007B64AF"/>
    <w:rsid w:val="007B6F18"/>
    <w:rsid w:val="007B7F1D"/>
    <w:rsid w:val="007C0139"/>
    <w:rsid w:val="007C01DF"/>
    <w:rsid w:val="007C05ED"/>
    <w:rsid w:val="007C0759"/>
    <w:rsid w:val="007C0D74"/>
    <w:rsid w:val="007C14FA"/>
    <w:rsid w:val="007C2142"/>
    <w:rsid w:val="007C2362"/>
    <w:rsid w:val="007C2482"/>
    <w:rsid w:val="007C24EB"/>
    <w:rsid w:val="007C274A"/>
    <w:rsid w:val="007C2D20"/>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B8F"/>
    <w:rsid w:val="007D7FC7"/>
    <w:rsid w:val="007D7FE6"/>
    <w:rsid w:val="007E02E1"/>
    <w:rsid w:val="007E0826"/>
    <w:rsid w:val="007E12C4"/>
    <w:rsid w:val="007E1B08"/>
    <w:rsid w:val="007E1B3F"/>
    <w:rsid w:val="007E2189"/>
    <w:rsid w:val="007E2393"/>
    <w:rsid w:val="007E24CD"/>
    <w:rsid w:val="007E2A8F"/>
    <w:rsid w:val="007E2C11"/>
    <w:rsid w:val="007E38A8"/>
    <w:rsid w:val="007E42FE"/>
    <w:rsid w:val="007E5690"/>
    <w:rsid w:val="007E6720"/>
    <w:rsid w:val="007E6818"/>
    <w:rsid w:val="007E705D"/>
    <w:rsid w:val="007E70A2"/>
    <w:rsid w:val="007E7BEE"/>
    <w:rsid w:val="007F064A"/>
    <w:rsid w:val="007F0677"/>
    <w:rsid w:val="007F088D"/>
    <w:rsid w:val="007F099D"/>
    <w:rsid w:val="007F1198"/>
    <w:rsid w:val="007F1FA4"/>
    <w:rsid w:val="007F22F9"/>
    <w:rsid w:val="007F3EFC"/>
    <w:rsid w:val="007F4B40"/>
    <w:rsid w:val="007F5D93"/>
    <w:rsid w:val="007F5E42"/>
    <w:rsid w:val="007F6007"/>
    <w:rsid w:val="007F65A1"/>
    <w:rsid w:val="007F6892"/>
    <w:rsid w:val="007F68D4"/>
    <w:rsid w:val="007F6C2C"/>
    <w:rsid w:val="007F6F80"/>
    <w:rsid w:val="007F76FA"/>
    <w:rsid w:val="007F7D26"/>
    <w:rsid w:val="00800912"/>
    <w:rsid w:val="00800B3C"/>
    <w:rsid w:val="00800C9A"/>
    <w:rsid w:val="00801CB0"/>
    <w:rsid w:val="008033AB"/>
    <w:rsid w:val="0080353C"/>
    <w:rsid w:val="00803643"/>
    <w:rsid w:val="00804402"/>
    <w:rsid w:val="008046ED"/>
    <w:rsid w:val="00804BEF"/>
    <w:rsid w:val="008050EE"/>
    <w:rsid w:val="0080540B"/>
    <w:rsid w:val="00805895"/>
    <w:rsid w:val="0080618E"/>
    <w:rsid w:val="00806546"/>
    <w:rsid w:val="00806919"/>
    <w:rsid w:val="008077D9"/>
    <w:rsid w:val="00807F03"/>
    <w:rsid w:val="0081014F"/>
    <w:rsid w:val="00810A0C"/>
    <w:rsid w:val="008118E0"/>
    <w:rsid w:val="00811EFB"/>
    <w:rsid w:val="00812CA4"/>
    <w:rsid w:val="00812DB2"/>
    <w:rsid w:val="00812F39"/>
    <w:rsid w:val="008131A8"/>
    <w:rsid w:val="0081372F"/>
    <w:rsid w:val="00813844"/>
    <w:rsid w:val="00813971"/>
    <w:rsid w:val="00814CEB"/>
    <w:rsid w:val="00815194"/>
    <w:rsid w:val="00815ECC"/>
    <w:rsid w:val="00816BB9"/>
    <w:rsid w:val="00820153"/>
    <w:rsid w:val="0082032B"/>
    <w:rsid w:val="008204B1"/>
    <w:rsid w:val="008207DA"/>
    <w:rsid w:val="008221E3"/>
    <w:rsid w:val="00822341"/>
    <w:rsid w:val="008226BB"/>
    <w:rsid w:val="0082283F"/>
    <w:rsid w:val="00822AD8"/>
    <w:rsid w:val="008235EA"/>
    <w:rsid w:val="00823892"/>
    <w:rsid w:val="008238DD"/>
    <w:rsid w:val="008240C5"/>
    <w:rsid w:val="00824A09"/>
    <w:rsid w:val="008252BE"/>
    <w:rsid w:val="008265B4"/>
    <w:rsid w:val="008272F2"/>
    <w:rsid w:val="008276CE"/>
    <w:rsid w:val="008277C0"/>
    <w:rsid w:val="0082788B"/>
    <w:rsid w:val="00827AB3"/>
    <w:rsid w:val="00830494"/>
    <w:rsid w:val="008305B8"/>
    <w:rsid w:val="0083177C"/>
    <w:rsid w:val="008319B9"/>
    <w:rsid w:val="00833363"/>
    <w:rsid w:val="00833EBD"/>
    <w:rsid w:val="00834911"/>
    <w:rsid w:val="00835195"/>
    <w:rsid w:val="008354FF"/>
    <w:rsid w:val="008355EC"/>
    <w:rsid w:val="00836522"/>
    <w:rsid w:val="00836690"/>
    <w:rsid w:val="008368AA"/>
    <w:rsid w:val="00837B37"/>
    <w:rsid w:val="00840C43"/>
    <w:rsid w:val="00842629"/>
    <w:rsid w:val="008428D6"/>
    <w:rsid w:val="00842A99"/>
    <w:rsid w:val="00843E3F"/>
    <w:rsid w:val="00843FB3"/>
    <w:rsid w:val="00844D4E"/>
    <w:rsid w:val="00845150"/>
    <w:rsid w:val="0084551D"/>
    <w:rsid w:val="00846A05"/>
    <w:rsid w:val="00846F8F"/>
    <w:rsid w:val="008478B1"/>
    <w:rsid w:val="0084799F"/>
    <w:rsid w:val="0085156F"/>
    <w:rsid w:val="008516DC"/>
    <w:rsid w:val="00851853"/>
    <w:rsid w:val="00852180"/>
    <w:rsid w:val="0085226B"/>
    <w:rsid w:val="00852E9F"/>
    <w:rsid w:val="008543C2"/>
    <w:rsid w:val="008546A8"/>
    <w:rsid w:val="00854E83"/>
    <w:rsid w:val="0085554B"/>
    <w:rsid w:val="0085562E"/>
    <w:rsid w:val="00856798"/>
    <w:rsid w:val="00857435"/>
    <w:rsid w:val="00857B37"/>
    <w:rsid w:val="00857DC7"/>
    <w:rsid w:val="00860440"/>
    <w:rsid w:val="00860C6D"/>
    <w:rsid w:val="00860E3F"/>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67E49"/>
    <w:rsid w:val="00867F0A"/>
    <w:rsid w:val="008703EC"/>
    <w:rsid w:val="0087154F"/>
    <w:rsid w:val="0087187C"/>
    <w:rsid w:val="00872813"/>
    <w:rsid w:val="008728D7"/>
    <w:rsid w:val="00872988"/>
    <w:rsid w:val="00872C69"/>
    <w:rsid w:val="00872CB4"/>
    <w:rsid w:val="00873198"/>
    <w:rsid w:val="00873CE7"/>
    <w:rsid w:val="008742A2"/>
    <w:rsid w:val="00874335"/>
    <w:rsid w:val="008757B9"/>
    <w:rsid w:val="00876AAF"/>
    <w:rsid w:val="00876AFE"/>
    <w:rsid w:val="00876F94"/>
    <w:rsid w:val="0087734E"/>
    <w:rsid w:val="008774D0"/>
    <w:rsid w:val="00880E82"/>
    <w:rsid w:val="008820F9"/>
    <w:rsid w:val="00882386"/>
    <w:rsid w:val="008823B6"/>
    <w:rsid w:val="00882651"/>
    <w:rsid w:val="00882B96"/>
    <w:rsid w:val="00882F29"/>
    <w:rsid w:val="0088321D"/>
    <w:rsid w:val="0088345D"/>
    <w:rsid w:val="00883664"/>
    <w:rsid w:val="00883681"/>
    <w:rsid w:val="0088493A"/>
    <w:rsid w:val="00884FCD"/>
    <w:rsid w:val="008855A4"/>
    <w:rsid w:val="008855D7"/>
    <w:rsid w:val="00885D40"/>
    <w:rsid w:val="00886392"/>
    <w:rsid w:val="00886864"/>
    <w:rsid w:val="00886912"/>
    <w:rsid w:val="0088715E"/>
    <w:rsid w:val="0088728B"/>
    <w:rsid w:val="0088784A"/>
    <w:rsid w:val="00887879"/>
    <w:rsid w:val="008903FC"/>
    <w:rsid w:val="00890465"/>
    <w:rsid w:val="00890E5A"/>
    <w:rsid w:val="00891170"/>
    <w:rsid w:val="00892438"/>
    <w:rsid w:val="0089277F"/>
    <w:rsid w:val="00892AB9"/>
    <w:rsid w:val="0089347E"/>
    <w:rsid w:val="00893B74"/>
    <w:rsid w:val="00894FBE"/>
    <w:rsid w:val="00895F27"/>
    <w:rsid w:val="0089674C"/>
    <w:rsid w:val="00896F69"/>
    <w:rsid w:val="00897351"/>
    <w:rsid w:val="00897952"/>
    <w:rsid w:val="008A01CE"/>
    <w:rsid w:val="008A04FC"/>
    <w:rsid w:val="008A0AAC"/>
    <w:rsid w:val="008A0E6A"/>
    <w:rsid w:val="008A1975"/>
    <w:rsid w:val="008A260C"/>
    <w:rsid w:val="008A2A31"/>
    <w:rsid w:val="008A2A99"/>
    <w:rsid w:val="008A2E7D"/>
    <w:rsid w:val="008A3741"/>
    <w:rsid w:val="008A3A35"/>
    <w:rsid w:val="008A3DEF"/>
    <w:rsid w:val="008A3F9B"/>
    <w:rsid w:val="008A5102"/>
    <w:rsid w:val="008A53B6"/>
    <w:rsid w:val="008A5DD5"/>
    <w:rsid w:val="008A6A2D"/>
    <w:rsid w:val="008A6D39"/>
    <w:rsid w:val="008B0045"/>
    <w:rsid w:val="008B0058"/>
    <w:rsid w:val="008B019D"/>
    <w:rsid w:val="008B090C"/>
    <w:rsid w:val="008B225C"/>
    <w:rsid w:val="008B2952"/>
    <w:rsid w:val="008B2FC3"/>
    <w:rsid w:val="008B34D2"/>
    <w:rsid w:val="008B3664"/>
    <w:rsid w:val="008B3E43"/>
    <w:rsid w:val="008B488C"/>
    <w:rsid w:val="008B6577"/>
    <w:rsid w:val="008B75C8"/>
    <w:rsid w:val="008B767D"/>
    <w:rsid w:val="008B7736"/>
    <w:rsid w:val="008C0057"/>
    <w:rsid w:val="008C063B"/>
    <w:rsid w:val="008C129D"/>
    <w:rsid w:val="008C1F0A"/>
    <w:rsid w:val="008C25AB"/>
    <w:rsid w:val="008C2786"/>
    <w:rsid w:val="008C27E4"/>
    <w:rsid w:val="008C3061"/>
    <w:rsid w:val="008C3AAB"/>
    <w:rsid w:val="008C3E7D"/>
    <w:rsid w:val="008C41E5"/>
    <w:rsid w:val="008C451F"/>
    <w:rsid w:val="008C4A83"/>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149D"/>
    <w:rsid w:val="008D14C6"/>
    <w:rsid w:val="008D253A"/>
    <w:rsid w:val="008D278B"/>
    <w:rsid w:val="008D2A18"/>
    <w:rsid w:val="008D2EE4"/>
    <w:rsid w:val="008D2FCE"/>
    <w:rsid w:val="008D317D"/>
    <w:rsid w:val="008D467A"/>
    <w:rsid w:val="008D4D14"/>
    <w:rsid w:val="008D68D9"/>
    <w:rsid w:val="008D71F2"/>
    <w:rsid w:val="008D7423"/>
    <w:rsid w:val="008D75DC"/>
    <w:rsid w:val="008E0069"/>
    <w:rsid w:val="008E0E63"/>
    <w:rsid w:val="008E0E8F"/>
    <w:rsid w:val="008E114D"/>
    <w:rsid w:val="008E1A4E"/>
    <w:rsid w:val="008E20B0"/>
    <w:rsid w:val="008E25E3"/>
    <w:rsid w:val="008E262F"/>
    <w:rsid w:val="008E28E3"/>
    <w:rsid w:val="008E2A16"/>
    <w:rsid w:val="008E4224"/>
    <w:rsid w:val="008E4D21"/>
    <w:rsid w:val="008E5460"/>
    <w:rsid w:val="008E5A1A"/>
    <w:rsid w:val="008E6C94"/>
    <w:rsid w:val="008E6D65"/>
    <w:rsid w:val="008E7333"/>
    <w:rsid w:val="008E733D"/>
    <w:rsid w:val="008E7525"/>
    <w:rsid w:val="008E7846"/>
    <w:rsid w:val="008E7A90"/>
    <w:rsid w:val="008E7B3E"/>
    <w:rsid w:val="008E7D3A"/>
    <w:rsid w:val="008F003F"/>
    <w:rsid w:val="008F0108"/>
    <w:rsid w:val="008F0C71"/>
    <w:rsid w:val="008F1212"/>
    <w:rsid w:val="008F18C3"/>
    <w:rsid w:val="008F1CDC"/>
    <w:rsid w:val="008F385A"/>
    <w:rsid w:val="008F4141"/>
    <w:rsid w:val="008F4AF5"/>
    <w:rsid w:val="008F5664"/>
    <w:rsid w:val="008F5E82"/>
    <w:rsid w:val="008F6048"/>
    <w:rsid w:val="008F61E3"/>
    <w:rsid w:val="008F6FCC"/>
    <w:rsid w:val="008F70B6"/>
    <w:rsid w:val="008F74E4"/>
    <w:rsid w:val="008F7A7D"/>
    <w:rsid w:val="009009BA"/>
    <w:rsid w:val="00900A3A"/>
    <w:rsid w:val="00900EC5"/>
    <w:rsid w:val="00901965"/>
    <w:rsid w:val="00901BE5"/>
    <w:rsid w:val="00901D9F"/>
    <w:rsid w:val="00902A22"/>
    <w:rsid w:val="00902D95"/>
    <w:rsid w:val="00902ED8"/>
    <w:rsid w:val="0090334E"/>
    <w:rsid w:val="0090379D"/>
    <w:rsid w:val="00903B7C"/>
    <w:rsid w:val="00903E5B"/>
    <w:rsid w:val="009044FE"/>
    <w:rsid w:val="00904650"/>
    <w:rsid w:val="0090560C"/>
    <w:rsid w:val="00905697"/>
    <w:rsid w:val="0090593C"/>
    <w:rsid w:val="00905C6C"/>
    <w:rsid w:val="00905EE7"/>
    <w:rsid w:val="0090611D"/>
    <w:rsid w:val="00906129"/>
    <w:rsid w:val="00907523"/>
    <w:rsid w:val="00907A4A"/>
    <w:rsid w:val="00907E68"/>
    <w:rsid w:val="00910405"/>
    <w:rsid w:val="00910885"/>
    <w:rsid w:val="00913FE2"/>
    <w:rsid w:val="009140D6"/>
    <w:rsid w:val="009140E8"/>
    <w:rsid w:val="009158A6"/>
    <w:rsid w:val="009158FD"/>
    <w:rsid w:val="00915B96"/>
    <w:rsid w:val="00916C6D"/>
    <w:rsid w:val="00916D92"/>
    <w:rsid w:val="00917AFF"/>
    <w:rsid w:val="00920472"/>
    <w:rsid w:val="00920ABE"/>
    <w:rsid w:val="00920DC2"/>
    <w:rsid w:val="00921F66"/>
    <w:rsid w:val="009235BD"/>
    <w:rsid w:val="009236E7"/>
    <w:rsid w:val="009241CD"/>
    <w:rsid w:val="00924BA5"/>
    <w:rsid w:val="00925F7C"/>
    <w:rsid w:val="0092698B"/>
    <w:rsid w:val="009269B1"/>
    <w:rsid w:val="00926E11"/>
    <w:rsid w:val="0092791B"/>
    <w:rsid w:val="0093038A"/>
    <w:rsid w:val="00930A91"/>
    <w:rsid w:val="00930FA3"/>
    <w:rsid w:val="00931715"/>
    <w:rsid w:val="009319B3"/>
    <w:rsid w:val="00932249"/>
    <w:rsid w:val="00932E5B"/>
    <w:rsid w:val="00933290"/>
    <w:rsid w:val="009332F0"/>
    <w:rsid w:val="0093398E"/>
    <w:rsid w:val="00933C72"/>
    <w:rsid w:val="00933D25"/>
    <w:rsid w:val="00933EA1"/>
    <w:rsid w:val="00934957"/>
    <w:rsid w:val="00934B64"/>
    <w:rsid w:val="009355CD"/>
    <w:rsid w:val="00935903"/>
    <w:rsid w:val="00935D25"/>
    <w:rsid w:val="009368FA"/>
    <w:rsid w:val="00936A5D"/>
    <w:rsid w:val="00936ACC"/>
    <w:rsid w:val="00936C47"/>
    <w:rsid w:val="009374A7"/>
    <w:rsid w:val="00937F35"/>
    <w:rsid w:val="009404FF"/>
    <w:rsid w:val="009417B3"/>
    <w:rsid w:val="00942EC3"/>
    <w:rsid w:val="00942ECE"/>
    <w:rsid w:val="0094312C"/>
    <w:rsid w:val="0094336B"/>
    <w:rsid w:val="00943B4B"/>
    <w:rsid w:val="0094534B"/>
    <w:rsid w:val="0094680B"/>
    <w:rsid w:val="009468CE"/>
    <w:rsid w:val="00946D7E"/>
    <w:rsid w:val="009477D2"/>
    <w:rsid w:val="0095095E"/>
    <w:rsid w:val="00950A9D"/>
    <w:rsid w:val="0095130E"/>
    <w:rsid w:val="0095132C"/>
    <w:rsid w:val="0095176A"/>
    <w:rsid w:val="009520AD"/>
    <w:rsid w:val="009526B6"/>
    <w:rsid w:val="009531C0"/>
    <w:rsid w:val="009543AE"/>
    <w:rsid w:val="00954C5F"/>
    <w:rsid w:val="00954E8A"/>
    <w:rsid w:val="00955962"/>
    <w:rsid w:val="009559F2"/>
    <w:rsid w:val="00955C32"/>
    <w:rsid w:val="00955D2D"/>
    <w:rsid w:val="00956194"/>
    <w:rsid w:val="00956C0B"/>
    <w:rsid w:val="00956F89"/>
    <w:rsid w:val="00957680"/>
    <w:rsid w:val="009577A5"/>
    <w:rsid w:val="009579AF"/>
    <w:rsid w:val="0096044E"/>
    <w:rsid w:val="009606FD"/>
    <w:rsid w:val="00960A64"/>
    <w:rsid w:val="00961A0A"/>
    <w:rsid w:val="00962B5B"/>
    <w:rsid w:val="00962E1A"/>
    <w:rsid w:val="00963703"/>
    <w:rsid w:val="00963F09"/>
    <w:rsid w:val="00964452"/>
    <w:rsid w:val="0096496A"/>
    <w:rsid w:val="00965435"/>
    <w:rsid w:val="0096545F"/>
    <w:rsid w:val="0096575D"/>
    <w:rsid w:val="00965896"/>
    <w:rsid w:val="00966012"/>
    <w:rsid w:val="00966BD2"/>
    <w:rsid w:val="00966E92"/>
    <w:rsid w:val="009679CC"/>
    <w:rsid w:val="0097046C"/>
    <w:rsid w:val="00970BA7"/>
    <w:rsid w:val="0097142D"/>
    <w:rsid w:val="0097195B"/>
    <w:rsid w:val="00971E46"/>
    <w:rsid w:val="00971FA6"/>
    <w:rsid w:val="0097275B"/>
    <w:rsid w:val="00972B1D"/>
    <w:rsid w:val="00972D9B"/>
    <w:rsid w:val="00973480"/>
    <w:rsid w:val="00973C3C"/>
    <w:rsid w:val="0097422F"/>
    <w:rsid w:val="00974911"/>
    <w:rsid w:val="009749B1"/>
    <w:rsid w:val="00975BC0"/>
    <w:rsid w:val="00975D7C"/>
    <w:rsid w:val="00976822"/>
    <w:rsid w:val="00976A54"/>
    <w:rsid w:val="00976D2C"/>
    <w:rsid w:val="0097705D"/>
    <w:rsid w:val="00977914"/>
    <w:rsid w:val="00980072"/>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295"/>
    <w:rsid w:val="00985573"/>
    <w:rsid w:val="0098567A"/>
    <w:rsid w:val="00986102"/>
    <w:rsid w:val="00986684"/>
    <w:rsid w:val="00986697"/>
    <w:rsid w:val="009867CE"/>
    <w:rsid w:val="00986DF9"/>
    <w:rsid w:val="00987392"/>
    <w:rsid w:val="00987BCD"/>
    <w:rsid w:val="009902C3"/>
    <w:rsid w:val="0099041B"/>
    <w:rsid w:val="00990BEE"/>
    <w:rsid w:val="00990EC6"/>
    <w:rsid w:val="00991AB2"/>
    <w:rsid w:val="0099203B"/>
    <w:rsid w:val="0099246A"/>
    <w:rsid w:val="00992F97"/>
    <w:rsid w:val="00993235"/>
    <w:rsid w:val="00993E83"/>
    <w:rsid w:val="00995006"/>
    <w:rsid w:val="0099506F"/>
    <w:rsid w:val="009950F0"/>
    <w:rsid w:val="00995365"/>
    <w:rsid w:val="009953DA"/>
    <w:rsid w:val="00995535"/>
    <w:rsid w:val="00995D19"/>
    <w:rsid w:val="00995E9A"/>
    <w:rsid w:val="00996BB7"/>
    <w:rsid w:val="0099722A"/>
    <w:rsid w:val="009A090C"/>
    <w:rsid w:val="009A0CF9"/>
    <w:rsid w:val="009A1D8A"/>
    <w:rsid w:val="009A22E9"/>
    <w:rsid w:val="009A2697"/>
    <w:rsid w:val="009A32EC"/>
    <w:rsid w:val="009A331E"/>
    <w:rsid w:val="009A3D9A"/>
    <w:rsid w:val="009A4C97"/>
    <w:rsid w:val="009A4ED1"/>
    <w:rsid w:val="009A58E0"/>
    <w:rsid w:val="009A65B8"/>
    <w:rsid w:val="009A6B28"/>
    <w:rsid w:val="009A73F6"/>
    <w:rsid w:val="009A798E"/>
    <w:rsid w:val="009A7C07"/>
    <w:rsid w:val="009B0A8C"/>
    <w:rsid w:val="009B0B0B"/>
    <w:rsid w:val="009B1069"/>
    <w:rsid w:val="009B1D03"/>
    <w:rsid w:val="009B27F5"/>
    <w:rsid w:val="009B330B"/>
    <w:rsid w:val="009B35E1"/>
    <w:rsid w:val="009B459A"/>
    <w:rsid w:val="009B463E"/>
    <w:rsid w:val="009B5032"/>
    <w:rsid w:val="009B58FC"/>
    <w:rsid w:val="009B611E"/>
    <w:rsid w:val="009B67D3"/>
    <w:rsid w:val="009B7003"/>
    <w:rsid w:val="009B749A"/>
    <w:rsid w:val="009B7870"/>
    <w:rsid w:val="009B7967"/>
    <w:rsid w:val="009C0627"/>
    <w:rsid w:val="009C0C1C"/>
    <w:rsid w:val="009C0D71"/>
    <w:rsid w:val="009C1457"/>
    <w:rsid w:val="009C2080"/>
    <w:rsid w:val="009C2816"/>
    <w:rsid w:val="009C4F30"/>
    <w:rsid w:val="009C4F47"/>
    <w:rsid w:val="009C5D27"/>
    <w:rsid w:val="009C6E97"/>
    <w:rsid w:val="009C6F9F"/>
    <w:rsid w:val="009C74E3"/>
    <w:rsid w:val="009C7AEF"/>
    <w:rsid w:val="009D0E87"/>
    <w:rsid w:val="009D16AC"/>
    <w:rsid w:val="009D2A78"/>
    <w:rsid w:val="009D322B"/>
    <w:rsid w:val="009D393E"/>
    <w:rsid w:val="009D39B5"/>
    <w:rsid w:val="009D44B3"/>
    <w:rsid w:val="009D48A1"/>
    <w:rsid w:val="009D4B05"/>
    <w:rsid w:val="009D4BB8"/>
    <w:rsid w:val="009D50FB"/>
    <w:rsid w:val="009D56EE"/>
    <w:rsid w:val="009D5BAA"/>
    <w:rsid w:val="009D5E5D"/>
    <w:rsid w:val="009D6A35"/>
    <w:rsid w:val="009D6AC5"/>
    <w:rsid w:val="009D6BA0"/>
    <w:rsid w:val="009D731F"/>
    <w:rsid w:val="009D757B"/>
    <w:rsid w:val="009D7FBE"/>
    <w:rsid w:val="009E05AF"/>
    <w:rsid w:val="009E07F3"/>
    <w:rsid w:val="009E21E7"/>
    <w:rsid w:val="009E25F4"/>
    <w:rsid w:val="009E301E"/>
    <w:rsid w:val="009E32AD"/>
    <w:rsid w:val="009E471E"/>
    <w:rsid w:val="009E4BCA"/>
    <w:rsid w:val="009E5101"/>
    <w:rsid w:val="009E53CA"/>
    <w:rsid w:val="009E5857"/>
    <w:rsid w:val="009E5B61"/>
    <w:rsid w:val="009E6B77"/>
    <w:rsid w:val="009E78DD"/>
    <w:rsid w:val="009F025E"/>
    <w:rsid w:val="009F0723"/>
    <w:rsid w:val="009F146D"/>
    <w:rsid w:val="009F160E"/>
    <w:rsid w:val="009F2545"/>
    <w:rsid w:val="009F2AFB"/>
    <w:rsid w:val="009F306C"/>
    <w:rsid w:val="009F30AE"/>
    <w:rsid w:val="009F4185"/>
    <w:rsid w:val="009F4DCF"/>
    <w:rsid w:val="009F592C"/>
    <w:rsid w:val="009F6843"/>
    <w:rsid w:val="009F7839"/>
    <w:rsid w:val="009F7D61"/>
    <w:rsid w:val="009F7D78"/>
    <w:rsid w:val="009F7EE6"/>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47F"/>
    <w:rsid w:val="00A12D9D"/>
    <w:rsid w:val="00A132D0"/>
    <w:rsid w:val="00A1367B"/>
    <w:rsid w:val="00A1423B"/>
    <w:rsid w:val="00A14E2A"/>
    <w:rsid w:val="00A14E61"/>
    <w:rsid w:val="00A158D9"/>
    <w:rsid w:val="00A16601"/>
    <w:rsid w:val="00A17336"/>
    <w:rsid w:val="00A17BE7"/>
    <w:rsid w:val="00A17D11"/>
    <w:rsid w:val="00A200F3"/>
    <w:rsid w:val="00A2012C"/>
    <w:rsid w:val="00A20A31"/>
    <w:rsid w:val="00A20A5E"/>
    <w:rsid w:val="00A21674"/>
    <w:rsid w:val="00A21D03"/>
    <w:rsid w:val="00A21D85"/>
    <w:rsid w:val="00A23A81"/>
    <w:rsid w:val="00A23F3C"/>
    <w:rsid w:val="00A2558F"/>
    <w:rsid w:val="00A266D7"/>
    <w:rsid w:val="00A2684C"/>
    <w:rsid w:val="00A27237"/>
    <w:rsid w:val="00A27BE1"/>
    <w:rsid w:val="00A30076"/>
    <w:rsid w:val="00A30115"/>
    <w:rsid w:val="00A30388"/>
    <w:rsid w:val="00A303F2"/>
    <w:rsid w:val="00A3051C"/>
    <w:rsid w:val="00A30954"/>
    <w:rsid w:val="00A30BB8"/>
    <w:rsid w:val="00A31978"/>
    <w:rsid w:val="00A31FFC"/>
    <w:rsid w:val="00A3255F"/>
    <w:rsid w:val="00A32DC7"/>
    <w:rsid w:val="00A33213"/>
    <w:rsid w:val="00A332DA"/>
    <w:rsid w:val="00A336B9"/>
    <w:rsid w:val="00A33A2E"/>
    <w:rsid w:val="00A33E97"/>
    <w:rsid w:val="00A33F84"/>
    <w:rsid w:val="00A33FC2"/>
    <w:rsid w:val="00A34160"/>
    <w:rsid w:val="00A348D7"/>
    <w:rsid w:val="00A351D5"/>
    <w:rsid w:val="00A35EC5"/>
    <w:rsid w:val="00A36319"/>
    <w:rsid w:val="00A37CCB"/>
    <w:rsid w:val="00A37EC7"/>
    <w:rsid w:val="00A4042B"/>
    <w:rsid w:val="00A4199A"/>
    <w:rsid w:val="00A41F99"/>
    <w:rsid w:val="00A42003"/>
    <w:rsid w:val="00A42518"/>
    <w:rsid w:val="00A42604"/>
    <w:rsid w:val="00A42EED"/>
    <w:rsid w:val="00A43BCA"/>
    <w:rsid w:val="00A43CA4"/>
    <w:rsid w:val="00A449C9"/>
    <w:rsid w:val="00A454BB"/>
    <w:rsid w:val="00A45DC2"/>
    <w:rsid w:val="00A45DF1"/>
    <w:rsid w:val="00A46541"/>
    <w:rsid w:val="00A46EBE"/>
    <w:rsid w:val="00A470AE"/>
    <w:rsid w:val="00A4722C"/>
    <w:rsid w:val="00A47356"/>
    <w:rsid w:val="00A47D1D"/>
    <w:rsid w:val="00A47F8E"/>
    <w:rsid w:val="00A50419"/>
    <w:rsid w:val="00A50575"/>
    <w:rsid w:val="00A51474"/>
    <w:rsid w:val="00A53600"/>
    <w:rsid w:val="00A53655"/>
    <w:rsid w:val="00A542F4"/>
    <w:rsid w:val="00A545D0"/>
    <w:rsid w:val="00A55891"/>
    <w:rsid w:val="00A559CF"/>
    <w:rsid w:val="00A55E29"/>
    <w:rsid w:val="00A56880"/>
    <w:rsid w:val="00A56923"/>
    <w:rsid w:val="00A56B81"/>
    <w:rsid w:val="00A6023A"/>
    <w:rsid w:val="00A6067C"/>
    <w:rsid w:val="00A61435"/>
    <w:rsid w:val="00A6185C"/>
    <w:rsid w:val="00A618BF"/>
    <w:rsid w:val="00A61C30"/>
    <w:rsid w:val="00A624FD"/>
    <w:rsid w:val="00A63448"/>
    <w:rsid w:val="00A63755"/>
    <w:rsid w:val="00A64027"/>
    <w:rsid w:val="00A64514"/>
    <w:rsid w:val="00A651D0"/>
    <w:rsid w:val="00A6585E"/>
    <w:rsid w:val="00A66AD4"/>
    <w:rsid w:val="00A67CDB"/>
    <w:rsid w:val="00A67E1F"/>
    <w:rsid w:val="00A70357"/>
    <w:rsid w:val="00A705AE"/>
    <w:rsid w:val="00A70D81"/>
    <w:rsid w:val="00A715EC"/>
    <w:rsid w:val="00A73847"/>
    <w:rsid w:val="00A73DF1"/>
    <w:rsid w:val="00A751CD"/>
    <w:rsid w:val="00A751D9"/>
    <w:rsid w:val="00A75582"/>
    <w:rsid w:val="00A75791"/>
    <w:rsid w:val="00A75F56"/>
    <w:rsid w:val="00A75F9E"/>
    <w:rsid w:val="00A7628B"/>
    <w:rsid w:val="00A76908"/>
    <w:rsid w:val="00A77127"/>
    <w:rsid w:val="00A7791C"/>
    <w:rsid w:val="00A77E7C"/>
    <w:rsid w:val="00A800D3"/>
    <w:rsid w:val="00A808B4"/>
    <w:rsid w:val="00A8234C"/>
    <w:rsid w:val="00A8284A"/>
    <w:rsid w:val="00A8351C"/>
    <w:rsid w:val="00A83731"/>
    <w:rsid w:val="00A846F1"/>
    <w:rsid w:val="00A8582A"/>
    <w:rsid w:val="00A871A7"/>
    <w:rsid w:val="00A87425"/>
    <w:rsid w:val="00A90AA7"/>
    <w:rsid w:val="00A91637"/>
    <w:rsid w:val="00A91D20"/>
    <w:rsid w:val="00A91DD1"/>
    <w:rsid w:val="00A91F81"/>
    <w:rsid w:val="00A9383F"/>
    <w:rsid w:val="00A9524C"/>
    <w:rsid w:val="00A953A8"/>
    <w:rsid w:val="00A95612"/>
    <w:rsid w:val="00A96257"/>
    <w:rsid w:val="00A9637F"/>
    <w:rsid w:val="00A96AB0"/>
    <w:rsid w:val="00A96ABE"/>
    <w:rsid w:val="00AA18C0"/>
    <w:rsid w:val="00AA19F2"/>
    <w:rsid w:val="00AA31F8"/>
    <w:rsid w:val="00AA3771"/>
    <w:rsid w:val="00AA3AC2"/>
    <w:rsid w:val="00AA3B45"/>
    <w:rsid w:val="00AA4EE6"/>
    <w:rsid w:val="00AA535E"/>
    <w:rsid w:val="00AA547F"/>
    <w:rsid w:val="00AA5846"/>
    <w:rsid w:val="00AA5F55"/>
    <w:rsid w:val="00AA614A"/>
    <w:rsid w:val="00AA705C"/>
    <w:rsid w:val="00AA72A3"/>
    <w:rsid w:val="00AA7CF5"/>
    <w:rsid w:val="00AB075B"/>
    <w:rsid w:val="00AB08B9"/>
    <w:rsid w:val="00AB1037"/>
    <w:rsid w:val="00AB1671"/>
    <w:rsid w:val="00AB2282"/>
    <w:rsid w:val="00AB22D4"/>
    <w:rsid w:val="00AB2730"/>
    <w:rsid w:val="00AB2877"/>
    <w:rsid w:val="00AB2D9B"/>
    <w:rsid w:val="00AB33E2"/>
    <w:rsid w:val="00AB3DC9"/>
    <w:rsid w:val="00AB47DC"/>
    <w:rsid w:val="00AB4AAA"/>
    <w:rsid w:val="00AB4B0C"/>
    <w:rsid w:val="00AB6524"/>
    <w:rsid w:val="00AB6B60"/>
    <w:rsid w:val="00AB7401"/>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319"/>
    <w:rsid w:val="00AD6547"/>
    <w:rsid w:val="00AD654F"/>
    <w:rsid w:val="00AD678E"/>
    <w:rsid w:val="00AD783D"/>
    <w:rsid w:val="00AD7AD0"/>
    <w:rsid w:val="00AD7DB0"/>
    <w:rsid w:val="00AE042F"/>
    <w:rsid w:val="00AE05C3"/>
    <w:rsid w:val="00AE0692"/>
    <w:rsid w:val="00AE0BF0"/>
    <w:rsid w:val="00AE10A5"/>
    <w:rsid w:val="00AE1C3A"/>
    <w:rsid w:val="00AE1D0C"/>
    <w:rsid w:val="00AE1DDF"/>
    <w:rsid w:val="00AE2603"/>
    <w:rsid w:val="00AE2B5F"/>
    <w:rsid w:val="00AE31C5"/>
    <w:rsid w:val="00AE440A"/>
    <w:rsid w:val="00AE4F0F"/>
    <w:rsid w:val="00AE558C"/>
    <w:rsid w:val="00AE570B"/>
    <w:rsid w:val="00AE5A8D"/>
    <w:rsid w:val="00AE6551"/>
    <w:rsid w:val="00AE6C06"/>
    <w:rsid w:val="00AE7258"/>
    <w:rsid w:val="00AE78B0"/>
    <w:rsid w:val="00AE7D9D"/>
    <w:rsid w:val="00AE7EC4"/>
    <w:rsid w:val="00AE7F85"/>
    <w:rsid w:val="00AE7FD7"/>
    <w:rsid w:val="00AF029D"/>
    <w:rsid w:val="00AF03E5"/>
    <w:rsid w:val="00AF06A9"/>
    <w:rsid w:val="00AF097E"/>
    <w:rsid w:val="00AF0BFD"/>
    <w:rsid w:val="00AF354A"/>
    <w:rsid w:val="00AF35ED"/>
    <w:rsid w:val="00AF3E86"/>
    <w:rsid w:val="00AF41D2"/>
    <w:rsid w:val="00AF4408"/>
    <w:rsid w:val="00AF469D"/>
    <w:rsid w:val="00AF47E4"/>
    <w:rsid w:val="00AF4987"/>
    <w:rsid w:val="00AF4A49"/>
    <w:rsid w:val="00AF5284"/>
    <w:rsid w:val="00AF528D"/>
    <w:rsid w:val="00AF5591"/>
    <w:rsid w:val="00AF62B4"/>
    <w:rsid w:val="00AF636A"/>
    <w:rsid w:val="00AF64A0"/>
    <w:rsid w:val="00AF67B8"/>
    <w:rsid w:val="00AF6BDC"/>
    <w:rsid w:val="00AF6C7F"/>
    <w:rsid w:val="00AF6DF0"/>
    <w:rsid w:val="00AF7DB0"/>
    <w:rsid w:val="00B00143"/>
    <w:rsid w:val="00B00F80"/>
    <w:rsid w:val="00B01349"/>
    <w:rsid w:val="00B01736"/>
    <w:rsid w:val="00B018F4"/>
    <w:rsid w:val="00B01C13"/>
    <w:rsid w:val="00B032FA"/>
    <w:rsid w:val="00B03E0D"/>
    <w:rsid w:val="00B0410B"/>
    <w:rsid w:val="00B04146"/>
    <w:rsid w:val="00B0462F"/>
    <w:rsid w:val="00B0491D"/>
    <w:rsid w:val="00B05385"/>
    <w:rsid w:val="00B0579E"/>
    <w:rsid w:val="00B05E9E"/>
    <w:rsid w:val="00B060D1"/>
    <w:rsid w:val="00B0640B"/>
    <w:rsid w:val="00B06787"/>
    <w:rsid w:val="00B06BF5"/>
    <w:rsid w:val="00B10DA7"/>
    <w:rsid w:val="00B10EC9"/>
    <w:rsid w:val="00B11590"/>
    <w:rsid w:val="00B116B6"/>
    <w:rsid w:val="00B11FA5"/>
    <w:rsid w:val="00B1271E"/>
    <w:rsid w:val="00B12893"/>
    <w:rsid w:val="00B146E2"/>
    <w:rsid w:val="00B1488A"/>
    <w:rsid w:val="00B14A17"/>
    <w:rsid w:val="00B14D64"/>
    <w:rsid w:val="00B15048"/>
    <w:rsid w:val="00B151E5"/>
    <w:rsid w:val="00B15258"/>
    <w:rsid w:val="00B1540D"/>
    <w:rsid w:val="00B15893"/>
    <w:rsid w:val="00B15D1C"/>
    <w:rsid w:val="00B15E39"/>
    <w:rsid w:val="00B17A61"/>
    <w:rsid w:val="00B17B04"/>
    <w:rsid w:val="00B17E7A"/>
    <w:rsid w:val="00B20FF6"/>
    <w:rsid w:val="00B21B31"/>
    <w:rsid w:val="00B21B79"/>
    <w:rsid w:val="00B2231D"/>
    <w:rsid w:val="00B2243B"/>
    <w:rsid w:val="00B2278E"/>
    <w:rsid w:val="00B228EC"/>
    <w:rsid w:val="00B2332D"/>
    <w:rsid w:val="00B234ED"/>
    <w:rsid w:val="00B2449D"/>
    <w:rsid w:val="00B2479E"/>
    <w:rsid w:val="00B25309"/>
    <w:rsid w:val="00B25A54"/>
    <w:rsid w:val="00B25D8B"/>
    <w:rsid w:val="00B26B80"/>
    <w:rsid w:val="00B273E7"/>
    <w:rsid w:val="00B2764F"/>
    <w:rsid w:val="00B276D6"/>
    <w:rsid w:val="00B27740"/>
    <w:rsid w:val="00B27766"/>
    <w:rsid w:val="00B2780B"/>
    <w:rsid w:val="00B306DC"/>
    <w:rsid w:val="00B30F99"/>
    <w:rsid w:val="00B31344"/>
    <w:rsid w:val="00B31A9A"/>
    <w:rsid w:val="00B33CB4"/>
    <w:rsid w:val="00B348CB"/>
    <w:rsid w:val="00B349CB"/>
    <w:rsid w:val="00B35035"/>
    <w:rsid w:val="00B35A40"/>
    <w:rsid w:val="00B35D7A"/>
    <w:rsid w:val="00B35D88"/>
    <w:rsid w:val="00B36367"/>
    <w:rsid w:val="00B363AF"/>
    <w:rsid w:val="00B36718"/>
    <w:rsid w:val="00B36EA6"/>
    <w:rsid w:val="00B36EE4"/>
    <w:rsid w:val="00B370E5"/>
    <w:rsid w:val="00B41163"/>
    <w:rsid w:val="00B422FF"/>
    <w:rsid w:val="00B42828"/>
    <w:rsid w:val="00B428E8"/>
    <w:rsid w:val="00B42B3D"/>
    <w:rsid w:val="00B42D09"/>
    <w:rsid w:val="00B433E0"/>
    <w:rsid w:val="00B4341D"/>
    <w:rsid w:val="00B442AF"/>
    <w:rsid w:val="00B44635"/>
    <w:rsid w:val="00B45D0F"/>
    <w:rsid w:val="00B46099"/>
    <w:rsid w:val="00B46606"/>
    <w:rsid w:val="00B469E3"/>
    <w:rsid w:val="00B46ABE"/>
    <w:rsid w:val="00B47240"/>
    <w:rsid w:val="00B4734E"/>
    <w:rsid w:val="00B473BB"/>
    <w:rsid w:val="00B51160"/>
    <w:rsid w:val="00B51311"/>
    <w:rsid w:val="00B516D6"/>
    <w:rsid w:val="00B51BE3"/>
    <w:rsid w:val="00B520D5"/>
    <w:rsid w:val="00B52866"/>
    <w:rsid w:val="00B528DA"/>
    <w:rsid w:val="00B5364D"/>
    <w:rsid w:val="00B53D19"/>
    <w:rsid w:val="00B554A4"/>
    <w:rsid w:val="00B560A0"/>
    <w:rsid w:val="00B5637E"/>
    <w:rsid w:val="00B57036"/>
    <w:rsid w:val="00B57691"/>
    <w:rsid w:val="00B60489"/>
    <w:rsid w:val="00B60B8E"/>
    <w:rsid w:val="00B61CA0"/>
    <w:rsid w:val="00B62469"/>
    <w:rsid w:val="00B6370A"/>
    <w:rsid w:val="00B63831"/>
    <w:rsid w:val="00B63F31"/>
    <w:rsid w:val="00B645E8"/>
    <w:rsid w:val="00B64B35"/>
    <w:rsid w:val="00B659FE"/>
    <w:rsid w:val="00B65E7A"/>
    <w:rsid w:val="00B65F3B"/>
    <w:rsid w:val="00B66978"/>
    <w:rsid w:val="00B66BD0"/>
    <w:rsid w:val="00B66F4B"/>
    <w:rsid w:val="00B67401"/>
    <w:rsid w:val="00B70347"/>
    <w:rsid w:val="00B7068A"/>
    <w:rsid w:val="00B70A84"/>
    <w:rsid w:val="00B7105F"/>
    <w:rsid w:val="00B72962"/>
    <w:rsid w:val="00B74AB5"/>
    <w:rsid w:val="00B74BFA"/>
    <w:rsid w:val="00B7522B"/>
    <w:rsid w:val="00B75A18"/>
    <w:rsid w:val="00B76B7D"/>
    <w:rsid w:val="00B77CB7"/>
    <w:rsid w:val="00B77DB5"/>
    <w:rsid w:val="00B805CB"/>
    <w:rsid w:val="00B80E14"/>
    <w:rsid w:val="00B81B05"/>
    <w:rsid w:val="00B81D7C"/>
    <w:rsid w:val="00B821DB"/>
    <w:rsid w:val="00B82B77"/>
    <w:rsid w:val="00B83288"/>
    <w:rsid w:val="00B83694"/>
    <w:rsid w:val="00B83A6D"/>
    <w:rsid w:val="00B83BEB"/>
    <w:rsid w:val="00B83C71"/>
    <w:rsid w:val="00B83E30"/>
    <w:rsid w:val="00B83E3B"/>
    <w:rsid w:val="00B8558C"/>
    <w:rsid w:val="00B87200"/>
    <w:rsid w:val="00B8757B"/>
    <w:rsid w:val="00B879DC"/>
    <w:rsid w:val="00B90085"/>
    <w:rsid w:val="00B90478"/>
    <w:rsid w:val="00B906AE"/>
    <w:rsid w:val="00B90B43"/>
    <w:rsid w:val="00B90E5B"/>
    <w:rsid w:val="00B90FE7"/>
    <w:rsid w:val="00B91C3D"/>
    <w:rsid w:val="00B928E6"/>
    <w:rsid w:val="00B9343F"/>
    <w:rsid w:val="00B945CB"/>
    <w:rsid w:val="00B94C15"/>
    <w:rsid w:val="00B94ED5"/>
    <w:rsid w:val="00B94F47"/>
    <w:rsid w:val="00B95785"/>
    <w:rsid w:val="00B95AB4"/>
    <w:rsid w:val="00B95C52"/>
    <w:rsid w:val="00B95E1E"/>
    <w:rsid w:val="00B96013"/>
    <w:rsid w:val="00B9659F"/>
    <w:rsid w:val="00B965CC"/>
    <w:rsid w:val="00B97822"/>
    <w:rsid w:val="00B97D8B"/>
    <w:rsid w:val="00BA0A9E"/>
    <w:rsid w:val="00BA107E"/>
    <w:rsid w:val="00BA14C0"/>
    <w:rsid w:val="00BA14EA"/>
    <w:rsid w:val="00BA18FB"/>
    <w:rsid w:val="00BA20F0"/>
    <w:rsid w:val="00BA3DB9"/>
    <w:rsid w:val="00BA4F7F"/>
    <w:rsid w:val="00BA523F"/>
    <w:rsid w:val="00BA6128"/>
    <w:rsid w:val="00BA744A"/>
    <w:rsid w:val="00BA7A0E"/>
    <w:rsid w:val="00BA7DA7"/>
    <w:rsid w:val="00BB0991"/>
    <w:rsid w:val="00BB0B0A"/>
    <w:rsid w:val="00BB0B1C"/>
    <w:rsid w:val="00BB0FB2"/>
    <w:rsid w:val="00BB20C0"/>
    <w:rsid w:val="00BB22C2"/>
    <w:rsid w:val="00BB2E7F"/>
    <w:rsid w:val="00BB3413"/>
    <w:rsid w:val="00BB44A1"/>
    <w:rsid w:val="00BB48E4"/>
    <w:rsid w:val="00BB496C"/>
    <w:rsid w:val="00BB4F3A"/>
    <w:rsid w:val="00BB500A"/>
    <w:rsid w:val="00BB5043"/>
    <w:rsid w:val="00BB53DE"/>
    <w:rsid w:val="00BB6354"/>
    <w:rsid w:val="00BB68BF"/>
    <w:rsid w:val="00BB6E42"/>
    <w:rsid w:val="00BB70F9"/>
    <w:rsid w:val="00BB71FA"/>
    <w:rsid w:val="00BB763D"/>
    <w:rsid w:val="00BC0033"/>
    <w:rsid w:val="00BC0CAC"/>
    <w:rsid w:val="00BC134A"/>
    <w:rsid w:val="00BC15C6"/>
    <w:rsid w:val="00BC2204"/>
    <w:rsid w:val="00BC367A"/>
    <w:rsid w:val="00BC3D64"/>
    <w:rsid w:val="00BC416C"/>
    <w:rsid w:val="00BC4E42"/>
    <w:rsid w:val="00BC4EF6"/>
    <w:rsid w:val="00BC51B6"/>
    <w:rsid w:val="00BC5291"/>
    <w:rsid w:val="00BC58A3"/>
    <w:rsid w:val="00BC58D8"/>
    <w:rsid w:val="00BC5A00"/>
    <w:rsid w:val="00BC6407"/>
    <w:rsid w:val="00BC64A2"/>
    <w:rsid w:val="00BC6772"/>
    <w:rsid w:val="00BC6FEE"/>
    <w:rsid w:val="00BC72A6"/>
    <w:rsid w:val="00BC781D"/>
    <w:rsid w:val="00BC7BF2"/>
    <w:rsid w:val="00BD059B"/>
    <w:rsid w:val="00BD06B9"/>
    <w:rsid w:val="00BD1388"/>
    <w:rsid w:val="00BD2501"/>
    <w:rsid w:val="00BD293E"/>
    <w:rsid w:val="00BD3010"/>
    <w:rsid w:val="00BD3491"/>
    <w:rsid w:val="00BD4157"/>
    <w:rsid w:val="00BD4C62"/>
    <w:rsid w:val="00BD5A29"/>
    <w:rsid w:val="00BD69AB"/>
    <w:rsid w:val="00BD69B3"/>
    <w:rsid w:val="00BD7612"/>
    <w:rsid w:val="00BD7A78"/>
    <w:rsid w:val="00BE05E4"/>
    <w:rsid w:val="00BE0740"/>
    <w:rsid w:val="00BE09B4"/>
    <w:rsid w:val="00BE11E9"/>
    <w:rsid w:val="00BE13F2"/>
    <w:rsid w:val="00BE1950"/>
    <w:rsid w:val="00BE27F9"/>
    <w:rsid w:val="00BE2A6F"/>
    <w:rsid w:val="00BE35B9"/>
    <w:rsid w:val="00BE3B30"/>
    <w:rsid w:val="00BE4B6D"/>
    <w:rsid w:val="00BE50AE"/>
    <w:rsid w:val="00BE580F"/>
    <w:rsid w:val="00BE6434"/>
    <w:rsid w:val="00BE64C8"/>
    <w:rsid w:val="00BE6849"/>
    <w:rsid w:val="00BE6D2C"/>
    <w:rsid w:val="00BE73DA"/>
    <w:rsid w:val="00BE7A4D"/>
    <w:rsid w:val="00BF02E1"/>
    <w:rsid w:val="00BF0B9B"/>
    <w:rsid w:val="00BF1BE7"/>
    <w:rsid w:val="00BF2A6E"/>
    <w:rsid w:val="00BF3914"/>
    <w:rsid w:val="00BF3D5E"/>
    <w:rsid w:val="00BF483A"/>
    <w:rsid w:val="00BF4D43"/>
    <w:rsid w:val="00BF5721"/>
    <w:rsid w:val="00BF5AC1"/>
    <w:rsid w:val="00BF64F3"/>
    <w:rsid w:val="00BF6BCB"/>
    <w:rsid w:val="00BF6C9C"/>
    <w:rsid w:val="00C0067B"/>
    <w:rsid w:val="00C00743"/>
    <w:rsid w:val="00C00B61"/>
    <w:rsid w:val="00C01FB2"/>
    <w:rsid w:val="00C025AE"/>
    <w:rsid w:val="00C03486"/>
    <w:rsid w:val="00C046C8"/>
    <w:rsid w:val="00C048BD"/>
    <w:rsid w:val="00C04F09"/>
    <w:rsid w:val="00C0549C"/>
    <w:rsid w:val="00C059DF"/>
    <w:rsid w:val="00C05E03"/>
    <w:rsid w:val="00C05FC4"/>
    <w:rsid w:val="00C068A2"/>
    <w:rsid w:val="00C06C3D"/>
    <w:rsid w:val="00C07C36"/>
    <w:rsid w:val="00C07FC6"/>
    <w:rsid w:val="00C105CD"/>
    <w:rsid w:val="00C10670"/>
    <w:rsid w:val="00C10A5C"/>
    <w:rsid w:val="00C1178B"/>
    <w:rsid w:val="00C117FF"/>
    <w:rsid w:val="00C11B91"/>
    <w:rsid w:val="00C11D2E"/>
    <w:rsid w:val="00C12092"/>
    <w:rsid w:val="00C1223B"/>
    <w:rsid w:val="00C13784"/>
    <w:rsid w:val="00C137C0"/>
    <w:rsid w:val="00C14C98"/>
    <w:rsid w:val="00C150BA"/>
    <w:rsid w:val="00C154C2"/>
    <w:rsid w:val="00C160AC"/>
    <w:rsid w:val="00C16709"/>
    <w:rsid w:val="00C16AE2"/>
    <w:rsid w:val="00C16DB3"/>
    <w:rsid w:val="00C17130"/>
    <w:rsid w:val="00C17F34"/>
    <w:rsid w:val="00C2000C"/>
    <w:rsid w:val="00C2126D"/>
    <w:rsid w:val="00C2150C"/>
    <w:rsid w:val="00C21E37"/>
    <w:rsid w:val="00C22D84"/>
    <w:rsid w:val="00C2329A"/>
    <w:rsid w:val="00C24A5C"/>
    <w:rsid w:val="00C259F2"/>
    <w:rsid w:val="00C27B3E"/>
    <w:rsid w:val="00C27CBD"/>
    <w:rsid w:val="00C312E0"/>
    <w:rsid w:val="00C32200"/>
    <w:rsid w:val="00C337F1"/>
    <w:rsid w:val="00C33CE9"/>
    <w:rsid w:val="00C343CA"/>
    <w:rsid w:val="00C3472C"/>
    <w:rsid w:val="00C350EF"/>
    <w:rsid w:val="00C35693"/>
    <w:rsid w:val="00C35B52"/>
    <w:rsid w:val="00C35B59"/>
    <w:rsid w:val="00C3676D"/>
    <w:rsid w:val="00C3703D"/>
    <w:rsid w:val="00C3725B"/>
    <w:rsid w:val="00C37533"/>
    <w:rsid w:val="00C37F58"/>
    <w:rsid w:val="00C40DB4"/>
    <w:rsid w:val="00C4146F"/>
    <w:rsid w:val="00C423FC"/>
    <w:rsid w:val="00C42C97"/>
    <w:rsid w:val="00C43353"/>
    <w:rsid w:val="00C43740"/>
    <w:rsid w:val="00C43E73"/>
    <w:rsid w:val="00C4405F"/>
    <w:rsid w:val="00C44392"/>
    <w:rsid w:val="00C44511"/>
    <w:rsid w:val="00C44646"/>
    <w:rsid w:val="00C44782"/>
    <w:rsid w:val="00C44EE5"/>
    <w:rsid w:val="00C454E7"/>
    <w:rsid w:val="00C457F9"/>
    <w:rsid w:val="00C45857"/>
    <w:rsid w:val="00C46378"/>
    <w:rsid w:val="00C46785"/>
    <w:rsid w:val="00C46DB0"/>
    <w:rsid w:val="00C46DC4"/>
    <w:rsid w:val="00C46F1F"/>
    <w:rsid w:val="00C47459"/>
    <w:rsid w:val="00C47780"/>
    <w:rsid w:val="00C501AB"/>
    <w:rsid w:val="00C50361"/>
    <w:rsid w:val="00C51348"/>
    <w:rsid w:val="00C518A8"/>
    <w:rsid w:val="00C52550"/>
    <w:rsid w:val="00C52551"/>
    <w:rsid w:val="00C528FE"/>
    <w:rsid w:val="00C52D17"/>
    <w:rsid w:val="00C53401"/>
    <w:rsid w:val="00C546DC"/>
    <w:rsid w:val="00C55141"/>
    <w:rsid w:val="00C55A83"/>
    <w:rsid w:val="00C563FD"/>
    <w:rsid w:val="00C564DE"/>
    <w:rsid w:val="00C5679C"/>
    <w:rsid w:val="00C579DD"/>
    <w:rsid w:val="00C60234"/>
    <w:rsid w:val="00C604A9"/>
    <w:rsid w:val="00C61370"/>
    <w:rsid w:val="00C61749"/>
    <w:rsid w:val="00C61C76"/>
    <w:rsid w:val="00C623E4"/>
    <w:rsid w:val="00C62A0B"/>
    <w:rsid w:val="00C6306A"/>
    <w:rsid w:val="00C6310E"/>
    <w:rsid w:val="00C63A9C"/>
    <w:rsid w:val="00C63FED"/>
    <w:rsid w:val="00C640BE"/>
    <w:rsid w:val="00C64363"/>
    <w:rsid w:val="00C645A3"/>
    <w:rsid w:val="00C6484E"/>
    <w:rsid w:val="00C64990"/>
    <w:rsid w:val="00C65BF9"/>
    <w:rsid w:val="00C65C67"/>
    <w:rsid w:val="00C65F24"/>
    <w:rsid w:val="00C667B7"/>
    <w:rsid w:val="00C668CE"/>
    <w:rsid w:val="00C669B4"/>
    <w:rsid w:val="00C66B8F"/>
    <w:rsid w:val="00C6703C"/>
    <w:rsid w:val="00C6760E"/>
    <w:rsid w:val="00C6764C"/>
    <w:rsid w:val="00C6798C"/>
    <w:rsid w:val="00C67B7F"/>
    <w:rsid w:val="00C67C79"/>
    <w:rsid w:val="00C70AC1"/>
    <w:rsid w:val="00C712A3"/>
    <w:rsid w:val="00C712B8"/>
    <w:rsid w:val="00C71AA3"/>
    <w:rsid w:val="00C720A1"/>
    <w:rsid w:val="00C7246B"/>
    <w:rsid w:val="00C72639"/>
    <w:rsid w:val="00C72DFC"/>
    <w:rsid w:val="00C73452"/>
    <w:rsid w:val="00C73853"/>
    <w:rsid w:val="00C7406B"/>
    <w:rsid w:val="00C74175"/>
    <w:rsid w:val="00C74407"/>
    <w:rsid w:val="00C747F2"/>
    <w:rsid w:val="00C756F7"/>
    <w:rsid w:val="00C75B2B"/>
    <w:rsid w:val="00C762DF"/>
    <w:rsid w:val="00C76DE7"/>
    <w:rsid w:val="00C77D36"/>
    <w:rsid w:val="00C80998"/>
    <w:rsid w:val="00C80D31"/>
    <w:rsid w:val="00C80F25"/>
    <w:rsid w:val="00C8193A"/>
    <w:rsid w:val="00C81C5A"/>
    <w:rsid w:val="00C81EFF"/>
    <w:rsid w:val="00C820A1"/>
    <w:rsid w:val="00C83BE2"/>
    <w:rsid w:val="00C83C67"/>
    <w:rsid w:val="00C83EE3"/>
    <w:rsid w:val="00C841C2"/>
    <w:rsid w:val="00C84AB9"/>
    <w:rsid w:val="00C85C6B"/>
    <w:rsid w:val="00C85FE1"/>
    <w:rsid w:val="00C862B8"/>
    <w:rsid w:val="00C8661A"/>
    <w:rsid w:val="00C869A3"/>
    <w:rsid w:val="00C877F4"/>
    <w:rsid w:val="00C9022F"/>
    <w:rsid w:val="00C905D6"/>
    <w:rsid w:val="00C90A97"/>
    <w:rsid w:val="00C90C3D"/>
    <w:rsid w:val="00C90E60"/>
    <w:rsid w:val="00C9129F"/>
    <w:rsid w:val="00C913CC"/>
    <w:rsid w:val="00C915BF"/>
    <w:rsid w:val="00C9238D"/>
    <w:rsid w:val="00C9271F"/>
    <w:rsid w:val="00C92E06"/>
    <w:rsid w:val="00C92FB4"/>
    <w:rsid w:val="00C933BB"/>
    <w:rsid w:val="00C93F59"/>
    <w:rsid w:val="00C94504"/>
    <w:rsid w:val="00C9491B"/>
    <w:rsid w:val="00C94B3D"/>
    <w:rsid w:val="00C94B49"/>
    <w:rsid w:val="00C94B8A"/>
    <w:rsid w:val="00C96D1B"/>
    <w:rsid w:val="00C97DCD"/>
    <w:rsid w:val="00CA0950"/>
    <w:rsid w:val="00CA0CF7"/>
    <w:rsid w:val="00CA0F67"/>
    <w:rsid w:val="00CA17CC"/>
    <w:rsid w:val="00CA2612"/>
    <w:rsid w:val="00CA2E8C"/>
    <w:rsid w:val="00CA38A5"/>
    <w:rsid w:val="00CA5237"/>
    <w:rsid w:val="00CA52C3"/>
    <w:rsid w:val="00CA52E8"/>
    <w:rsid w:val="00CA565B"/>
    <w:rsid w:val="00CA5E5A"/>
    <w:rsid w:val="00CA60B7"/>
    <w:rsid w:val="00CA673C"/>
    <w:rsid w:val="00CA6850"/>
    <w:rsid w:val="00CA6851"/>
    <w:rsid w:val="00CA6960"/>
    <w:rsid w:val="00CA69EC"/>
    <w:rsid w:val="00CA7CBE"/>
    <w:rsid w:val="00CB0886"/>
    <w:rsid w:val="00CB091C"/>
    <w:rsid w:val="00CB0C46"/>
    <w:rsid w:val="00CB0CF9"/>
    <w:rsid w:val="00CB0F0B"/>
    <w:rsid w:val="00CB116F"/>
    <w:rsid w:val="00CB1189"/>
    <w:rsid w:val="00CB1973"/>
    <w:rsid w:val="00CB21D3"/>
    <w:rsid w:val="00CB295D"/>
    <w:rsid w:val="00CB4CD9"/>
    <w:rsid w:val="00CB50CD"/>
    <w:rsid w:val="00CB5143"/>
    <w:rsid w:val="00CB57CD"/>
    <w:rsid w:val="00CB6B4F"/>
    <w:rsid w:val="00CB6F02"/>
    <w:rsid w:val="00CB7307"/>
    <w:rsid w:val="00CC12D9"/>
    <w:rsid w:val="00CC19F4"/>
    <w:rsid w:val="00CC1F62"/>
    <w:rsid w:val="00CC2498"/>
    <w:rsid w:val="00CC2825"/>
    <w:rsid w:val="00CC2DB5"/>
    <w:rsid w:val="00CC30B7"/>
    <w:rsid w:val="00CC3196"/>
    <w:rsid w:val="00CC4358"/>
    <w:rsid w:val="00CC436E"/>
    <w:rsid w:val="00CC513E"/>
    <w:rsid w:val="00CC5494"/>
    <w:rsid w:val="00CC5D28"/>
    <w:rsid w:val="00CC6A23"/>
    <w:rsid w:val="00CD015D"/>
    <w:rsid w:val="00CD092D"/>
    <w:rsid w:val="00CD223D"/>
    <w:rsid w:val="00CD2FDB"/>
    <w:rsid w:val="00CD3863"/>
    <w:rsid w:val="00CD389D"/>
    <w:rsid w:val="00CD3B02"/>
    <w:rsid w:val="00CD4077"/>
    <w:rsid w:val="00CD47B1"/>
    <w:rsid w:val="00CD4FB9"/>
    <w:rsid w:val="00CD53E9"/>
    <w:rsid w:val="00CD5784"/>
    <w:rsid w:val="00CE06DC"/>
    <w:rsid w:val="00CE0FE0"/>
    <w:rsid w:val="00CE10BA"/>
    <w:rsid w:val="00CE1DC2"/>
    <w:rsid w:val="00CE1FEE"/>
    <w:rsid w:val="00CE267E"/>
    <w:rsid w:val="00CE2686"/>
    <w:rsid w:val="00CE2C73"/>
    <w:rsid w:val="00CE2DA3"/>
    <w:rsid w:val="00CE30EE"/>
    <w:rsid w:val="00CE3415"/>
    <w:rsid w:val="00CE37AC"/>
    <w:rsid w:val="00CE3819"/>
    <w:rsid w:val="00CE3A07"/>
    <w:rsid w:val="00CE4827"/>
    <w:rsid w:val="00CE4A4E"/>
    <w:rsid w:val="00CE5602"/>
    <w:rsid w:val="00CE567E"/>
    <w:rsid w:val="00CE5B36"/>
    <w:rsid w:val="00CE5FEB"/>
    <w:rsid w:val="00CE66A7"/>
    <w:rsid w:val="00CE681A"/>
    <w:rsid w:val="00CE7260"/>
    <w:rsid w:val="00CE78E0"/>
    <w:rsid w:val="00CE79DF"/>
    <w:rsid w:val="00CE7DCF"/>
    <w:rsid w:val="00CF00ED"/>
    <w:rsid w:val="00CF06BB"/>
    <w:rsid w:val="00CF0901"/>
    <w:rsid w:val="00CF09DA"/>
    <w:rsid w:val="00CF1BCB"/>
    <w:rsid w:val="00CF21F6"/>
    <w:rsid w:val="00CF25B5"/>
    <w:rsid w:val="00CF2BDF"/>
    <w:rsid w:val="00CF319D"/>
    <w:rsid w:val="00CF3DE4"/>
    <w:rsid w:val="00CF4572"/>
    <w:rsid w:val="00CF499D"/>
    <w:rsid w:val="00CF4C7F"/>
    <w:rsid w:val="00CF52F9"/>
    <w:rsid w:val="00CF57F6"/>
    <w:rsid w:val="00CF6138"/>
    <w:rsid w:val="00CF6FA4"/>
    <w:rsid w:val="00CF735F"/>
    <w:rsid w:val="00CF7935"/>
    <w:rsid w:val="00CF7E68"/>
    <w:rsid w:val="00D00320"/>
    <w:rsid w:val="00D0032D"/>
    <w:rsid w:val="00D005AF"/>
    <w:rsid w:val="00D005DC"/>
    <w:rsid w:val="00D00C4B"/>
    <w:rsid w:val="00D0154D"/>
    <w:rsid w:val="00D03248"/>
    <w:rsid w:val="00D033C0"/>
    <w:rsid w:val="00D03500"/>
    <w:rsid w:val="00D040EA"/>
    <w:rsid w:val="00D050D4"/>
    <w:rsid w:val="00D05C95"/>
    <w:rsid w:val="00D05E30"/>
    <w:rsid w:val="00D06740"/>
    <w:rsid w:val="00D06DBA"/>
    <w:rsid w:val="00D0719F"/>
    <w:rsid w:val="00D07415"/>
    <w:rsid w:val="00D1001C"/>
    <w:rsid w:val="00D10822"/>
    <w:rsid w:val="00D10EF7"/>
    <w:rsid w:val="00D11DE7"/>
    <w:rsid w:val="00D12403"/>
    <w:rsid w:val="00D134FC"/>
    <w:rsid w:val="00D1352C"/>
    <w:rsid w:val="00D137AC"/>
    <w:rsid w:val="00D13C07"/>
    <w:rsid w:val="00D145F5"/>
    <w:rsid w:val="00D15967"/>
    <w:rsid w:val="00D163C1"/>
    <w:rsid w:val="00D170BB"/>
    <w:rsid w:val="00D17B74"/>
    <w:rsid w:val="00D17EAE"/>
    <w:rsid w:val="00D20571"/>
    <w:rsid w:val="00D211ED"/>
    <w:rsid w:val="00D215C8"/>
    <w:rsid w:val="00D216E5"/>
    <w:rsid w:val="00D2212B"/>
    <w:rsid w:val="00D230E2"/>
    <w:rsid w:val="00D23F92"/>
    <w:rsid w:val="00D2473A"/>
    <w:rsid w:val="00D25773"/>
    <w:rsid w:val="00D25D2B"/>
    <w:rsid w:val="00D264E7"/>
    <w:rsid w:val="00D272A5"/>
    <w:rsid w:val="00D27347"/>
    <w:rsid w:val="00D27C57"/>
    <w:rsid w:val="00D301B8"/>
    <w:rsid w:val="00D30B27"/>
    <w:rsid w:val="00D30B57"/>
    <w:rsid w:val="00D31450"/>
    <w:rsid w:val="00D3182A"/>
    <w:rsid w:val="00D31CBE"/>
    <w:rsid w:val="00D31FEE"/>
    <w:rsid w:val="00D3212D"/>
    <w:rsid w:val="00D32291"/>
    <w:rsid w:val="00D32EC8"/>
    <w:rsid w:val="00D34AAC"/>
    <w:rsid w:val="00D3592F"/>
    <w:rsid w:val="00D35EDE"/>
    <w:rsid w:val="00D363F3"/>
    <w:rsid w:val="00D36779"/>
    <w:rsid w:val="00D368F3"/>
    <w:rsid w:val="00D36B75"/>
    <w:rsid w:val="00D3709C"/>
    <w:rsid w:val="00D37606"/>
    <w:rsid w:val="00D37FD3"/>
    <w:rsid w:val="00D40066"/>
    <w:rsid w:val="00D40CAF"/>
    <w:rsid w:val="00D40EE7"/>
    <w:rsid w:val="00D4166E"/>
    <w:rsid w:val="00D41C22"/>
    <w:rsid w:val="00D434B2"/>
    <w:rsid w:val="00D44556"/>
    <w:rsid w:val="00D44670"/>
    <w:rsid w:val="00D44CE0"/>
    <w:rsid w:val="00D45037"/>
    <w:rsid w:val="00D458FD"/>
    <w:rsid w:val="00D45A35"/>
    <w:rsid w:val="00D45CBD"/>
    <w:rsid w:val="00D46182"/>
    <w:rsid w:val="00D46196"/>
    <w:rsid w:val="00D46B36"/>
    <w:rsid w:val="00D46EAD"/>
    <w:rsid w:val="00D47086"/>
    <w:rsid w:val="00D472B8"/>
    <w:rsid w:val="00D47971"/>
    <w:rsid w:val="00D47BAD"/>
    <w:rsid w:val="00D47ECD"/>
    <w:rsid w:val="00D51EC7"/>
    <w:rsid w:val="00D53505"/>
    <w:rsid w:val="00D5423F"/>
    <w:rsid w:val="00D54E1D"/>
    <w:rsid w:val="00D5574A"/>
    <w:rsid w:val="00D55B25"/>
    <w:rsid w:val="00D56219"/>
    <w:rsid w:val="00D56AAD"/>
    <w:rsid w:val="00D57AE0"/>
    <w:rsid w:val="00D57C16"/>
    <w:rsid w:val="00D600A1"/>
    <w:rsid w:val="00D60D83"/>
    <w:rsid w:val="00D611D1"/>
    <w:rsid w:val="00D61E44"/>
    <w:rsid w:val="00D6229D"/>
    <w:rsid w:val="00D62311"/>
    <w:rsid w:val="00D62C32"/>
    <w:rsid w:val="00D6315B"/>
    <w:rsid w:val="00D6408F"/>
    <w:rsid w:val="00D6420B"/>
    <w:rsid w:val="00D64602"/>
    <w:rsid w:val="00D64BDF"/>
    <w:rsid w:val="00D66137"/>
    <w:rsid w:val="00D66A91"/>
    <w:rsid w:val="00D67835"/>
    <w:rsid w:val="00D715FD"/>
    <w:rsid w:val="00D71BFB"/>
    <w:rsid w:val="00D73082"/>
    <w:rsid w:val="00D730CA"/>
    <w:rsid w:val="00D7374B"/>
    <w:rsid w:val="00D74768"/>
    <w:rsid w:val="00D748D7"/>
    <w:rsid w:val="00D74E1E"/>
    <w:rsid w:val="00D75871"/>
    <w:rsid w:val="00D76480"/>
    <w:rsid w:val="00D76C1C"/>
    <w:rsid w:val="00D76D8B"/>
    <w:rsid w:val="00D7715A"/>
    <w:rsid w:val="00D77C99"/>
    <w:rsid w:val="00D80FF7"/>
    <w:rsid w:val="00D811FF"/>
    <w:rsid w:val="00D81D27"/>
    <w:rsid w:val="00D8272D"/>
    <w:rsid w:val="00D828C5"/>
    <w:rsid w:val="00D82A81"/>
    <w:rsid w:val="00D82ED1"/>
    <w:rsid w:val="00D82F63"/>
    <w:rsid w:val="00D83365"/>
    <w:rsid w:val="00D83B22"/>
    <w:rsid w:val="00D83DCC"/>
    <w:rsid w:val="00D83DD1"/>
    <w:rsid w:val="00D83E54"/>
    <w:rsid w:val="00D8411B"/>
    <w:rsid w:val="00D849D9"/>
    <w:rsid w:val="00D85711"/>
    <w:rsid w:val="00D8648F"/>
    <w:rsid w:val="00D87203"/>
    <w:rsid w:val="00D87887"/>
    <w:rsid w:val="00D87E42"/>
    <w:rsid w:val="00D87E84"/>
    <w:rsid w:val="00D9118B"/>
    <w:rsid w:val="00D91A86"/>
    <w:rsid w:val="00D922DB"/>
    <w:rsid w:val="00D9314B"/>
    <w:rsid w:val="00D936CC"/>
    <w:rsid w:val="00D937D9"/>
    <w:rsid w:val="00D9411A"/>
    <w:rsid w:val="00D951A7"/>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40D"/>
    <w:rsid w:val="00DA4A1A"/>
    <w:rsid w:val="00DA4F5B"/>
    <w:rsid w:val="00DA533C"/>
    <w:rsid w:val="00DA53B9"/>
    <w:rsid w:val="00DA5867"/>
    <w:rsid w:val="00DA5FE8"/>
    <w:rsid w:val="00DA6D2A"/>
    <w:rsid w:val="00DA7398"/>
    <w:rsid w:val="00DA73BE"/>
    <w:rsid w:val="00DA7594"/>
    <w:rsid w:val="00DA7DD4"/>
    <w:rsid w:val="00DB0050"/>
    <w:rsid w:val="00DB0F9D"/>
    <w:rsid w:val="00DB1857"/>
    <w:rsid w:val="00DB1CB1"/>
    <w:rsid w:val="00DB25C4"/>
    <w:rsid w:val="00DB31D4"/>
    <w:rsid w:val="00DB3554"/>
    <w:rsid w:val="00DB372D"/>
    <w:rsid w:val="00DB3EEA"/>
    <w:rsid w:val="00DB45B4"/>
    <w:rsid w:val="00DB4942"/>
    <w:rsid w:val="00DB4DB9"/>
    <w:rsid w:val="00DB4E59"/>
    <w:rsid w:val="00DB58D7"/>
    <w:rsid w:val="00DB64D3"/>
    <w:rsid w:val="00DB6537"/>
    <w:rsid w:val="00DB7031"/>
    <w:rsid w:val="00DB7BC6"/>
    <w:rsid w:val="00DC0CAA"/>
    <w:rsid w:val="00DC14E4"/>
    <w:rsid w:val="00DC1C89"/>
    <w:rsid w:val="00DC270A"/>
    <w:rsid w:val="00DC3277"/>
    <w:rsid w:val="00DC3467"/>
    <w:rsid w:val="00DC4258"/>
    <w:rsid w:val="00DC4CBF"/>
    <w:rsid w:val="00DC5431"/>
    <w:rsid w:val="00DC6559"/>
    <w:rsid w:val="00DC71D8"/>
    <w:rsid w:val="00DC77BC"/>
    <w:rsid w:val="00DC7E81"/>
    <w:rsid w:val="00DD056A"/>
    <w:rsid w:val="00DD0723"/>
    <w:rsid w:val="00DD0A8B"/>
    <w:rsid w:val="00DD19F6"/>
    <w:rsid w:val="00DD1B67"/>
    <w:rsid w:val="00DD1F60"/>
    <w:rsid w:val="00DD2291"/>
    <w:rsid w:val="00DD2B27"/>
    <w:rsid w:val="00DD2C87"/>
    <w:rsid w:val="00DD3004"/>
    <w:rsid w:val="00DD307D"/>
    <w:rsid w:val="00DD4BF3"/>
    <w:rsid w:val="00DD50C4"/>
    <w:rsid w:val="00DD56CF"/>
    <w:rsid w:val="00DD57A2"/>
    <w:rsid w:val="00DD5ABB"/>
    <w:rsid w:val="00DD6028"/>
    <w:rsid w:val="00DD6041"/>
    <w:rsid w:val="00DD6274"/>
    <w:rsid w:val="00DD6B3F"/>
    <w:rsid w:val="00DD6CAC"/>
    <w:rsid w:val="00DD6E77"/>
    <w:rsid w:val="00DD732D"/>
    <w:rsid w:val="00DE002E"/>
    <w:rsid w:val="00DE0359"/>
    <w:rsid w:val="00DE110D"/>
    <w:rsid w:val="00DE1181"/>
    <w:rsid w:val="00DE1A61"/>
    <w:rsid w:val="00DE1C34"/>
    <w:rsid w:val="00DE24A8"/>
    <w:rsid w:val="00DE26DF"/>
    <w:rsid w:val="00DE2913"/>
    <w:rsid w:val="00DE463C"/>
    <w:rsid w:val="00DE4EA5"/>
    <w:rsid w:val="00DE5EE3"/>
    <w:rsid w:val="00DE5F52"/>
    <w:rsid w:val="00DE6267"/>
    <w:rsid w:val="00DE710F"/>
    <w:rsid w:val="00DE7DB4"/>
    <w:rsid w:val="00DF016D"/>
    <w:rsid w:val="00DF019C"/>
    <w:rsid w:val="00DF0735"/>
    <w:rsid w:val="00DF0846"/>
    <w:rsid w:val="00DF0A20"/>
    <w:rsid w:val="00DF1E94"/>
    <w:rsid w:val="00DF1FC6"/>
    <w:rsid w:val="00DF267A"/>
    <w:rsid w:val="00DF2801"/>
    <w:rsid w:val="00DF2F52"/>
    <w:rsid w:val="00DF31A3"/>
    <w:rsid w:val="00DF3396"/>
    <w:rsid w:val="00DF39D0"/>
    <w:rsid w:val="00DF3CF0"/>
    <w:rsid w:val="00DF3E62"/>
    <w:rsid w:val="00DF3E6F"/>
    <w:rsid w:val="00DF4AE7"/>
    <w:rsid w:val="00DF50DF"/>
    <w:rsid w:val="00DF5E49"/>
    <w:rsid w:val="00DF5E7F"/>
    <w:rsid w:val="00DF5FFF"/>
    <w:rsid w:val="00DF631F"/>
    <w:rsid w:val="00DF63F0"/>
    <w:rsid w:val="00DF7A96"/>
    <w:rsid w:val="00E003F9"/>
    <w:rsid w:val="00E005DA"/>
    <w:rsid w:val="00E009EA"/>
    <w:rsid w:val="00E00CF0"/>
    <w:rsid w:val="00E00FAE"/>
    <w:rsid w:val="00E01228"/>
    <w:rsid w:val="00E0126B"/>
    <w:rsid w:val="00E01668"/>
    <w:rsid w:val="00E0174E"/>
    <w:rsid w:val="00E01916"/>
    <w:rsid w:val="00E01F01"/>
    <w:rsid w:val="00E02483"/>
    <w:rsid w:val="00E02A8D"/>
    <w:rsid w:val="00E0340A"/>
    <w:rsid w:val="00E03BCC"/>
    <w:rsid w:val="00E042DE"/>
    <w:rsid w:val="00E043CE"/>
    <w:rsid w:val="00E04BD3"/>
    <w:rsid w:val="00E05718"/>
    <w:rsid w:val="00E05822"/>
    <w:rsid w:val="00E05F18"/>
    <w:rsid w:val="00E06125"/>
    <w:rsid w:val="00E065AD"/>
    <w:rsid w:val="00E07089"/>
    <w:rsid w:val="00E07B00"/>
    <w:rsid w:val="00E07BDC"/>
    <w:rsid w:val="00E1013C"/>
    <w:rsid w:val="00E10648"/>
    <w:rsid w:val="00E107F1"/>
    <w:rsid w:val="00E109FF"/>
    <w:rsid w:val="00E1153F"/>
    <w:rsid w:val="00E1201E"/>
    <w:rsid w:val="00E12378"/>
    <w:rsid w:val="00E12A08"/>
    <w:rsid w:val="00E12D54"/>
    <w:rsid w:val="00E1455B"/>
    <w:rsid w:val="00E14742"/>
    <w:rsid w:val="00E1480A"/>
    <w:rsid w:val="00E1482D"/>
    <w:rsid w:val="00E15615"/>
    <w:rsid w:val="00E16E0E"/>
    <w:rsid w:val="00E17395"/>
    <w:rsid w:val="00E17D9D"/>
    <w:rsid w:val="00E20533"/>
    <w:rsid w:val="00E20866"/>
    <w:rsid w:val="00E20D5C"/>
    <w:rsid w:val="00E20D63"/>
    <w:rsid w:val="00E20D6C"/>
    <w:rsid w:val="00E20E4C"/>
    <w:rsid w:val="00E20EAC"/>
    <w:rsid w:val="00E2135A"/>
    <w:rsid w:val="00E21BD7"/>
    <w:rsid w:val="00E22989"/>
    <w:rsid w:val="00E22E4E"/>
    <w:rsid w:val="00E23181"/>
    <w:rsid w:val="00E233EE"/>
    <w:rsid w:val="00E24B6A"/>
    <w:rsid w:val="00E24FBB"/>
    <w:rsid w:val="00E25461"/>
    <w:rsid w:val="00E26210"/>
    <w:rsid w:val="00E2658B"/>
    <w:rsid w:val="00E26DB4"/>
    <w:rsid w:val="00E27303"/>
    <w:rsid w:val="00E278D1"/>
    <w:rsid w:val="00E27B97"/>
    <w:rsid w:val="00E27C92"/>
    <w:rsid w:val="00E304BA"/>
    <w:rsid w:val="00E30933"/>
    <w:rsid w:val="00E31216"/>
    <w:rsid w:val="00E31A4F"/>
    <w:rsid w:val="00E31A9D"/>
    <w:rsid w:val="00E31D16"/>
    <w:rsid w:val="00E3265B"/>
    <w:rsid w:val="00E32CF3"/>
    <w:rsid w:val="00E33289"/>
    <w:rsid w:val="00E3388B"/>
    <w:rsid w:val="00E33EF5"/>
    <w:rsid w:val="00E342B4"/>
    <w:rsid w:val="00E354F6"/>
    <w:rsid w:val="00E35656"/>
    <w:rsid w:val="00E357F0"/>
    <w:rsid w:val="00E35D0C"/>
    <w:rsid w:val="00E35E01"/>
    <w:rsid w:val="00E37BCF"/>
    <w:rsid w:val="00E37E8A"/>
    <w:rsid w:val="00E40B0D"/>
    <w:rsid w:val="00E40F0E"/>
    <w:rsid w:val="00E40F15"/>
    <w:rsid w:val="00E413D2"/>
    <w:rsid w:val="00E424E3"/>
    <w:rsid w:val="00E4287F"/>
    <w:rsid w:val="00E42EFA"/>
    <w:rsid w:val="00E44B45"/>
    <w:rsid w:val="00E44EFD"/>
    <w:rsid w:val="00E45280"/>
    <w:rsid w:val="00E455F9"/>
    <w:rsid w:val="00E456E9"/>
    <w:rsid w:val="00E4623D"/>
    <w:rsid w:val="00E46502"/>
    <w:rsid w:val="00E4673F"/>
    <w:rsid w:val="00E471F0"/>
    <w:rsid w:val="00E47859"/>
    <w:rsid w:val="00E50172"/>
    <w:rsid w:val="00E50795"/>
    <w:rsid w:val="00E511CF"/>
    <w:rsid w:val="00E51676"/>
    <w:rsid w:val="00E51A80"/>
    <w:rsid w:val="00E51DB3"/>
    <w:rsid w:val="00E51E11"/>
    <w:rsid w:val="00E52C8F"/>
    <w:rsid w:val="00E52FC2"/>
    <w:rsid w:val="00E5309A"/>
    <w:rsid w:val="00E5335E"/>
    <w:rsid w:val="00E53D2B"/>
    <w:rsid w:val="00E54527"/>
    <w:rsid w:val="00E54EE6"/>
    <w:rsid w:val="00E553FA"/>
    <w:rsid w:val="00E554D6"/>
    <w:rsid w:val="00E5557C"/>
    <w:rsid w:val="00E5639B"/>
    <w:rsid w:val="00E568E5"/>
    <w:rsid w:val="00E56A8D"/>
    <w:rsid w:val="00E56D44"/>
    <w:rsid w:val="00E56EEF"/>
    <w:rsid w:val="00E57466"/>
    <w:rsid w:val="00E57923"/>
    <w:rsid w:val="00E600D0"/>
    <w:rsid w:val="00E605A9"/>
    <w:rsid w:val="00E61527"/>
    <w:rsid w:val="00E6170C"/>
    <w:rsid w:val="00E62065"/>
    <w:rsid w:val="00E6263A"/>
    <w:rsid w:val="00E62AAC"/>
    <w:rsid w:val="00E63880"/>
    <w:rsid w:val="00E63E83"/>
    <w:rsid w:val="00E646D4"/>
    <w:rsid w:val="00E64B5D"/>
    <w:rsid w:val="00E662C8"/>
    <w:rsid w:val="00E66343"/>
    <w:rsid w:val="00E6739E"/>
    <w:rsid w:val="00E67DA4"/>
    <w:rsid w:val="00E67FF3"/>
    <w:rsid w:val="00E70CD1"/>
    <w:rsid w:val="00E71097"/>
    <w:rsid w:val="00E715E5"/>
    <w:rsid w:val="00E717EE"/>
    <w:rsid w:val="00E71DA4"/>
    <w:rsid w:val="00E72429"/>
    <w:rsid w:val="00E73463"/>
    <w:rsid w:val="00E75622"/>
    <w:rsid w:val="00E75B64"/>
    <w:rsid w:val="00E75F11"/>
    <w:rsid w:val="00E7613C"/>
    <w:rsid w:val="00E7669D"/>
    <w:rsid w:val="00E76FE1"/>
    <w:rsid w:val="00E772FF"/>
    <w:rsid w:val="00E77394"/>
    <w:rsid w:val="00E779C5"/>
    <w:rsid w:val="00E77CCC"/>
    <w:rsid w:val="00E77EE6"/>
    <w:rsid w:val="00E80555"/>
    <w:rsid w:val="00E807F8"/>
    <w:rsid w:val="00E80C7A"/>
    <w:rsid w:val="00E819EB"/>
    <w:rsid w:val="00E81D78"/>
    <w:rsid w:val="00E8417F"/>
    <w:rsid w:val="00E8464F"/>
    <w:rsid w:val="00E849D9"/>
    <w:rsid w:val="00E84CEE"/>
    <w:rsid w:val="00E856B5"/>
    <w:rsid w:val="00E8581C"/>
    <w:rsid w:val="00E85B37"/>
    <w:rsid w:val="00E866C1"/>
    <w:rsid w:val="00E86E32"/>
    <w:rsid w:val="00E86E38"/>
    <w:rsid w:val="00E86E48"/>
    <w:rsid w:val="00E86FB5"/>
    <w:rsid w:val="00E874EB"/>
    <w:rsid w:val="00E87A2D"/>
    <w:rsid w:val="00E900E3"/>
    <w:rsid w:val="00E90754"/>
    <w:rsid w:val="00E909B4"/>
    <w:rsid w:val="00E91727"/>
    <w:rsid w:val="00E91C4F"/>
    <w:rsid w:val="00E924B7"/>
    <w:rsid w:val="00E9257F"/>
    <w:rsid w:val="00E925C8"/>
    <w:rsid w:val="00E925F4"/>
    <w:rsid w:val="00E930E1"/>
    <w:rsid w:val="00E932DE"/>
    <w:rsid w:val="00E9441A"/>
    <w:rsid w:val="00E94970"/>
    <w:rsid w:val="00E949A5"/>
    <w:rsid w:val="00E94D9A"/>
    <w:rsid w:val="00E955C8"/>
    <w:rsid w:val="00E95DE2"/>
    <w:rsid w:val="00E96A51"/>
    <w:rsid w:val="00E96AEC"/>
    <w:rsid w:val="00E96D73"/>
    <w:rsid w:val="00E97025"/>
    <w:rsid w:val="00E97029"/>
    <w:rsid w:val="00E97338"/>
    <w:rsid w:val="00E977A7"/>
    <w:rsid w:val="00E97CC3"/>
    <w:rsid w:val="00EA0A3B"/>
    <w:rsid w:val="00EA0B67"/>
    <w:rsid w:val="00EA118D"/>
    <w:rsid w:val="00EA13A7"/>
    <w:rsid w:val="00EA1620"/>
    <w:rsid w:val="00EA1FB3"/>
    <w:rsid w:val="00EA2698"/>
    <w:rsid w:val="00EA31DE"/>
    <w:rsid w:val="00EA3466"/>
    <w:rsid w:val="00EA41B2"/>
    <w:rsid w:val="00EA4742"/>
    <w:rsid w:val="00EA4E25"/>
    <w:rsid w:val="00EA5733"/>
    <w:rsid w:val="00EA61D6"/>
    <w:rsid w:val="00EA68A4"/>
    <w:rsid w:val="00EB00F5"/>
    <w:rsid w:val="00EB0304"/>
    <w:rsid w:val="00EB0439"/>
    <w:rsid w:val="00EB0A0C"/>
    <w:rsid w:val="00EB0E14"/>
    <w:rsid w:val="00EB1450"/>
    <w:rsid w:val="00EB1B90"/>
    <w:rsid w:val="00EB25B3"/>
    <w:rsid w:val="00EB2D42"/>
    <w:rsid w:val="00EB35F4"/>
    <w:rsid w:val="00EB3804"/>
    <w:rsid w:val="00EB408E"/>
    <w:rsid w:val="00EB4207"/>
    <w:rsid w:val="00EB45B1"/>
    <w:rsid w:val="00EB4C7D"/>
    <w:rsid w:val="00EB4E6E"/>
    <w:rsid w:val="00EB4F02"/>
    <w:rsid w:val="00EB59E9"/>
    <w:rsid w:val="00EB5A2C"/>
    <w:rsid w:val="00EB5A48"/>
    <w:rsid w:val="00EB5E0B"/>
    <w:rsid w:val="00EB721E"/>
    <w:rsid w:val="00EC0CAB"/>
    <w:rsid w:val="00EC131E"/>
    <w:rsid w:val="00EC142B"/>
    <w:rsid w:val="00EC1C35"/>
    <w:rsid w:val="00EC236A"/>
    <w:rsid w:val="00EC2654"/>
    <w:rsid w:val="00EC2995"/>
    <w:rsid w:val="00EC2C83"/>
    <w:rsid w:val="00EC39AA"/>
    <w:rsid w:val="00EC3AFA"/>
    <w:rsid w:val="00EC5007"/>
    <w:rsid w:val="00EC51EA"/>
    <w:rsid w:val="00EC5BFF"/>
    <w:rsid w:val="00EC6EF7"/>
    <w:rsid w:val="00ED0088"/>
    <w:rsid w:val="00ED05E5"/>
    <w:rsid w:val="00ED0C23"/>
    <w:rsid w:val="00ED1619"/>
    <w:rsid w:val="00ED37DC"/>
    <w:rsid w:val="00ED3B6A"/>
    <w:rsid w:val="00ED4B90"/>
    <w:rsid w:val="00ED576E"/>
    <w:rsid w:val="00ED6577"/>
    <w:rsid w:val="00ED6EBF"/>
    <w:rsid w:val="00ED75FC"/>
    <w:rsid w:val="00EE08E9"/>
    <w:rsid w:val="00EE0906"/>
    <w:rsid w:val="00EE0954"/>
    <w:rsid w:val="00EE0B7B"/>
    <w:rsid w:val="00EE1033"/>
    <w:rsid w:val="00EE2ACA"/>
    <w:rsid w:val="00EE37A7"/>
    <w:rsid w:val="00EE3B9A"/>
    <w:rsid w:val="00EE485C"/>
    <w:rsid w:val="00EE51F1"/>
    <w:rsid w:val="00EE53E3"/>
    <w:rsid w:val="00EE546C"/>
    <w:rsid w:val="00EE57D9"/>
    <w:rsid w:val="00EE5AE4"/>
    <w:rsid w:val="00EE5E60"/>
    <w:rsid w:val="00EE6626"/>
    <w:rsid w:val="00EE7193"/>
    <w:rsid w:val="00EF07BF"/>
    <w:rsid w:val="00EF1FF7"/>
    <w:rsid w:val="00EF222D"/>
    <w:rsid w:val="00EF2719"/>
    <w:rsid w:val="00EF2793"/>
    <w:rsid w:val="00EF3C54"/>
    <w:rsid w:val="00EF4F30"/>
    <w:rsid w:val="00EF538F"/>
    <w:rsid w:val="00EF5454"/>
    <w:rsid w:val="00EF5698"/>
    <w:rsid w:val="00EF56A4"/>
    <w:rsid w:val="00EF588D"/>
    <w:rsid w:val="00EF6390"/>
    <w:rsid w:val="00EF7BBA"/>
    <w:rsid w:val="00F001D5"/>
    <w:rsid w:val="00F00F51"/>
    <w:rsid w:val="00F01450"/>
    <w:rsid w:val="00F017D8"/>
    <w:rsid w:val="00F018C9"/>
    <w:rsid w:val="00F01D48"/>
    <w:rsid w:val="00F01D9A"/>
    <w:rsid w:val="00F02576"/>
    <w:rsid w:val="00F02F02"/>
    <w:rsid w:val="00F05D3A"/>
    <w:rsid w:val="00F06520"/>
    <w:rsid w:val="00F06B3B"/>
    <w:rsid w:val="00F06CD9"/>
    <w:rsid w:val="00F076CC"/>
    <w:rsid w:val="00F1037D"/>
    <w:rsid w:val="00F10908"/>
    <w:rsid w:val="00F1117F"/>
    <w:rsid w:val="00F1176C"/>
    <w:rsid w:val="00F12F06"/>
    <w:rsid w:val="00F142D8"/>
    <w:rsid w:val="00F14474"/>
    <w:rsid w:val="00F14968"/>
    <w:rsid w:val="00F14AEF"/>
    <w:rsid w:val="00F15035"/>
    <w:rsid w:val="00F151A2"/>
    <w:rsid w:val="00F154C4"/>
    <w:rsid w:val="00F155DA"/>
    <w:rsid w:val="00F161B2"/>
    <w:rsid w:val="00F170F0"/>
    <w:rsid w:val="00F171D7"/>
    <w:rsid w:val="00F17D6D"/>
    <w:rsid w:val="00F20244"/>
    <w:rsid w:val="00F208DF"/>
    <w:rsid w:val="00F20A76"/>
    <w:rsid w:val="00F210C4"/>
    <w:rsid w:val="00F211FF"/>
    <w:rsid w:val="00F218DC"/>
    <w:rsid w:val="00F21D5E"/>
    <w:rsid w:val="00F222F4"/>
    <w:rsid w:val="00F22815"/>
    <w:rsid w:val="00F2332F"/>
    <w:rsid w:val="00F23C75"/>
    <w:rsid w:val="00F23CE7"/>
    <w:rsid w:val="00F24090"/>
    <w:rsid w:val="00F243DE"/>
    <w:rsid w:val="00F251C3"/>
    <w:rsid w:val="00F2524F"/>
    <w:rsid w:val="00F252C5"/>
    <w:rsid w:val="00F25D99"/>
    <w:rsid w:val="00F25E7E"/>
    <w:rsid w:val="00F27111"/>
    <w:rsid w:val="00F275B5"/>
    <w:rsid w:val="00F278B1"/>
    <w:rsid w:val="00F27B0C"/>
    <w:rsid w:val="00F27CC6"/>
    <w:rsid w:val="00F3057E"/>
    <w:rsid w:val="00F30E70"/>
    <w:rsid w:val="00F3134E"/>
    <w:rsid w:val="00F317C3"/>
    <w:rsid w:val="00F31DE2"/>
    <w:rsid w:val="00F33AC3"/>
    <w:rsid w:val="00F33B37"/>
    <w:rsid w:val="00F33CC7"/>
    <w:rsid w:val="00F34321"/>
    <w:rsid w:val="00F3535F"/>
    <w:rsid w:val="00F35404"/>
    <w:rsid w:val="00F360C6"/>
    <w:rsid w:val="00F3664A"/>
    <w:rsid w:val="00F37BEA"/>
    <w:rsid w:val="00F37C26"/>
    <w:rsid w:val="00F4086C"/>
    <w:rsid w:val="00F414A0"/>
    <w:rsid w:val="00F417CA"/>
    <w:rsid w:val="00F421A2"/>
    <w:rsid w:val="00F426FC"/>
    <w:rsid w:val="00F42894"/>
    <w:rsid w:val="00F42CA8"/>
    <w:rsid w:val="00F42DC4"/>
    <w:rsid w:val="00F42EB9"/>
    <w:rsid w:val="00F42EFA"/>
    <w:rsid w:val="00F437F0"/>
    <w:rsid w:val="00F439D2"/>
    <w:rsid w:val="00F43FB7"/>
    <w:rsid w:val="00F4456F"/>
    <w:rsid w:val="00F448A0"/>
    <w:rsid w:val="00F44B6B"/>
    <w:rsid w:val="00F44D36"/>
    <w:rsid w:val="00F479D6"/>
    <w:rsid w:val="00F47C8A"/>
    <w:rsid w:val="00F47DD0"/>
    <w:rsid w:val="00F5044D"/>
    <w:rsid w:val="00F51E22"/>
    <w:rsid w:val="00F51E49"/>
    <w:rsid w:val="00F52C82"/>
    <w:rsid w:val="00F53A43"/>
    <w:rsid w:val="00F543DA"/>
    <w:rsid w:val="00F546FB"/>
    <w:rsid w:val="00F551A6"/>
    <w:rsid w:val="00F55C10"/>
    <w:rsid w:val="00F55FDD"/>
    <w:rsid w:val="00F564ED"/>
    <w:rsid w:val="00F570C2"/>
    <w:rsid w:val="00F57BE8"/>
    <w:rsid w:val="00F6030A"/>
    <w:rsid w:val="00F6037E"/>
    <w:rsid w:val="00F605D1"/>
    <w:rsid w:val="00F606F7"/>
    <w:rsid w:val="00F60CCC"/>
    <w:rsid w:val="00F61278"/>
    <w:rsid w:val="00F612EA"/>
    <w:rsid w:val="00F6184D"/>
    <w:rsid w:val="00F61A4A"/>
    <w:rsid w:val="00F61D60"/>
    <w:rsid w:val="00F61F24"/>
    <w:rsid w:val="00F62128"/>
    <w:rsid w:val="00F6290A"/>
    <w:rsid w:val="00F629F3"/>
    <w:rsid w:val="00F62BAA"/>
    <w:rsid w:val="00F63402"/>
    <w:rsid w:val="00F63426"/>
    <w:rsid w:val="00F63D66"/>
    <w:rsid w:val="00F64175"/>
    <w:rsid w:val="00F64231"/>
    <w:rsid w:val="00F64660"/>
    <w:rsid w:val="00F64987"/>
    <w:rsid w:val="00F649CE"/>
    <w:rsid w:val="00F65180"/>
    <w:rsid w:val="00F654B4"/>
    <w:rsid w:val="00F659B5"/>
    <w:rsid w:val="00F659BB"/>
    <w:rsid w:val="00F668FA"/>
    <w:rsid w:val="00F675F5"/>
    <w:rsid w:val="00F677FB"/>
    <w:rsid w:val="00F67A77"/>
    <w:rsid w:val="00F67D59"/>
    <w:rsid w:val="00F706DD"/>
    <w:rsid w:val="00F710B4"/>
    <w:rsid w:val="00F71AEC"/>
    <w:rsid w:val="00F72D55"/>
    <w:rsid w:val="00F72E19"/>
    <w:rsid w:val="00F736DC"/>
    <w:rsid w:val="00F737D4"/>
    <w:rsid w:val="00F74133"/>
    <w:rsid w:val="00F757DB"/>
    <w:rsid w:val="00F7666A"/>
    <w:rsid w:val="00F767F3"/>
    <w:rsid w:val="00F777E7"/>
    <w:rsid w:val="00F8006E"/>
    <w:rsid w:val="00F8068E"/>
    <w:rsid w:val="00F8101C"/>
    <w:rsid w:val="00F81647"/>
    <w:rsid w:val="00F81A7B"/>
    <w:rsid w:val="00F81C70"/>
    <w:rsid w:val="00F83D16"/>
    <w:rsid w:val="00F83FE2"/>
    <w:rsid w:val="00F847EB"/>
    <w:rsid w:val="00F84A3E"/>
    <w:rsid w:val="00F84E0F"/>
    <w:rsid w:val="00F854C2"/>
    <w:rsid w:val="00F855EC"/>
    <w:rsid w:val="00F85837"/>
    <w:rsid w:val="00F85A8A"/>
    <w:rsid w:val="00F863A5"/>
    <w:rsid w:val="00F86463"/>
    <w:rsid w:val="00F86FDF"/>
    <w:rsid w:val="00F87833"/>
    <w:rsid w:val="00F87892"/>
    <w:rsid w:val="00F907C6"/>
    <w:rsid w:val="00F913F8"/>
    <w:rsid w:val="00F9144E"/>
    <w:rsid w:val="00F91A1B"/>
    <w:rsid w:val="00F92053"/>
    <w:rsid w:val="00F92390"/>
    <w:rsid w:val="00F92B95"/>
    <w:rsid w:val="00F94800"/>
    <w:rsid w:val="00F94C38"/>
    <w:rsid w:val="00F95151"/>
    <w:rsid w:val="00F955AF"/>
    <w:rsid w:val="00F96099"/>
    <w:rsid w:val="00F97CF9"/>
    <w:rsid w:val="00FA14FE"/>
    <w:rsid w:val="00FA1E14"/>
    <w:rsid w:val="00FA2DC7"/>
    <w:rsid w:val="00FA402A"/>
    <w:rsid w:val="00FA41E8"/>
    <w:rsid w:val="00FA42EC"/>
    <w:rsid w:val="00FA58CF"/>
    <w:rsid w:val="00FA5C59"/>
    <w:rsid w:val="00FA64B9"/>
    <w:rsid w:val="00FA66A1"/>
    <w:rsid w:val="00FA68A6"/>
    <w:rsid w:val="00FA6F28"/>
    <w:rsid w:val="00FA7483"/>
    <w:rsid w:val="00FA7585"/>
    <w:rsid w:val="00FA7D6C"/>
    <w:rsid w:val="00FB009D"/>
    <w:rsid w:val="00FB0B2B"/>
    <w:rsid w:val="00FB0B5B"/>
    <w:rsid w:val="00FB0DF1"/>
    <w:rsid w:val="00FB1190"/>
    <w:rsid w:val="00FB1553"/>
    <w:rsid w:val="00FB1B61"/>
    <w:rsid w:val="00FB1E84"/>
    <w:rsid w:val="00FB2033"/>
    <w:rsid w:val="00FB372A"/>
    <w:rsid w:val="00FB3985"/>
    <w:rsid w:val="00FB405B"/>
    <w:rsid w:val="00FB4339"/>
    <w:rsid w:val="00FB4948"/>
    <w:rsid w:val="00FB4C2D"/>
    <w:rsid w:val="00FB5159"/>
    <w:rsid w:val="00FB55CA"/>
    <w:rsid w:val="00FB5A1E"/>
    <w:rsid w:val="00FB5CB1"/>
    <w:rsid w:val="00FB5F68"/>
    <w:rsid w:val="00FB62CF"/>
    <w:rsid w:val="00FB6E3E"/>
    <w:rsid w:val="00FB7336"/>
    <w:rsid w:val="00FB7E0A"/>
    <w:rsid w:val="00FC00BD"/>
    <w:rsid w:val="00FC01DD"/>
    <w:rsid w:val="00FC0311"/>
    <w:rsid w:val="00FC0CD7"/>
    <w:rsid w:val="00FC11DE"/>
    <w:rsid w:val="00FC12A0"/>
    <w:rsid w:val="00FC1A30"/>
    <w:rsid w:val="00FC1C17"/>
    <w:rsid w:val="00FC26FF"/>
    <w:rsid w:val="00FC2A8C"/>
    <w:rsid w:val="00FC2D72"/>
    <w:rsid w:val="00FC340C"/>
    <w:rsid w:val="00FC34BA"/>
    <w:rsid w:val="00FC369D"/>
    <w:rsid w:val="00FC391C"/>
    <w:rsid w:val="00FC421A"/>
    <w:rsid w:val="00FC4290"/>
    <w:rsid w:val="00FC493D"/>
    <w:rsid w:val="00FC50DA"/>
    <w:rsid w:val="00FC5A8A"/>
    <w:rsid w:val="00FC5D9D"/>
    <w:rsid w:val="00FC5E8D"/>
    <w:rsid w:val="00FC63E4"/>
    <w:rsid w:val="00FC63FE"/>
    <w:rsid w:val="00FC6D1C"/>
    <w:rsid w:val="00FD0404"/>
    <w:rsid w:val="00FD0A22"/>
    <w:rsid w:val="00FD18A9"/>
    <w:rsid w:val="00FD2265"/>
    <w:rsid w:val="00FD2714"/>
    <w:rsid w:val="00FD379D"/>
    <w:rsid w:val="00FD3840"/>
    <w:rsid w:val="00FD4810"/>
    <w:rsid w:val="00FD5ACE"/>
    <w:rsid w:val="00FD686C"/>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5A76"/>
    <w:rsid w:val="00FE5F24"/>
    <w:rsid w:val="00FE63F3"/>
    <w:rsid w:val="00FE6BF7"/>
    <w:rsid w:val="00FE79AF"/>
    <w:rsid w:val="00FE7CB7"/>
    <w:rsid w:val="00FE7CD0"/>
    <w:rsid w:val="00FF0364"/>
    <w:rsid w:val="00FF0B09"/>
    <w:rsid w:val="00FF0CF3"/>
    <w:rsid w:val="00FF327A"/>
    <w:rsid w:val="00FF38A2"/>
    <w:rsid w:val="00FF4F57"/>
    <w:rsid w:val="00FF548A"/>
    <w:rsid w:val="00FF5B6D"/>
    <w:rsid w:val="00FF5BE1"/>
    <w:rsid w:val="00FF6148"/>
    <w:rsid w:val="00FF6F35"/>
    <w:rsid w:val="00FF713B"/>
    <w:rsid w:val="00FF750E"/>
    <w:rsid w:val="00FF7648"/>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F067B"/>
    <w:pPr>
      <w:keepNext/>
      <w:spacing w:after="60" w:line="276" w:lineRule="auto"/>
      <w:ind w:right="51"/>
      <w:outlineLvl w:val="1"/>
    </w:pPr>
    <w:rPr>
      <w:rFonts w:asciiTheme="minorHAnsi" w:hAnsiTheme="minorHAnsi" w:cstheme="minorHAnsi"/>
      <w:b/>
      <w:sz w:val="24"/>
      <w:szCs w:val="22"/>
      <w:lang w:val="es-CR"/>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AF62B4"/>
    <w:pPr>
      <w:tabs>
        <w:tab w:val="left" w:pos="709"/>
        <w:tab w:val="right" w:leader="dot" w:pos="8830"/>
      </w:tabs>
      <w:spacing w:before="120" w:after="120" w:line="240" w:lineRule="auto"/>
      <w:ind w:right="51"/>
      <w:jc w:val="left"/>
    </w:pPr>
    <w:rPr>
      <w:rFonts w:ascii="Times New Roman" w:hAnsi="Times New Roman"/>
      <w:b/>
      <w:bCs/>
      <w:caps/>
      <w:sz w:val="18"/>
      <w:lang w:val="es-CR"/>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Excel_Worksheet.xlsx"/><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Evento xmlns="b54fad7e-1319-40d0-a36c-64ee330d2bd0">
      <Url>https://si.supen.fi.cr/Tramites/Tram_Detalle_Evento.aspx?evento=2020016032&amp;op=3</Url>
      <Description>2020016032</Description>
    </Evento>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5" ma:contentTypeDescription="Crear nuevo documento." ma:contentTypeScope="" ma:versionID="fe0728ae37ae8ca42e9cb759119ef860">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728b0f4c58c0d0a9d2758d8d521972ed"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2.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3.xml><?xml version="1.0" encoding="utf-8"?>
<ds:datastoreItem xmlns:ds="http://schemas.openxmlformats.org/officeDocument/2006/customXml" ds:itemID="{74B24514-DA5B-4A1D-B5E0-F150578E2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76C7C8-DAA6-47DA-91F0-8E5DF1A0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30</Pages>
  <Words>7047</Words>
  <Characters>38759</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45715</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 EJECUCION 2020.docx</dc:title>
  <dc:subject/>
  <dc:creator>sugef</dc:creator>
  <cp:keywords/>
  <dc:description/>
  <cp:lastModifiedBy>ARIAS GONZALEZ JOSE EZEQUIEL</cp:lastModifiedBy>
  <cp:revision>147</cp:revision>
  <cp:lastPrinted>2019-07-01T21:25:00Z</cp:lastPrinted>
  <dcterms:created xsi:type="dcterms:W3CDTF">2020-01-10T14:57:00Z</dcterms:created>
  <dcterms:modified xsi:type="dcterms:W3CDTF">2020-04-03T00:44:00Z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