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52B8" w14:textId="77777777" w:rsidR="00A4778B" w:rsidRDefault="00A4778B" w:rsidP="00AF7580">
      <w:pPr>
        <w:spacing w:line="276" w:lineRule="auto"/>
        <w:rPr>
          <w:sz w:val="22"/>
        </w:rPr>
      </w:pPr>
    </w:p>
    <w:p w14:paraId="75524969" w14:textId="6DBC15F6" w:rsidR="00A4778B" w:rsidRPr="00B52E7A" w:rsidRDefault="00B47549" w:rsidP="00AF7580">
      <w:pPr>
        <w:pStyle w:val="SupenEncabezado"/>
        <w:spacing w:line="276" w:lineRule="auto"/>
        <w:rPr>
          <w:rStyle w:val="SupenEncabezadoCar"/>
          <w:b/>
          <w:bCs/>
        </w:rPr>
      </w:pPr>
      <w:sdt>
        <w:sdtPr>
          <w:rPr>
            <w:rStyle w:val="SupenEncabezadoCar"/>
            <w:b/>
            <w:bCs/>
          </w:rPr>
          <w:alias w:val="Código"/>
          <w:tag w:val="A"/>
          <w:id w:val="1991359848"/>
          <w:lock w:val="sdtLocked"/>
          <w:placeholder>
            <w:docPart w:val="5133B443C32D4BBA84994ED17141131F"/>
          </w:placeholder>
          <w:text/>
        </w:sdtPr>
        <w:sdtEndPr>
          <w:rPr>
            <w:rStyle w:val="SupenEncabezadoCar"/>
          </w:rPr>
        </w:sdtEndPr>
        <w:sdtContent>
          <w:r w:rsidR="00B52E7A" w:rsidRPr="00B52E7A">
            <w:rPr>
              <w:rStyle w:val="SupenEncabezadoCar"/>
              <w:b/>
              <w:bCs/>
            </w:rPr>
            <w:t>SP-</w:t>
          </w:r>
          <w:r w:rsidR="0099728C">
            <w:rPr>
              <w:rStyle w:val="SupenEncabezadoCar"/>
              <w:b/>
              <w:bCs/>
            </w:rPr>
            <w:t>A</w:t>
          </w:r>
          <w:r w:rsidR="00B52E7A" w:rsidRPr="00B52E7A">
            <w:rPr>
              <w:rStyle w:val="SupenEncabezadoCar"/>
              <w:b/>
              <w:bCs/>
            </w:rPr>
            <w:t>-</w:t>
          </w:r>
          <w:r w:rsidR="006A2431">
            <w:rPr>
              <w:rStyle w:val="SupenEncabezadoCar"/>
              <w:b/>
              <w:bCs/>
            </w:rPr>
            <w:t>283</w:t>
          </w:r>
          <w:r w:rsidR="00B52E7A" w:rsidRPr="00B52E7A">
            <w:rPr>
              <w:rStyle w:val="SupenEncabezadoCar"/>
              <w:b/>
              <w:bCs/>
            </w:rPr>
            <w:t>-2025</w:t>
          </w:r>
        </w:sdtContent>
      </w:sdt>
    </w:p>
    <w:p w14:paraId="70D748E9" w14:textId="77777777" w:rsidR="003262D5" w:rsidRDefault="003262D5" w:rsidP="00AF7580">
      <w:pPr>
        <w:spacing w:after="160" w:line="276" w:lineRule="auto"/>
      </w:pPr>
    </w:p>
    <w:p w14:paraId="0E1517F2" w14:textId="298F2301" w:rsidR="00291B81" w:rsidRPr="00BD0C19" w:rsidRDefault="00291B81" w:rsidP="00AF7580">
      <w:pPr>
        <w:spacing w:line="276" w:lineRule="auto"/>
        <w:jc w:val="both"/>
      </w:pPr>
      <w:r>
        <w:t xml:space="preserve">Superintendencia de Pensiones, al ser las </w:t>
      </w:r>
      <w:r w:rsidR="00B52E7A">
        <w:t>ocho</w:t>
      </w:r>
      <w:r>
        <w:t xml:space="preserve"> horas y </w:t>
      </w:r>
      <w:r w:rsidR="00B969A8">
        <w:t xml:space="preserve">diez </w:t>
      </w:r>
      <w:r>
        <w:t xml:space="preserve">minutos del día </w:t>
      </w:r>
      <w:r w:rsidR="00B969A8">
        <w:t>veinti</w:t>
      </w:r>
      <w:r w:rsidR="00095D82">
        <w:t>ocho</w:t>
      </w:r>
      <w:r>
        <w:t xml:space="preserve"> de</w:t>
      </w:r>
      <w:r w:rsidR="00B969A8">
        <w:t xml:space="preserve"> marzo</w:t>
      </w:r>
      <w:r>
        <w:t xml:space="preserve"> de 20</w:t>
      </w:r>
      <w:r w:rsidR="3CAA6B0E">
        <w:t>2</w:t>
      </w:r>
      <w:r w:rsidR="3A58F2A3">
        <w:t>5</w:t>
      </w:r>
      <w:r>
        <w:t>.</w:t>
      </w:r>
      <w:r w:rsidR="00FF302B">
        <w:t xml:space="preserve"> </w:t>
      </w:r>
    </w:p>
    <w:p w14:paraId="5A4457C9" w14:textId="67662F43" w:rsidR="00291B81" w:rsidRDefault="00F8708F" w:rsidP="00B969A8">
      <w:pPr>
        <w:spacing w:line="276" w:lineRule="auto"/>
        <w:jc w:val="center"/>
      </w:pPr>
      <w:r>
        <w:t xml:space="preserve"> </w:t>
      </w:r>
      <w:r w:rsidR="00953702">
        <w:t xml:space="preserve">  </w:t>
      </w:r>
      <w:r w:rsidR="00095D82">
        <w:t xml:space="preserve"> </w:t>
      </w:r>
    </w:p>
    <w:p w14:paraId="2CB70C10" w14:textId="1C81E743" w:rsidR="00C971E7" w:rsidRPr="002A27C5" w:rsidRDefault="00C971E7" w:rsidP="4EABDEE9">
      <w:pPr>
        <w:spacing w:line="240" w:lineRule="auto"/>
        <w:contextualSpacing/>
        <w:rPr>
          <w:rFonts w:ascii="Cambria" w:eastAsia="Times New Roman" w:hAnsi="Cambria" w:cs="Arial"/>
          <w:b/>
          <w:bCs/>
          <w:sz w:val="22"/>
          <w:lang w:val="es-CR" w:eastAsia="es-ES"/>
        </w:rPr>
      </w:pPr>
      <w:r w:rsidRPr="4EABDEE9">
        <w:rPr>
          <w:rFonts w:ascii="Cambria" w:eastAsia="Times New Roman" w:hAnsi="Cambria" w:cs="Arial"/>
          <w:b/>
          <w:bCs/>
          <w:sz w:val="22"/>
          <w:lang w:val="es-CR" w:eastAsia="es-ES"/>
        </w:rPr>
        <w:t>Considerando que,</w:t>
      </w:r>
    </w:p>
    <w:p w14:paraId="0556875A" w14:textId="77777777" w:rsidR="00C971E7" w:rsidRPr="002A27C5" w:rsidRDefault="00C971E7" w:rsidP="00C971E7">
      <w:pPr>
        <w:spacing w:line="240" w:lineRule="auto"/>
        <w:contextualSpacing/>
        <w:jc w:val="center"/>
        <w:rPr>
          <w:rFonts w:ascii="Cambria" w:eastAsia="Times New Roman" w:hAnsi="Cambria" w:cs="Arial"/>
          <w:b/>
          <w:sz w:val="22"/>
          <w:lang w:val="es-CR" w:eastAsia="es-ES"/>
        </w:rPr>
      </w:pPr>
    </w:p>
    <w:p w14:paraId="3E43F5EA" w14:textId="6DED524A" w:rsidR="00C971E7" w:rsidRDefault="00C971E7" w:rsidP="4EABDEE9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Times New Roman" w:hAnsi="Cambria" w:cs="Times New Roman"/>
          <w:sz w:val="22"/>
          <w:lang w:val="es-CR" w:eastAsia="es-ES"/>
        </w:rPr>
      </w:pPr>
      <w:r w:rsidRPr="4EABDEE9">
        <w:rPr>
          <w:rFonts w:ascii="Cambria" w:eastAsia="Times New Roman" w:hAnsi="Cambria" w:cs="Times New Roman"/>
          <w:sz w:val="22"/>
          <w:lang w:val="es-CR" w:eastAsia="es-ES"/>
        </w:rPr>
        <w:t xml:space="preserve">El artículo 33 de la </w:t>
      </w:r>
      <w:r w:rsidRPr="4EABDEE9">
        <w:rPr>
          <w:rFonts w:ascii="Cambria" w:eastAsia="Times New Roman" w:hAnsi="Cambria" w:cs="Times New Roman"/>
          <w:i/>
          <w:iCs/>
          <w:sz w:val="22"/>
          <w:lang w:val="es-CR" w:eastAsia="es-ES"/>
        </w:rPr>
        <w:t>Ley N° 7523, Régimen Privado de Pensiones Complementarias,</w:t>
      </w:r>
      <w:r w:rsidRPr="4EABDEE9">
        <w:rPr>
          <w:rFonts w:ascii="Cambria" w:eastAsia="Times New Roman" w:hAnsi="Cambria" w:cs="Times New Roman"/>
          <w:sz w:val="22"/>
          <w:lang w:val="es-CR" w:eastAsia="es-ES"/>
        </w:rPr>
        <w:t xml:space="preserve"> establece que la Superintendencia de Pensiones autorizará, regulará, supervisará y fiscalizará los planes, fondos y regímenes contemplados en esta ley, así como aquellos que le sean encomendados en virtud de otras leyes, y la actividad de las operadoras de pensiones, de los entes autorizados para administrar los fondos de capitalización laboral y de las personas físicas o jurídicas que intervengan, directa o indirectamente, en los actos o contratos relacionados con las disposiciones de esta ley.</w:t>
      </w:r>
    </w:p>
    <w:p w14:paraId="13836A9E" w14:textId="3F3142FF" w:rsidR="00C971E7" w:rsidRDefault="00C971E7" w:rsidP="4EABDEE9">
      <w:pPr>
        <w:spacing w:line="240" w:lineRule="auto"/>
        <w:ind w:left="360"/>
        <w:contextualSpacing/>
        <w:jc w:val="both"/>
        <w:rPr>
          <w:rFonts w:ascii="Cambria" w:eastAsia="Times New Roman" w:hAnsi="Cambria" w:cs="Times New Roman"/>
          <w:sz w:val="22"/>
          <w:lang w:val="es-CR" w:eastAsia="es-ES"/>
        </w:rPr>
      </w:pPr>
    </w:p>
    <w:p w14:paraId="3B54D6EA" w14:textId="59D52223" w:rsidR="00C971E7" w:rsidRDefault="00C971E7" w:rsidP="00FE4698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Times New Roman" w:hAnsi="Cambria" w:cs="Times New Roman"/>
          <w:sz w:val="22"/>
          <w:lang w:val="es-CR" w:eastAsia="es-ES"/>
        </w:rPr>
      </w:pPr>
      <w:r w:rsidRPr="4EABDEE9">
        <w:rPr>
          <w:rFonts w:ascii="Cambria" w:eastAsia="Times New Roman" w:hAnsi="Cambria" w:cs="Times New Roman"/>
          <w:sz w:val="22"/>
          <w:lang w:val="es-CR" w:eastAsia="es-ES"/>
        </w:rPr>
        <w:t>El artículo 38, inciso f), de la Ley N° 7523 establece que es atribución del Superintendente de Pensiones adoptar todas las acciones necesarias para el cumplimiento efectivo de las funciones de autorización, regulación, supervisión y fiscalización que le competen a la Superintendencia, según esta ley y las normas emitidas por el Consejo Nacional</w:t>
      </w:r>
      <w:r w:rsidR="006F1D58">
        <w:rPr>
          <w:rFonts w:ascii="Cambria" w:eastAsia="Times New Roman" w:hAnsi="Cambria" w:cs="Times New Roman"/>
          <w:sz w:val="22"/>
          <w:lang w:val="es-CR" w:eastAsia="es-ES"/>
        </w:rPr>
        <w:t xml:space="preserve"> de Supervisión del Sistema Financiero (CONASSIF)</w:t>
      </w:r>
      <w:r w:rsidRPr="4EABDEE9">
        <w:rPr>
          <w:rFonts w:ascii="Cambria" w:eastAsia="Times New Roman" w:hAnsi="Cambria" w:cs="Times New Roman"/>
          <w:sz w:val="22"/>
          <w:lang w:val="es-CR" w:eastAsia="es-ES"/>
        </w:rPr>
        <w:t>.</w:t>
      </w:r>
    </w:p>
    <w:p w14:paraId="070F8E0C" w14:textId="77777777" w:rsidR="00DA63BD" w:rsidRDefault="00DA63BD" w:rsidP="00FE4698">
      <w:pPr>
        <w:pStyle w:val="Prrafodelista"/>
        <w:spacing w:line="240" w:lineRule="auto"/>
        <w:rPr>
          <w:rFonts w:ascii="Cambria" w:eastAsia="Times New Roman" w:hAnsi="Cambria" w:cs="Times New Roman"/>
          <w:sz w:val="22"/>
          <w:lang w:val="es-CR" w:eastAsia="es-ES"/>
        </w:rPr>
      </w:pPr>
    </w:p>
    <w:p w14:paraId="1269135D" w14:textId="2712A9ED" w:rsidR="6208A23D" w:rsidRDefault="6208A23D" w:rsidP="00FE4698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Times New Roman" w:hAnsi="Cambria" w:cs="Times New Roman"/>
          <w:sz w:val="22"/>
          <w:lang w:val="es-CR" w:eastAsia="es-ES"/>
        </w:rPr>
      </w:pPr>
      <w:r w:rsidRPr="4EABDEE9">
        <w:rPr>
          <w:rFonts w:ascii="Cambria" w:eastAsia="Times New Roman" w:hAnsi="Cambria" w:cs="Times New Roman"/>
          <w:sz w:val="22"/>
          <w:lang w:val="es-CR" w:eastAsia="es-ES"/>
        </w:rPr>
        <w:t>El inciso b) del artículo 171 de la Ley Reguladora del Mercado de Valores, establece que corresponde al CONASSIF aprobar las normas atinentes a la autorización, regulación, supervisión, fiscalización y vigilancia que, conforme a la ley, debe ejecutar la SUPEN.</w:t>
      </w:r>
    </w:p>
    <w:p w14:paraId="7640457A" w14:textId="77777777" w:rsidR="006F1D58" w:rsidRDefault="006F1D58" w:rsidP="00953702">
      <w:pPr>
        <w:spacing w:line="240" w:lineRule="auto"/>
        <w:contextualSpacing/>
        <w:jc w:val="both"/>
        <w:rPr>
          <w:rFonts w:ascii="Cambria" w:eastAsia="Times New Roman" w:hAnsi="Cambria" w:cs="Times New Roman"/>
          <w:sz w:val="22"/>
          <w:lang w:val="es-CR" w:eastAsia="es-ES"/>
        </w:rPr>
      </w:pPr>
    </w:p>
    <w:p w14:paraId="0C12441D" w14:textId="453D6C55" w:rsidR="00C971E7" w:rsidRDefault="00953702" w:rsidP="005B596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eastAsia="Times New Roman" w:hAnsi="Cambria" w:cs="Times New Roman"/>
          <w:sz w:val="22"/>
          <w:lang w:val="es-CR" w:eastAsia="es-ES"/>
        </w:rPr>
      </w:pPr>
      <w:r>
        <w:rPr>
          <w:rFonts w:ascii="Cambria" w:eastAsia="Times New Roman" w:hAnsi="Cambria" w:cs="Times New Roman"/>
          <w:sz w:val="22"/>
          <w:lang w:val="es-CR" w:eastAsia="es-ES"/>
        </w:rPr>
        <w:t>E</w:t>
      </w:r>
      <w:r w:rsidR="00F857A9">
        <w:rPr>
          <w:rFonts w:ascii="Cambria" w:eastAsia="Times New Roman" w:hAnsi="Cambria" w:cs="Times New Roman"/>
          <w:sz w:val="22"/>
          <w:lang w:val="es-CR" w:eastAsia="es-ES"/>
        </w:rPr>
        <w:t>l</w:t>
      </w:r>
      <w:r w:rsidR="005B596A" w:rsidRPr="005B596A">
        <w:rPr>
          <w:rFonts w:ascii="Cambria" w:eastAsia="Times New Roman" w:hAnsi="Cambria" w:cs="Times New Roman"/>
          <w:sz w:val="22"/>
          <w:lang w:val="es-CR" w:eastAsia="es-ES"/>
        </w:rPr>
        <w:t xml:space="preserve"> </w:t>
      </w:r>
      <w:r w:rsidR="00F963D4">
        <w:rPr>
          <w:rFonts w:ascii="Cambria" w:eastAsia="Times New Roman" w:hAnsi="Cambria" w:cs="Times New Roman"/>
          <w:sz w:val="22"/>
          <w:lang w:val="es-CR" w:eastAsia="es-ES"/>
        </w:rPr>
        <w:t>CONASSIF</w:t>
      </w:r>
      <w:r w:rsidR="005B596A" w:rsidRPr="005B596A">
        <w:rPr>
          <w:rFonts w:ascii="Cambria" w:eastAsia="Times New Roman" w:hAnsi="Cambria" w:cs="Times New Roman"/>
          <w:sz w:val="22"/>
          <w:lang w:val="es-CR" w:eastAsia="es-ES"/>
        </w:rPr>
        <w:t>, en el artículo 5 del acta de la sesión 1924-2025, celebrada el 20 de marzo de 2025,</w:t>
      </w:r>
      <w:r w:rsidR="00D772CF">
        <w:rPr>
          <w:rFonts w:ascii="Cambria" w:eastAsia="Times New Roman" w:hAnsi="Cambria" w:cs="Times New Roman"/>
          <w:sz w:val="22"/>
          <w:lang w:val="es-CR" w:eastAsia="es-ES"/>
        </w:rPr>
        <w:t xml:space="preserve"> </w:t>
      </w:r>
      <w:r w:rsidR="00D772CF" w:rsidRPr="00D772CF">
        <w:rPr>
          <w:rFonts w:ascii="Cambria" w:eastAsia="Times New Roman" w:hAnsi="Cambria" w:cs="Times New Roman"/>
          <w:sz w:val="22"/>
          <w:lang w:val="es-CR" w:eastAsia="es-ES"/>
        </w:rPr>
        <w:t>dispuso por mayoría y en firme</w:t>
      </w:r>
      <w:r w:rsidR="00D772CF">
        <w:rPr>
          <w:rFonts w:ascii="Cambria" w:eastAsia="Times New Roman" w:hAnsi="Cambria" w:cs="Times New Roman"/>
          <w:sz w:val="22"/>
          <w:lang w:val="es-CR" w:eastAsia="es-ES"/>
        </w:rPr>
        <w:t>:</w:t>
      </w:r>
    </w:p>
    <w:p w14:paraId="4727286E" w14:textId="77777777" w:rsidR="00073AF4" w:rsidRDefault="00073AF4" w:rsidP="4EABDEE9">
      <w:pPr>
        <w:pStyle w:val="Prrafodelista"/>
        <w:spacing w:line="240" w:lineRule="auto"/>
        <w:ind w:left="360"/>
        <w:jc w:val="both"/>
        <w:rPr>
          <w:rFonts w:ascii="Cambria" w:eastAsia="Times New Roman" w:hAnsi="Cambria" w:cs="Times New Roman"/>
          <w:i/>
          <w:iCs/>
          <w:sz w:val="22"/>
          <w:lang w:val="es-CR" w:eastAsia="es-ES"/>
        </w:rPr>
      </w:pPr>
    </w:p>
    <w:p w14:paraId="3DC37C72" w14:textId="6CC00625" w:rsidR="55B15309" w:rsidRPr="0066071C" w:rsidRDefault="002E4D32" w:rsidP="00173CE4">
      <w:pPr>
        <w:pStyle w:val="Prrafodelista"/>
        <w:spacing w:line="240" w:lineRule="auto"/>
        <w:ind w:left="708"/>
        <w:jc w:val="both"/>
        <w:rPr>
          <w:rFonts w:ascii="Cambria" w:eastAsia="Times New Roman" w:hAnsi="Cambria" w:cs="Times New Roman"/>
          <w:szCs w:val="24"/>
          <w:lang w:val="es-CR" w:eastAsia="es-ES"/>
        </w:rPr>
      </w:pPr>
      <w:r w:rsidRPr="4EABDEE9">
        <w:rPr>
          <w:rFonts w:ascii="Cambria" w:eastAsia="Times New Roman" w:hAnsi="Cambria" w:cs="Times New Roman"/>
          <w:i/>
          <w:iCs/>
          <w:sz w:val="22"/>
          <w:lang w:val="es-CR" w:eastAsia="es-ES"/>
        </w:rPr>
        <w:t xml:space="preserve">Modificar la </w:t>
      </w:r>
      <w:r w:rsidR="007E3BED" w:rsidRPr="4EABDEE9">
        <w:rPr>
          <w:rFonts w:ascii="Cambria" w:eastAsia="Times New Roman" w:hAnsi="Cambria" w:cs="Times New Roman"/>
          <w:i/>
          <w:iCs/>
          <w:sz w:val="22"/>
          <w:lang w:val="es-CR" w:eastAsia="es-ES"/>
        </w:rPr>
        <w:t>entrada en vigor</w:t>
      </w:r>
      <w:r w:rsidRPr="4EABDEE9">
        <w:rPr>
          <w:rFonts w:ascii="Cambria" w:eastAsia="Times New Roman" w:hAnsi="Cambria" w:cs="Times New Roman"/>
          <w:i/>
          <w:iCs/>
          <w:sz w:val="22"/>
          <w:lang w:val="es-CR" w:eastAsia="es-ES"/>
        </w:rPr>
        <w:t xml:space="preserve"> de lo acordado en el artículo 9 del acta de la sesión 1838-2023 del 6 de diciembre de 2023, publicado en el Alcance 256 a La Gaceta 237 del 21 de diciembre de 2023, estableciendo una prórroga de la entrada en vigencia por el plazo de 12 meses, lo cual se debe contar a partir de la vigencia originalmente dispuesta, es decir, a partir del 21 de marzo de 2025</w:t>
      </w:r>
      <w:r w:rsidR="55B15309" w:rsidRPr="4EABDEE9">
        <w:rPr>
          <w:rFonts w:ascii="Cambria" w:eastAsia="Times New Roman" w:hAnsi="Cambria" w:cs="Times New Roman"/>
          <w:i/>
          <w:iCs/>
          <w:sz w:val="22"/>
          <w:lang w:val="es-CR" w:eastAsia="es-ES"/>
        </w:rPr>
        <w:t>.</w:t>
      </w:r>
    </w:p>
    <w:p w14:paraId="2C8CB9CF" w14:textId="2C0CF1C1" w:rsidR="55B15309" w:rsidRPr="0066071C" w:rsidRDefault="55B15309" w:rsidP="4EABDEE9">
      <w:pPr>
        <w:pStyle w:val="Prrafodelista"/>
        <w:spacing w:line="240" w:lineRule="auto"/>
        <w:ind w:left="360"/>
        <w:jc w:val="both"/>
        <w:rPr>
          <w:rFonts w:ascii="Cambria" w:eastAsia="Times New Roman" w:hAnsi="Cambria" w:cs="Times New Roman"/>
          <w:szCs w:val="24"/>
          <w:lang w:val="es-CR" w:eastAsia="es-ES"/>
        </w:rPr>
      </w:pPr>
    </w:p>
    <w:p w14:paraId="42B0938E" w14:textId="77C5C4AA" w:rsidR="16FF8905" w:rsidRDefault="16FF8905" w:rsidP="008C35D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mbria" w:eastAsia="Times New Roman" w:hAnsi="Cambria" w:cs="Times New Roman"/>
          <w:sz w:val="22"/>
          <w:lang w:val="es-CR" w:eastAsia="es-ES"/>
        </w:rPr>
      </w:pPr>
      <w:r w:rsidRPr="4EABDEE9">
        <w:rPr>
          <w:rFonts w:ascii="Cambria" w:eastAsia="Times New Roman" w:hAnsi="Cambria" w:cs="Times New Roman"/>
          <w:sz w:val="22"/>
          <w:lang w:val="es-CR" w:eastAsia="es-ES"/>
        </w:rPr>
        <w:t>De conformidad</w:t>
      </w:r>
      <w:r w:rsidR="00FE4698">
        <w:rPr>
          <w:rFonts w:ascii="Cambria" w:eastAsia="Times New Roman" w:hAnsi="Cambria" w:cs="Times New Roman"/>
          <w:sz w:val="22"/>
          <w:lang w:val="es-CR" w:eastAsia="es-ES"/>
        </w:rPr>
        <w:t xml:space="preserve"> con</w:t>
      </w:r>
      <w:r w:rsidRPr="4EABDEE9">
        <w:rPr>
          <w:rFonts w:ascii="Cambria" w:eastAsia="Times New Roman" w:hAnsi="Cambria" w:cs="Times New Roman"/>
          <w:sz w:val="22"/>
          <w:lang w:val="es-CR" w:eastAsia="es-ES"/>
        </w:rPr>
        <w:t xml:space="preserve"> </w:t>
      </w:r>
      <w:r w:rsidR="00EE0A83">
        <w:rPr>
          <w:rFonts w:ascii="Cambria" w:eastAsia="Times New Roman" w:hAnsi="Cambria" w:cs="Times New Roman"/>
          <w:sz w:val="22"/>
          <w:lang w:val="es-CR" w:eastAsia="es-ES"/>
        </w:rPr>
        <w:t>lo indicado en el</w:t>
      </w:r>
      <w:r w:rsidR="0021605A">
        <w:rPr>
          <w:rFonts w:ascii="Cambria" w:eastAsia="Times New Roman" w:hAnsi="Cambria" w:cs="Times New Roman"/>
          <w:sz w:val="22"/>
          <w:lang w:val="es-CR" w:eastAsia="es-ES"/>
        </w:rPr>
        <w:t xml:space="preserve"> considerando OCTAVO de</w:t>
      </w:r>
      <w:r w:rsidR="00CC2F8F">
        <w:rPr>
          <w:rFonts w:ascii="Cambria" w:eastAsia="Times New Roman" w:hAnsi="Cambria" w:cs="Times New Roman"/>
          <w:sz w:val="22"/>
          <w:lang w:val="es-CR" w:eastAsia="es-ES"/>
        </w:rPr>
        <w:t xml:space="preserve">l acuerdo mencionado en el punto </w:t>
      </w:r>
      <w:r w:rsidR="00241D11">
        <w:rPr>
          <w:rFonts w:ascii="Cambria" w:eastAsia="Times New Roman" w:hAnsi="Cambria" w:cs="Times New Roman"/>
          <w:sz w:val="22"/>
          <w:lang w:val="es-CR" w:eastAsia="es-ES"/>
        </w:rPr>
        <w:t>anterior</w:t>
      </w:r>
      <w:r w:rsidR="00CC2F8F">
        <w:rPr>
          <w:rFonts w:ascii="Cambria" w:eastAsia="Times New Roman" w:hAnsi="Cambria" w:cs="Times New Roman"/>
          <w:sz w:val="22"/>
          <w:lang w:val="es-CR" w:eastAsia="es-ES"/>
        </w:rPr>
        <w:t xml:space="preserve"> </w:t>
      </w:r>
      <w:r w:rsidR="00122A8E">
        <w:rPr>
          <w:rFonts w:ascii="Cambria" w:eastAsia="Times New Roman" w:hAnsi="Cambria" w:cs="Times New Roman"/>
          <w:sz w:val="22"/>
          <w:lang w:val="es-CR" w:eastAsia="es-ES"/>
        </w:rPr>
        <w:t xml:space="preserve">y que se transcribe a continuación, </w:t>
      </w:r>
      <w:r w:rsidRPr="4EABDEE9">
        <w:rPr>
          <w:rFonts w:ascii="Cambria" w:eastAsia="Times New Roman" w:hAnsi="Cambria" w:cs="Times New Roman"/>
          <w:sz w:val="22"/>
          <w:lang w:val="es-CR" w:eastAsia="es-ES"/>
        </w:rPr>
        <w:t xml:space="preserve">se prescinde del proceso de consulta, </w:t>
      </w:r>
      <w:r w:rsidR="00BC6729">
        <w:rPr>
          <w:rFonts w:ascii="Cambria" w:eastAsia="Times New Roman" w:hAnsi="Cambria" w:cs="Times New Roman"/>
          <w:sz w:val="22"/>
          <w:lang w:val="es-CR" w:eastAsia="es-ES"/>
        </w:rPr>
        <w:t xml:space="preserve">conforme a lo establecido en el inciso </w:t>
      </w:r>
      <w:r w:rsidR="00CC3872">
        <w:rPr>
          <w:rFonts w:ascii="Cambria" w:eastAsia="Times New Roman" w:hAnsi="Cambria" w:cs="Times New Roman"/>
          <w:sz w:val="22"/>
          <w:lang w:val="es-CR" w:eastAsia="es-ES"/>
        </w:rPr>
        <w:t>2) del artículo 361 de la Ley General de la Administración Pública</w:t>
      </w:r>
      <w:r w:rsidR="4E76FF65" w:rsidRPr="008C35D9">
        <w:rPr>
          <w:rFonts w:ascii="Cambria" w:eastAsia="Times New Roman" w:hAnsi="Cambria" w:cs="Times New Roman"/>
          <w:sz w:val="22"/>
          <w:lang w:val="es-CR" w:eastAsia="es-ES"/>
        </w:rPr>
        <w:t>.</w:t>
      </w:r>
    </w:p>
    <w:p w14:paraId="75B0A7A3" w14:textId="77777777" w:rsidR="00122A8E" w:rsidRDefault="00122A8E" w:rsidP="00122A8E">
      <w:pPr>
        <w:spacing w:line="240" w:lineRule="auto"/>
        <w:jc w:val="both"/>
        <w:rPr>
          <w:rFonts w:ascii="Cambria" w:eastAsia="Times New Roman" w:hAnsi="Cambria" w:cs="Times New Roman"/>
          <w:sz w:val="22"/>
          <w:lang w:val="es-CR" w:eastAsia="es-ES"/>
        </w:rPr>
      </w:pPr>
    </w:p>
    <w:p w14:paraId="776DE8F2" w14:textId="14699EC4" w:rsidR="00122A8E" w:rsidRPr="00173CE4" w:rsidRDefault="00173CE4" w:rsidP="00173CE4">
      <w:pPr>
        <w:spacing w:line="240" w:lineRule="auto"/>
        <w:ind w:left="708"/>
        <w:jc w:val="both"/>
        <w:rPr>
          <w:rFonts w:ascii="Cambria" w:eastAsia="Times New Roman" w:hAnsi="Cambria" w:cs="Times New Roman"/>
          <w:i/>
          <w:iCs/>
          <w:sz w:val="22"/>
          <w:lang w:val="es-CR" w:eastAsia="es-ES"/>
        </w:rPr>
      </w:pPr>
      <w:r w:rsidRPr="00173CE4">
        <w:rPr>
          <w:rFonts w:ascii="Cambria" w:eastAsia="Times New Roman" w:hAnsi="Cambria" w:cs="Times New Roman"/>
          <w:i/>
          <w:iCs/>
          <w:sz w:val="22"/>
          <w:lang w:val="es-CR" w:eastAsia="es-ES"/>
        </w:rPr>
        <w:t xml:space="preserve">OCTAVO: Dada la urgencia de lo resuelto en esta oportunidad, por la muy pronta </w:t>
      </w:r>
      <w:r w:rsidR="00863D62" w:rsidRPr="00173CE4">
        <w:rPr>
          <w:rFonts w:ascii="Cambria" w:eastAsia="Times New Roman" w:hAnsi="Cambria" w:cs="Times New Roman"/>
          <w:i/>
          <w:iCs/>
          <w:sz w:val="22"/>
          <w:lang w:val="es-CR" w:eastAsia="es-ES"/>
        </w:rPr>
        <w:t>entrada en vigor</w:t>
      </w:r>
      <w:r w:rsidRPr="00173CE4">
        <w:rPr>
          <w:rFonts w:ascii="Cambria" w:eastAsia="Times New Roman" w:hAnsi="Cambria" w:cs="Times New Roman"/>
          <w:i/>
          <w:iCs/>
          <w:sz w:val="22"/>
          <w:lang w:val="es-CR" w:eastAsia="es-ES"/>
        </w:rPr>
        <w:t xml:space="preserve"> de las reformas que implementan los denominados “Fondos Generacionales”, así como por la necesidad de llevar certeza al medio financiero y al público en general, se prescinde del proceso de consulta, conforme a lo establecido en el inciso 2) del artículo 361 de la Ley General de la Administración Pública.</w:t>
      </w:r>
    </w:p>
    <w:p w14:paraId="63D25B98" w14:textId="5CCAC692" w:rsidR="00D772CF" w:rsidRDefault="00D772CF" w:rsidP="4EABDEE9">
      <w:pPr>
        <w:spacing w:line="240" w:lineRule="auto"/>
        <w:ind w:left="360"/>
        <w:contextualSpacing/>
        <w:jc w:val="both"/>
        <w:rPr>
          <w:rFonts w:ascii="Cambria" w:eastAsia="Times New Roman" w:hAnsi="Cambria" w:cs="Times New Roman"/>
          <w:i/>
          <w:iCs/>
          <w:sz w:val="22"/>
          <w:lang w:val="es-CR" w:eastAsia="es-ES"/>
        </w:rPr>
      </w:pPr>
    </w:p>
    <w:p w14:paraId="2102AF37" w14:textId="77777777" w:rsidR="00857D53" w:rsidRDefault="00857D53" w:rsidP="4EABDEE9">
      <w:pPr>
        <w:spacing w:line="240" w:lineRule="auto"/>
        <w:ind w:left="360"/>
        <w:contextualSpacing/>
        <w:jc w:val="both"/>
        <w:rPr>
          <w:rFonts w:ascii="Cambria" w:eastAsia="Times New Roman" w:hAnsi="Cambria" w:cs="Times New Roman"/>
          <w:i/>
          <w:iCs/>
          <w:sz w:val="22"/>
          <w:lang w:val="es-CR" w:eastAsia="es-ES"/>
        </w:rPr>
      </w:pPr>
    </w:p>
    <w:p w14:paraId="65EEBA06" w14:textId="77777777" w:rsidR="00EF4720" w:rsidRPr="002E4D32" w:rsidRDefault="00EF4720" w:rsidP="4EABDEE9">
      <w:pPr>
        <w:spacing w:line="240" w:lineRule="auto"/>
        <w:ind w:left="360"/>
        <w:contextualSpacing/>
        <w:jc w:val="both"/>
        <w:rPr>
          <w:rFonts w:ascii="Cambria" w:eastAsia="Times New Roman" w:hAnsi="Cambria" w:cs="Times New Roman"/>
          <w:i/>
          <w:iCs/>
          <w:sz w:val="22"/>
          <w:lang w:val="es-CR" w:eastAsia="es-ES"/>
        </w:rPr>
      </w:pPr>
    </w:p>
    <w:p w14:paraId="76B7E6F5" w14:textId="0397C6B4" w:rsidR="00291B81" w:rsidRDefault="00CE2209" w:rsidP="00CE2209">
      <w:pPr>
        <w:spacing w:line="276" w:lineRule="auto"/>
        <w:jc w:val="center"/>
        <w:rPr>
          <w:b/>
          <w:bCs/>
          <w:iCs/>
        </w:rPr>
      </w:pPr>
      <w:r w:rsidRPr="00CE2209">
        <w:rPr>
          <w:b/>
          <w:bCs/>
          <w:iCs/>
        </w:rPr>
        <w:lastRenderedPageBreak/>
        <w:t>Por tanto,</w:t>
      </w:r>
    </w:p>
    <w:p w14:paraId="5AC12FCE" w14:textId="77777777" w:rsidR="00FD612C" w:rsidRPr="00CE2209" w:rsidRDefault="00FD612C" w:rsidP="00CE2209">
      <w:pPr>
        <w:spacing w:line="276" w:lineRule="auto"/>
        <w:jc w:val="center"/>
        <w:rPr>
          <w:b/>
          <w:bCs/>
          <w:iCs/>
        </w:rPr>
      </w:pPr>
    </w:p>
    <w:p w14:paraId="6A7B0C4B" w14:textId="3522D939" w:rsidR="00086E8A" w:rsidRDefault="004A2686" w:rsidP="4EABDEE9">
      <w:pPr>
        <w:spacing w:line="276" w:lineRule="auto"/>
        <w:jc w:val="both"/>
        <w:rPr>
          <w:rFonts w:ascii="Cambria" w:hAnsi="Cambria" w:cs="Times New Roman"/>
          <w:sz w:val="22"/>
        </w:rPr>
      </w:pPr>
      <w:r w:rsidRPr="4EABDEE9">
        <w:rPr>
          <w:rFonts w:ascii="Cambria" w:hAnsi="Cambria" w:cs="Times New Roman"/>
          <w:b/>
          <w:bCs/>
          <w:sz w:val="22"/>
        </w:rPr>
        <w:t xml:space="preserve">Primero: </w:t>
      </w:r>
      <w:r w:rsidRPr="4EABDEE9">
        <w:rPr>
          <w:rFonts w:ascii="Cambria" w:hAnsi="Cambria" w:cs="Times New Roman"/>
          <w:sz w:val="22"/>
        </w:rPr>
        <w:t xml:space="preserve">Se </w:t>
      </w:r>
      <w:r w:rsidR="001F415C" w:rsidRPr="4EABDEE9">
        <w:rPr>
          <w:rFonts w:ascii="Cambria" w:hAnsi="Cambria" w:cs="Times New Roman"/>
          <w:sz w:val="22"/>
        </w:rPr>
        <w:t xml:space="preserve">prorroga </w:t>
      </w:r>
      <w:r w:rsidR="009B586D" w:rsidRPr="4EABDEE9">
        <w:rPr>
          <w:rFonts w:ascii="Cambria" w:hAnsi="Cambria" w:cs="Times New Roman"/>
          <w:sz w:val="22"/>
        </w:rPr>
        <w:t xml:space="preserve">la </w:t>
      </w:r>
      <w:r w:rsidR="00B95CE4" w:rsidRPr="4EABDEE9">
        <w:rPr>
          <w:rFonts w:ascii="Cambria" w:hAnsi="Cambria" w:cs="Times New Roman"/>
          <w:sz w:val="22"/>
        </w:rPr>
        <w:t>entrada en vigor</w:t>
      </w:r>
      <w:r w:rsidR="009B586D" w:rsidRPr="4EABDEE9">
        <w:rPr>
          <w:rFonts w:ascii="Cambria" w:hAnsi="Cambria" w:cs="Times New Roman"/>
          <w:sz w:val="22"/>
        </w:rPr>
        <w:t xml:space="preserve"> de los acuerdo</w:t>
      </w:r>
      <w:r w:rsidR="00B95CE4" w:rsidRPr="4EABDEE9">
        <w:rPr>
          <w:rFonts w:ascii="Cambria" w:hAnsi="Cambria" w:cs="Times New Roman"/>
          <w:sz w:val="22"/>
        </w:rPr>
        <w:t xml:space="preserve">s </w:t>
      </w:r>
      <w:r w:rsidR="006E209F" w:rsidRPr="4EABDEE9">
        <w:rPr>
          <w:rFonts w:ascii="Cambria" w:hAnsi="Cambria" w:cs="Times New Roman"/>
          <w:sz w:val="22"/>
        </w:rPr>
        <w:t xml:space="preserve">SP-A-266-2024, </w:t>
      </w:r>
      <w:r w:rsidR="00D074C8" w:rsidRPr="4EABDEE9">
        <w:rPr>
          <w:rFonts w:ascii="Cambria" w:hAnsi="Cambria" w:cs="Times New Roman"/>
          <w:sz w:val="22"/>
        </w:rPr>
        <w:t>SP-A-267-2024</w:t>
      </w:r>
      <w:r w:rsidR="004507CD" w:rsidRPr="4EABDEE9">
        <w:rPr>
          <w:rFonts w:ascii="Cambria" w:hAnsi="Cambria" w:cs="Times New Roman"/>
          <w:sz w:val="22"/>
        </w:rPr>
        <w:t>, SP-A-268-2024</w:t>
      </w:r>
      <w:r w:rsidR="00086E8A" w:rsidRPr="4EABDEE9">
        <w:rPr>
          <w:rFonts w:ascii="Cambria" w:hAnsi="Cambria" w:cs="Times New Roman"/>
          <w:sz w:val="22"/>
        </w:rPr>
        <w:t>, SP-A-272-2024</w:t>
      </w:r>
      <w:r w:rsidR="009A0EC3" w:rsidRPr="4EABDEE9">
        <w:rPr>
          <w:rFonts w:ascii="Cambria" w:hAnsi="Cambria" w:cs="Times New Roman"/>
          <w:sz w:val="22"/>
        </w:rPr>
        <w:t xml:space="preserve">, </w:t>
      </w:r>
      <w:r w:rsidR="00260CBC">
        <w:rPr>
          <w:rFonts w:ascii="Cambria" w:hAnsi="Cambria" w:cs="Times New Roman"/>
          <w:sz w:val="22"/>
        </w:rPr>
        <w:t xml:space="preserve">hasta el 22 de </w:t>
      </w:r>
      <w:r w:rsidR="00FD612C">
        <w:rPr>
          <w:rFonts w:ascii="Cambria" w:hAnsi="Cambria" w:cs="Times New Roman"/>
          <w:sz w:val="22"/>
        </w:rPr>
        <w:t>marzo de 2026</w:t>
      </w:r>
      <w:r w:rsidR="009A0EC3" w:rsidRPr="4EABDEE9">
        <w:rPr>
          <w:rFonts w:ascii="Cambria" w:hAnsi="Cambria" w:cs="Times New Roman"/>
          <w:sz w:val="22"/>
        </w:rPr>
        <w:t>.</w:t>
      </w:r>
    </w:p>
    <w:p w14:paraId="1CA15973" w14:textId="77777777" w:rsidR="00350915" w:rsidRDefault="00350915" w:rsidP="00567955">
      <w:pPr>
        <w:spacing w:line="276" w:lineRule="auto"/>
        <w:jc w:val="both"/>
        <w:rPr>
          <w:rFonts w:ascii="Cambria" w:hAnsi="Cambria" w:cs="Times New Roman"/>
          <w:b/>
          <w:bCs/>
          <w:sz w:val="22"/>
        </w:rPr>
      </w:pPr>
    </w:p>
    <w:p w14:paraId="34B7F8D8" w14:textId="3E2B7109" w:rsidR="00331D98" w:rsidRPr="009A0EC3" w:rsidRDefault="00331D98" w:rsidP="006B6A07">
      <w:pPr>
        <w:spacing w:line="276" w:lineRule="auto"/>
        <w:jc w:val="both"/>
        <w:rPr>
          <w:rFonts w:ascii="Cambria" w:hAnsi="Cambria" w:cs="Times New Roman"/>
          <w:sz w:val="22"/>
        </w:rPr>
      </w:pPr>
      <w:r w:rsidRPr="4EABDEE9">
        <w:rPr>
          <w:rFonts w:ascii="Cambria" w:hAnsi="Cambria" w:cs="Times New Roman"/>
          <w:b/>
          <w:bCs/>
          <w:sz w:val="22"/>
        </w:rPr>
        <w:t>Segundo</w:t>
      </w:r>
      <w:r w:rsidRPr="4EABDEE9">
        <w:rPr>
          <w:rFonts w:ascii="Cambria" w:hAnsi="Cambria" w:cs="Times New Roman"/>
          <w:sz w:val="22"/>
        </w:rPr>
        <w:t xml:space="preserve">: </w:t>
      </w:r>
      <w:r w:rsidR="00676C80" w:rsidRPr="4EABDEE9">
        <w:rPr>
          <w:rFonts w:ascii="Cambria" w:hAnsi="Cambria" w:cs="Times New Roman"/>
          <w:sz w:val="22"/>
        </w:rPr>
        <w:t>Se d</w:t>
      </w:r>
      <w:r w:rsidR="407B3D91" w:rsidRPr="4EABDEE9">
        <w:rPr>
          <w:rFonts w:ascii="Cambria" w:hAnsi="Cambria" w:cs="Times New Roman"/>
          <w:sz w:val="22"/>
        </w:rPr>
        <w:t>eroga</w:t>
      </w:r>
      <w:r w:rsidR="00676C80" w:rsidRPr="4EABDEE9">
        <w:rPr>
          <w:rFonts w:ascii="Cambria" w:hAnsi="Cambria" w:cs="Times New Roman"/>
          <w:sz w:val="22"/>
        </w:rPr>
        <w:t xml:space="preserve"> al acuerdo </w:t>
      </w:r>
      <w:r w:rsidR="00666D6F" w:rsidRPr="4EABDEE9">
        <w:rPr>
          <w:rFonts w:ascii="Cambria" w:hAnsi="Cambria" w:cs="Times New Roman"/>
          <w:sz w:val="22"/>
        </w:rPr>
        <w:t>SP-A-275-2024</w:t>
      </w:r>
      <w:r w:rsidR="006B6A07">
        <w:rPr>
          <w:rFonts w:ascii="Cambria" w:hAnsi="Cambria" w:cs="Times New Roman"/>
          <w:sz w:val="22"/>
        </w:rPr>
        <w:t xml:space="preserve"> que </w:t>
      </w:r>
      <w:r w:rsidR="006B6A07" w:rsidRPr="006B6A07">
        <w:rPr>
          <w:rFonts w:ascii="Cambria" w:hAnsi="Cambria" w:cs="Times New Roman"/>
          <w:sz w:val="22"/>
        </w:rPr>
        <w:t xml:space="preserve">autoriza </w:t>
      </w:r>
      <w:r w:rsidR="0027326D">
        <w:rPr>
          <w:rFonts w:ascii="Cambria" w:hAnsi="Cambria" w:cs="Times New Roman"/>
          <w:sz w:val="22"/>
        </w:rPr>
        <w:t>al 31 de marzo de 2025</w:t>
      </w:r>
      <w:r w:rsidR="002A53E9">
        <w:rPr>
          <w:rFonts w:ascii="Cambria" w:hAnsi="Cambria" w:cs="Times New Roman"/>
          <w:sz w:val="22"/>
        </w:rPr>
        <w:t xml:space="preserve">, </w:t>
      </w:r>
      <w:r w:rsidR="006B6A07" w:rsidRPr="006B6A07">
        <w:rPr>
          <w:rFonts w:ascii="Cambria" w:hAnsi="Cambria" w:cs="Times New Roman"/>
          <w:sz w:val="22"/>
        </w:rPr>
        <w:t>el traslado no oneroso de los valores y del efectivo, administrados en el Fondo del Régimen Obligatorio de Pensiones Complementarias</w:t>
      </w:r>
      <w:r w:rsidR="0027326D">
        <w:rPr>
          <w:rFonts w:ascii="Cambria" w:hAnsi="Cambria" w:cs="Times New Roman"/>
          <w:sz w:val="22"/>
        </w:rPr>
        <w:t>,</w:t>
      </w:r>
      <w:r w:rsidR="006B6A07" w:rsidRPr="006B6A07">
        <w:rPr>
          <w:rFonts w:ascii="Cambria" w:hAnsi="Cambria" w:cs="Times New Roman"/>
          <w:sz w:val="22"/>
        </w:rPr>
        <w:t xml:space="preserve"> </w:t>
      </w:r>
      <w:r w:rsidR="0027326D">
        <w:rPr>
          <w:rFonts w:ascii="Cambria" w:hAnsi="Cambria" w:cs="Times New Roman"/>
          <w:sz w:val="22"/>
        </w:rPr>
        <w:t>hacia</w:t>
      </w:r>
      <w:r w:rsidR="006B6A07" w:rsidRPr="006B6A07">
        <w:rPr>
          <w:rFonts w:ascii="Cambria" w:hAnsi="Cambria" w:cs="Times New Roman"/>
          <w:sz w:val="22"/>
        </w:rPr>
        <w:t xml:space="preserve"> los Fondos Generacionales.</w:t>
      </w:r>
    </w:p>
    <w:p w14:paraId="3B7F0496" w14:textId="64E140BC" w:rsidR="004507CD" w:rsidRDefault="004507CD" w:rsidP="004507CD">
      <w:pPr>
        <w:rPr>
          <w:sz w:val="18"/>
          <w:szCs w:val="18"/>
        </w:rPr>
      </w:pPr>
    </w:p>
    <w:p w14:paraId="73154D46" w14:textId="3923A313" w:rsidR="00291B81" w:rsidRPr="00FD612C" w:rsidRDefault="00291B81" w:rsidP="00AF7580">
      <w:pPr>
        <w:spacing w:line="276" w:lineRule="auto"/>
        <w:rPr>
          <w:color w:val="000000" w:themeColor="text1"/>
        </w:rPr>
      </w:pPr>
      <w:r w:rsidRPr="00FD612C">
        <w:rPr>
          <w:color w:val="000000" w:themeColor="text1"/>
        </w:rPr>
        <w:t xml:space="preserve">Rige a partir de </w:t>
      </w:r>
      <w:r w:rsidR="00997F32" w:rsidRPr="00FD612C">
        <w:rPr>
          <w:color w:val="000000" w:themeColor="text1"/>
        </w:rPr>
        <w:t xml:space="preserve">su </w:t>
      </w:r>
      <w:r w:rsidR="00025202">
        <w:rPr>
          <w:color w:val="000000" w:themeColor="text1"/>
        </w:rPr>
        <w:t>comunicación</w:t>
      </w:r>
      <w:r w:rsidRPr="00FD612C">
        <w:rPr>
          <w:color w:val="000000" w:themeColor="text1"/>
        </w:rPr>
        <w:t>.</w:t>
      </w:r>
      <w:r w:rsidR="00EF4720">
        <w:rPr>
          <w:color w:val="000000" w:themeColor="text1"/>
        </w:rPr>
        <w:t xml:space="preserve"> </w:t>
      </w:r>
    </w:p>
    <w:p w14:paraId="134266AD" w14:textId="77777777" w:rsidR="00291B81" w:rsidRPr="00BD0C19" w:rsidRDefault="00291B81" w:rsidP="00AF7580">
      <w:pPr>
        <w:spacing w:line="276" w:lineRule="auto"/>
      </w:pPr>
    </w:p>
    <w:p w14:paraId="18B6EDA9" w14:textId="77777777" w:rsidR="00291B81" w:rsidRPr="00BD0C19" w:rsidRDefault="00291B81" w:rsidP="00AF7580">
      <w:pPr>
        <w:spacing w:line="276" w:lineRule="auto"/>
      </w:pPr>
    </w:p>
    <w:p w14:paraId="72E6F119" w14:textId="77777777" w:rsidR="00291B81" w:rsidRDefault="00291B81" w:rsidP="00AF7580">
      <w:pPr>
        <w:spacing w:line="276" w:lineRule="auto"/>
      </w:pPr>
      <w:r>
        <w:t>Comuníquese.</w:t>
      </w:r>
    </w:p>
    <w:p w14:paraId="20BC3582" w14:textId="77777777" w:rsidR="00A0168D" w:rsidRDefault="00A0168D" w:rsidP="00AF7580">
      <w:pPr>
        <w:spacing w:line="276" w:lineRule="auto"/>
      </w:pPr>
    </w:p>
    <w:p w14:paraId="6F5D8594" w14:textId="318F8630" w:rsidR="00851CCD" w:rsidRDefault="00041856" w:rsidP="00851CCD">
      <w:pPr>
        <w:spacing w:line="276" w:lineRule="auto"/>
      </w:pPr>
      <w:r>
        <w:rPr>
          <w:noProof/>
        </w:rPr>
        <w:drawing>
          <wp:inline distT="0" distB="0" distL="0" distR="0" wp14:anchorId="6A1BA292" wp14:editId="4138B1A7">
            <wp:extent cx="1701800" cy="662940"/>
            <wp:effectExtent l="0" t="0" r="0" b="3810"/>
            <wp:docPr id="8" name="Imagen 8" descr="Nombre de la empres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Nombre de la empresa&#10;&#10;Descripción generada automáticamente con confianza baj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15CB9" w14:textId="3375384F" w:rsidR="00350915" w:rsidRDefault="007F4E6A" w:rsidP="00350915">
      <w:pPr>
        <w:spacing w:line="276" w:lineRule="auto"/>
      </w:pPr>
      <w:r>
        <w:t>Tomás Soley Pérez</w:t>
      </w:r>
    </w:p>
    <w:p w14:paraId="463EE053" w14:textId="50D76D98" w:rsidR="00350915" w:rsidRDefault="00350915" w:rsidP="00350915">
      <w:pPr>
        <w:spacing w:line="276" w:lineRule="auto"/>
      </w:pPr>
      <w:r>
        <w:t>Superintendente de Pensiones</w:t>
      </w:r>
      <w:r w:rsidR="007F4E6A">
        <w:t xml:space="preserve"> a.i.</w:t>
      </w:r>
    </w:p>
    <w:p w14:paraId="6B15FF85" w14:textId="77777777" w:rsidR="005D26C9" w:rsidRDefault="005D26C9" w:rsidP="00350915">
      <w:pPr>
        <w:spacing w:line="276" w:lineRule="auto"/>
      </w:pPr>
    </w:p>
    <w:p w14:paraId="2A0F553C" w14:textId="77777777" w:rsidR="005D26C9" w:rsidRDefault="005D26C9" w:rsidP="00350915">
      <w:pPr>
        <w:spacing w:line="276" w:lineRule="auto"/>
      </w:pPr>
    </w:p>
    <w:p w14:paraId="0715BB70" w14:textId="77777777" w:rsidR="005D26C9" w:rsidRDefault="005D26C9" w:rsidP="00350915">
      <w:pPr>
        <w:spacing w:line="276" w:lineRule="auto"/>
      </w:pPr>
    </w:p>
    <w:p w14:paraId="7530B60D" w14:textId="77777777" w:rsidR="00350915" w:rsidRDefault="00350915" w:rsidP="00350915">
      <w:pPr>
        <w:spacing w:line="276" w:lineRule="auto"/>
        <w:rPr>
          <w:sz w:val="20"/>
        </w:rPr>
      </w:pPr>
    </w:p>
    <w:p w14:paraId="195FEE73" w14:textId="5FC79920" w:rsidR="00204052" w:rsidRDefault="00350915" w:rsidP="00350915">
      <w:pPr>
        <w:spacing w:line="276" w:lineRule="auto"/>
        <w:rPr>
          <w:i/>
          <w:color w:val="FF0000"/>
          <w:sz w:val="18"/>
        </w:rPr>
      </w:pPr>
      <w:r>
        <w:rPr>
          <w:sz w:val="18"/>
        </w:rPr>
        <w:t>Aprobado por</w:t>
      </w:r>
      <w:r w:rsidR="004A492E">
        <w:rPr>
          <w:sz w:val="18"/>
        </w:rPr>
        <w:t xml:space="preserve"> RCV</w:t>
      </w:r>
      <w:r w:rsidR="005B2A72">
        <w:rPr>
          <w:sz w:val="18"/>
        </w:rPr>
        <w:t>/DSQ</w:t>
      </w:r>
    </w:p>
    <w:sectPr w:rsidR="00204052" w:rsidSect="00D029E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0AB5" w14:textId="77777777" w:rsidR="00474FD3" w:rsidRDefault="00474FD3" w:rsidP="00011FAB">
      <w:pPr>
        <w:spacing w:line="240" w:lineRule="auto"/>
      </w:pPr>
      <w:r>
        <w:separator/>
      </w:r>
    </w:p>
  </w:endnote>
  <w:endnote w:type="continuationSeparator" w:id="0">
    <w:p w14:paraId="6FDB8590" w14:textId="77777777" w:rsidR="00474FD3" w:rsidRDefault="00474FD3" w:rsidP="00011FAB">
      <w:pPr>
        <w:spacing w:line="240" w:lineRule="auto"/>
      </w:pPr>
      <w:r>
        <w:continuationSeparator/>
      </w:r>
    </w:p>
  </w:endnote>
  <w:endnote w:type="continuationNotice" w:id="1">
    <w:p w14:paraId="35E1C565" w14:textId="77777777" w:rsidR="00474FD3" w:rsidRDefault="00474F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9940" w14:textId="77777777" w:rsidR="00B34EFB" w:rsidRDefault="00B34E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62F3" w14:textId="77777777" w:rsidR="003621B6" w:rsidRDefault="003621B6" w:rsidP="003621B6">
    <w:pPr>
      <w:pStyle w:val="Piedepgina"/>
      <w:pBdr>
        <w:top w:val="single" w:sz="4" w:space="1" w:color="auto"/>
      </w:pBdr>
      <w:rPr>
        <w:i/>
        <w:szCs w:val="24"/>
      </w:rPr>
    </w:pPr>
  </w:p>
  <w:p w14:paraId="61F4F4E5" w14:textId="2249FF4E" w:rsidR="009B3671" w:rsidRPr="00BE078A" w:rsidRDefault="00204052" w:rsidP="00204052">
    <w:pPr>
      <w:pStyle w:val="Piedepgina"/>
      <w:pBdr>
        <w:top w:val="single" w:sz="4" w:space="1" w:color="auto"/>
      </w:pBdr>
      <w:rPr>
        <w:szCs w:val="24"/>
      </w:rPr>
    </w:pPr>
    <w:r>
      <w:rPr>
        <w:i/>
        <w:szCs w:val="24"/>
      </w:rPr>
      <w:t>Teléfonos 2243-4400</w:t>
    </w:r>
    <w:r>
      <w:rPr>
        <w:i/>
        <w:szCs w:val="24"/>
      </w:rPr>
      <w:tab/>
      <w:t>Fax 2243-4444</w:t>
    </w:r>
    <w:r>
      <w:rPr>
        <w:i/>
        <w:szCs w:val="24"/>
      </w:rPr>
      <w:tab/>
    </w:r>
    <w:hyperlink r:id="rId1" w:history="1">
      <w:r>
        <w:rPr>
          <w:rStyle w:val="Hipervnculo"/>
          <w:i/>
          <w:szCs w:val="24"/>
        </w:rPr>
        <w:t>supen@supen.fi.cr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E9B4" w14:textId="77777777" w:rsidR="003621B6" w:rsidRDefault="003621B6" w:rsidP="003621B6">
    <w:pPr>
      <w:pStyle w:val="Piedepgina"/>
      <w:pBdr>
        <w:top w:val="single" w:sz="4" w:space="1" w:color="auto"/>
      </w:pBdr>
      <w:rPr>
        <w:i/>
        <w:szCs w:val="24"/>
      </w:rPr>
    </w:pPr>
  </w:p>
  <w:p w14:paraId="6FD58B09" w14:textId="77777777" w:rsidR="009B3671" w:rsidRPr="00BE078A" w:rsidRDefault="00594A6E" w:rsidP="00594A6E">
    <w:pPr>
      <w:pStyle w:val="Piedepgina"/>
      <w:pBdr>
        <w:top w:val="single" w:sz="4" w:space="1" w:color="auto"/>
      </w:pBdr>
      <w:rPr>
        <w:szCs w:val="24"/>
      </w:rPr>
    </w:pPr>
    <w:r>
      <w:rPr>
        <w:i/>
        <w:szCs w:val="24"/>
      </w:rPr>
      <w:t>Teléfonos 2243-4400</w:t>
    </w:r>
    <w:r>
      <w:rPr>
        <w:i/>
        <w:szCs w:val="24"/>
      </w:rPr>
      <w:tab/>
      <w:t>Fax 2243-4444</w:t>
    </w:r>
    <w:r>
      <w:rPr>
        <w:i/>
        <w:szCs w:val="24"/>
      </w:rPr>
      <w:tab/>
    </w:r>
    <w:hyperlink r:id="rId1" w:history="1">
      <w:r>
        <w:rPr>
          <w:rStyle w:val="Hipervnculo"/>
          <w:i/>
          <w:szCs w:val="24"/>
        </w:rPr>
        <w:t>supen@supen.fi.cr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E8E2" w14:textId="77777777" w:rsidR="00474FD3" w:rsidRDefault="00474FD3" w:rsidP="00011FAB">
      <w:pPr>
        <w:spacing w:line="240" w:lineRule="auto"/>
      </w:pPr>
      <w:r>
        <w:separator/>
      </w:r>
    </w:p>
  </w:footnote>
  <w:footnote w:type="continuationSeparator" w:id="0">
    <w:p w14:paraId="5F8B88BD" w14:textId="77777777" w:rsidR="00474FD3" w:rsidRDefault="00474FD3" w:rsidP="00011FAB">
      <w:pPr>
        <w:spacing w:line="240" w:lineRule="auto"/>
      </w:pPr>
      <w:r>
        <w:continuationSeparator/>
      </w:r>
    </w:p>
  </w:footnote>
  <w:footnote w:type="continuationNotice" w:id="1">
    <w:p w14:paraId="1A7AEBA9" w14:textId="77777777" w:rsidR="00474FD3" w:rsidRDefault="00474F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9F05" w14:textId="40C327A0" w:rsidR="0075244F" w:rsidRDefault="0067350A" w:rsidP="0075244F">
    <w:pPr>
      <w:pStyle w:val="Encabezado"/>
      <w:rPr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71EB96E" wp14:editId="46F95A2E">
          <wp:simplePos x="0" y="0"/>
          <wp:positionH relativeFrom="margin">
            <wp:align>right</wp:align>
          </wp:positionH>
          <wp:positionV relativeFrom="paragraph">
            <wp:posOffset>-39163</wp:posOffset>
          </wp:positionV>
          <wp:extent cx="866140" cy="567690"/>
          <wp:effectExtent l="0" t="0" r="0" b="3810"/>
          <wp:wrapNone/>
          <wp:docPr id="2" name="Imagen 2" descr="Imagen de la pantalla de un celular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de la pantalla de un celular con letras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244F">
      <w:rPr>
        <w:noProof/>
      </w:rPr>
      <w:drawing>
        <wp:anchor distT="0" distB="0" distL="114300" distR="114300" simplePos="0" relativeHeight="251658243" behindDoc="0" locked="0" layoutInCell="1" allowOverlap="1" wp14:anchorId="25BC8F12" wp14:editId="504BE568">
          <wp:simplePos x="0" y="0"/>
          <wp:positionH relativeFrom="column">
            <wp:posOffset>-185420</wp:posOffset>
          </wp:positionH>
          <wp:positionV relativeFrom="paragraph">
            <wp:posOffset>-227330</wp:posOffset>
          </wp:positionV>
          <wp:extent cx="1931035" cy="742950"/>
          <wp:effectExtent l="0" t="0" r="0" b="0"/>
          <wp:wrapSquare wrapText="bothSides"/>
          <wp:docPr id="5" name="Imagen 5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661595" w14:textId="54094906" w:rsidR="00D766AB" w:rsidRDefault="00D766AB" w:rsidP="00D766AB">
    <w:pPr>
      <w:pStyle w:val="Encabezado"/>
    </w:pPr>
    <w:r>
      <w:tab/>
    </w:r>
    <w:r>
      <w:tab/>
    </w:r>
  </w:p>
  <w:p w14:paraId="6456A6E1" w14:textId="7C228A8A" w:rsidR="00D766AB" w:rsidRDefault="00D766AB" w:rsidP="00D766AB">
    <w:pPr>
      <w:pStyle w:val="Encabezado"/>
    </w:pPr>
  </w:p>
  <w:p w14:paraId="5429CDC9" w14:textId="77777777" w:rsidR="0075244F" w:rsidRPr="00310D45" w:rsidRDefault="0075244F" w:rsidP="00D766AB">
    <w:pPr>
      <w:pStyle w:val="Encabezado"/>
    </w:pPr>
  </w:p>
  <w:p w14:paraId="6F7D6A1C" w14:textId="3580F377" w:rsidR="006B6689" w:rsidRPr="00092B79" w:rsidRDefault="00621251" w:rsidP="006B6689">
    <w:pPr>
      <w:pStyle w:val="Encabezado"/>
      <w:rPr>
        <w:b/>
        <w:i/>
        <w:noProof/>
        <w:szCs w:val="24"/>
      </w:rPr>
    </w:pPr>
    <w:r w:rsidRPr="00092B79">
      <w:rPr>
        <w:b/>
        <w:i/>
        <w:szCs w:val="24"/>
      </w:rPr>
      <w:fldChar w:fldCharType="begin"/>
    </w:r>
    <w:r w:rsidRPr="00092B79">
      <w:rPr>
        <w:b/>
        <w:i/>
        <w:szCs w:val="24"/>
      </w:rPr>
      <w:instrText xml:space="preserve"> STYLEREF  Supen_Encabezado  \* MERGEFORMAT </w:instrText>
    </w:r>
    <w:r w:rsidRPr="00092B79">
      <w:rPr>
        <w:b/>
        <w:i/>
        <w:szCs w:val="24"/>
      </w:rPr>
      <w:fldChar w:fldCharType="separate"/>
    </w:r>
    <w:r w:rsidR="00B47549">
      <w:rPr>
        <w:b/>
        <w:i/>
        <w:noProof/>
        <w:szCs w:val="24"/>
      </w:rPr>
      <w:t>SP-A-283-2025</w:t>
    </w:r>
    <w:r w:rsidRPr="00092B79">
      <w:rPr>
        <w:b/>
        <w:i/>
        <w:noProof/>
        <w:szCs w:val="24"/>
      </w:rPr>
      <w:fldChar w:fldCharType="end"/>
    </w:r>
  </w:p>
  <w:p w14:paraId="395CB880" w14:textId="77777777" w:rsidR="00DC38D9" w:rsidRDefault="00D766AB" w:rsidP="006B6689">
    <w:pPr>
      <w:pStyle w:val="Encabezado"/>
      <w:rPr>
        <w:i/>
        <w:szCs w:val="24"/>
      </w:rPr>
    </w:pPr>
    <w:r>
      <w:rPr>
        <w:i/>
        <w:szCs w:val="24"/>
        <w:lang w:val="es-MX"/>
      </w:rPr>
      <w:t xml:space="preserve">Página </w:t>
    </w:r>
    <w:r w:rsidR="00DC38D9" w:rsidRPr="00DC38D9">
      <w:rPr>
        <w:i/>
        <w:szCs w:val="24"/>
      </w:rPr>
      <w:fldChar w:fldCharType="begin"/>
    </w:r>
    <w:r w:rsidR="00DC38D9" w:rsidRPr="00DC38D9">
      <w:rPr>
        <w:i/>
        <w:szCs w:val="24"/>
      </w:rPr>
      <w:instrText>PAGE   \* MERGEFORMAT</w:instrText>
    </w:r>
    <w:r w:rsidR="00DC38D9" w:rsidRPr="00DC38D9">
      <w:rPr>
        <w:i/>
        <w:szCs w:val="24"/>
      </w:rPr>
      <w:fldChar w:fldCharType="separate"/>
    </w:r>
    <w:r w:rsidR="00732D8B">
      <w:rPr>
        <w:i/>
        <w:noProof/>
        <w:szCs w:val="24"/>
      </w:rPr>
      <w:t>2</w:t>
    </w:r>
    <w:r w:rsidR="00DC38D9" w:rsidRPr="00DC38D9">
      <w:rPr>
        <w:i/>
        <w:szCs w:val="24"/>
      </w:rPr>
      <w:fldChar w:fldCharType="end"/>
    </w:r>
  </w:p>
  <w:p w14:paraId="351EC883" w14:textId="77777777" w:rsidR="00722522" w:rsidRPr="00DC38D9" w:rsidRDefault="00722522" w:rsidP="006B6689">
    <w:pPr>
      <w:pStyle w:val="Encabezado"/>
      <w:rPr>
        <w:i/>
        <w:szCs w:val="24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F333" w14:textId="22B60987" w:rsidR="000F575B" w:rsidRDefault="000F575B" w:rsidP="000F575B">
    <w:pPr>
      <w:pStyle w:val="Encabezado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58242" behindDoc="0" locked="0" layoutInCell="1" allowOverlap="1" wp14:anchorId="1386F05F" wp14:editId="2BFBC94B">
          <wp:simplePos x="0" y="0"/>
          <wp:positionH relativeFrom="column">
            <wp:posOffset>-185420</wp:posOffset>
          </wp:positionH>
          <wp:positionV relativeFrom="paragraph">
            <wp:posOffset>-227330</wp:posOffset>
          </wp:positionV>
          <wp:extent cx="1931035" cy="742950"/>
          <wp:effectExtent l="0" t="0" r="0" b="0"/>
          <wp:wrapSquare wrapText="bothSides"/>
          <wp:docPr id="4" name="Imagen 4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58241" behindDoc="1" locked="0" layoutInCell="1" allowOverlap="1" wp14:anchorId="3AC02695" wp14:editId="4D1628C3">
          <wp:simplePos x="0" y="0"/>
          <wp:positionH relativeFrom="margin">
            <wp:align>right</wp:align>
          </wp:positionH>
          <wp:positionV relativeFrom="paragraph">
            <wp:posOffset>-127635</wp:posOffset>
          </wp:positionV>
          <wp:extent cx="901700" cy="585470"/>
          <wp:effectExtent l="0" t="0" r="0" b="5080"/>
          <wp:wrapNone/>
          <wp:docPr id="3" name="Imagen 3" descr="Imagen de la pantalla de un celular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Imagen de la pantalla de un celular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1CA9B7" w14:textId="5337821A" w:rsidR="00F44087" w:rsidRPr="000F575B" w:rsidRDefault="00F44087" w:rsidP="000F57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B3FD6"/>
    <w:multiLevelType w:val="hybridMultilevel"/>
    <w:tmpl w:val="FFFFFFFF"/>
    <w:lvl w:ilvl="0" w:tplc="86C0EDC2">
      <w:start w:val="1"/>
      <w:numFmt w:val="decimal"/>
      <w:lvlText w:val="%1."/>
      <w:lvlJc w:val="left"/>
      <w:pPr>
        <w:ind w:left="720" w:hanging="360"/>
      </w:pPr>
    </w:lvl>
    <w:lvl w:ilvl="1" w:tplc="B56436A4">
      <w:start w:val="1"/>
      <w:numFmt w:val="lowerLetter"/>
      <w:lvlText w:val="%2."/>
      <w:lvlJc w:val="left"/>
      <w:pPr>
        <w:ind w:left="1440" w:hanging="360"/>
      </w:pPr>
    </w:lvl>
    <w:lvl w:ilvl="2" w:tplc="A11C5EBA">
      <w:start w:val="1"/>
      <w:numFmt w:val="lowerRoman"/>
      <w:lvlText w:val="%3."/>
      <w:lvlJc w:val="right"/>
      <w:pPr>
        <w:ind w:left="2160" w:hanging="180"/>
      </w:pPr>
    </w:lvl>
    <w:lvl w:ilvl="3" w:tplc="7274402C">
      <w:start w:val="1"/>
      <w:numFmt w:val="decimal"/>
      <w:lvlText w:val="%4."/>
      <w:lvlJc w:val="left"/>
      <w:pPr>
        <w:ind w:left="2880" w:hanging="360"/>
      </w:pPr>
    </w:lvl>
    <w:lvl w:ilvl="4" w:tplc="54522F76">
      <w:start w:val="1"/>
      <w:numFmt w:val="lowerLetter"/>
      <w:lvlText w:val="%5."/>
      <w:lvlJc w:val="left"/>
      <w:pPr>
        <w:ind w:left="3600" w:hanging="360"/>
      </w:pPr>
    </w:lvl>
    <w:lvl w:ilvl="5" w:tplc="494444A6">
      <w:start w:val="1"/>
      <w:numFmt w:val="lowerRoman"/>
      <w:lvlText w:val="%6."/>
      <w:lvlJc w:val="right"/>
      <w:pPr>
        <w:ind w:left="4320" w:hanging="180"/>
      </w:pPr>
    </w:lvl>
    <w:lvl w:ilvl="6" w:tplc="0666BFEA">
      <w:start w:val="1"/>
      <w:numFmt w:val="decimal"/>
      <w:lvlText w:val="%7."/>
      <w:lvlJc w:val="left"/>
      <w:pPr>
        <w:ind w:left="5040" w:hanging="360"/>
      </w:pPr>
    </w:lvl>
    <w:lvl w:ilvl="7" w:tplc="EEFAA53E">
      <w:start w:val="1"/>
      <w:numFmt w:val="lowerLetter"/>
      <w:lvlText w:val="%8."/>
      <w:lvlJc w:val="left"/>
      <w:pPr>
        <w:ind w:left="5760" w:hanging="360"/>
      </w:pPr>
    </w:lvl>
    <w:lvl w:ilvl="8" w:tplc="E47C2B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E3D59"/>
    <w:multiLevelType w:val="hybridMultilevel"/>
    <w:tmpl w:val="41E69FB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3201348">
    <w:abstractNumId w:val="1"/>
  </w:num>
  <w:num w:numId="2" w16cid:durableId="161712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25"/>
    <w:rsid w:val="00000B49"/>
    <w:rsid w:val="00001BAA"/>
    <w:rsid w:val="00011FAB"/>
    <w:rsid w:val="000132EE"/>
    <w:rsid w:val="00021ADD"/>
    <w:rsid w:val="000241CF"/>
    <w:rsid w:val="00025202"/>
    <w:rsid w:val="00041856"/>
    <w:rsid w:val="000421CB"/>
    <w:rsid w:val="00065C25"/>
    <w:rsid w:val="0006650E"/>
    <w:rsid w:val="00073AF4"/>
    <w:rsid w:val="00076508"/>
    <w:rsid w:val="00082823"/>
    <w:rsid w:val="0008410F"/>
    <w:rsid w:val="00086E8A"/>
    <w:rsid w:val="00092B79"/>
    <w:rsid w:val="00095A2B"/>
    <w:rsid w:val="00095D82"/>
    <w:rsid w:val="000A18F0"/>
    <w:rsid w:val="000B1B4C"/>
    <w:rsid w:val="000B7389"/>
    <w:rsid w:val="000C395C"/>
    <w:rsid w:val="000C566D"/>
    <w:rsid w:val="000E1716"/>
    <w:rsid w:val="000F20BC"/>
    <w:rsid w:val="000F575B"/>
    <w:rsid w:val="00107ED5"/>
    <w:rsid w:val="00122A8E"/>
    <w:rsid w:val="001355AA"/>
    <w:rsid w:val="001365A4"/>
    <w:rsid w:val="00147A95"/>
    <w:rsid w:val="001572C1"/>
    <w:rsid w:val="00170F30"/>
    <w:rsid w:val="001712A7"/>
    <w:rsid w:val="00173CE4"/>
    <w:rsid w:val="00176BDB"/>
    <w:rsid w:val="00181B9A"/>
    <w:rsid w:val="00182B66"/>
    <w:rsid w:val="001B67E6"/>
    <w:rsid w:val="001D18BF"/>
    <w:rsid w:val="001D3394"/>
    <w:rsid w:val="001D428D"/>
    <w:rsid w:val="001E59A5"/>
    <w:rsid w:val="001F1C17"/>
    <w:rsid w:val="001F29F8"/>
    <w:rsid w:val="001F415C"/>
    <w:rsid w:val="001F4D8B"/>
    <w:rsid w:val="001F6DF1"/>
    <w:rsid w:val="00204052"/>
    <w:rsid w:val="002073B7"/>
    <w:rsid w:val="002148A5"/>
    <w:rsid w:val="0021605A"/>
    <w:rsid w:val="00220E62"/>
    <w:rsid w:val="002257D1"/>
    <w:rsid w:val="00241D11"/>
    <w:rsid w:val="00260CBC"/>
    <w:rsid w:val="00261F6E"/>
    <w:rsid w:val="00262F5C"/>
    <w:rsid w:val="0026796D"/>
    <w:rsid w:val="00272D94"/>
    <w:rsid w:val="0027326D"/>
    <w:rsid w:val="002756DD"/>
    <w:rsid w:val="00277C51"/>
    <w:rsid w:val="00291B81"/>
    <w:rsid w:val="00294928"/>
    <w:rsid w:val="00295482"/>
    <w:rsid w:val="002A1536"/>
    <w:rsid w:val="002A3368"/>
    <w:rsid w:val="002A53E9"/>
    <w:rsid w:val="002B47AB"/>
    <w:rsid w:val="002C2520"/>
    <w:rsid w:val="002C4C8C"/>
    <w:rsid w:val="002E3C16"/>
    <w:rsid w:val="002E4D32"/>
    <w:rsid w:val="002F0201"/>
    <w:rsid w:val="002F0CD8"/>
    <w:rsid w:val="002F7CA9"/>
    <w:rsid w:val="00303B4A"/>
    <w:rsid w:val="00304599"/>
    <w:rsid w:val="00305EDC"/>
    <w:rsid w:val="00310D45"/>
    <w:rsid w:val="003155C5"/>
    <w:rsid w:val="0031679D"/>
    <w:rsid w:val="00323488"/>
    <w:rsid w:val="003244CE"/>
    <w:rsid w:val="003257D0"/>
    <w:rsid w:val="003262D5"/>
    <w:rsid w:val="00330636"/>
    <w:rsid w:val="00331D98"/>
    <w:rsid w:val="00347408"/>
    <w:rsid w:val="00347829"/>
    <w:rsid w:val="00350915"/>
    <w:rsid w:val="003621B6"/>
    <w:rsid w:val="00363EEC"/>
    <w:rsid w:val="003768AA"/>
    <w:rsid w:val="00377CEE"/>
    <w:rsid w:val="00382592"/>
    <w:rsid w:val="00387CD6"/>
    <w:rsid w:val="003A06F4"/>
    <w:rsid w:val="003B667F"/>
    <w:rsid w:val="003D35CA"/>
    <w:rsid w:val="003E7479"/>
    <w:rsid w:val="003F1268"/>
    <w:rsid w:val="003F5B8E"/>
    <w:rsid w:val="00413B95"/>
    <w:rsid w:val="0042790D"/>
    <w:rsid w:val="00431E4A"/>
    <w:rsid w:val="00432490"/>
    <w:rsid w:val="00435130"/>
    <w:rsid w:val="004507CD"/>
    <w:rsid w:val="0045287A"/>
    <w:rsid w:val="004565B1"/>
    <w:rsid w:val="00464393"/>
    <w:rsid w:val="00472DF2"/>
    <w:rsid w:val="00474FD3"/>
    <w:rsid w:val="00477218"/>
    <w:rsid w:val="00484927"/>
    <w:rsid w:val="00485070"/>
    <w:rsid w:val="004A2686"/>
    <w:rsid w:val="004A2C15"/>
    <w:rsid w:val="004A492E"/>
    <w:rsid w:val="004B3D1D"/>
    <w:rsid w:val="004C5155"/>
    <w:rsid w:val="004D1713"/>
    <w:rsid w:val="004E1330"/>
    <w:rsid w:val="004F1B9F"/>
    <w:rsid w:val="004F21B2"/>
    <w:rsid w:val="005045F7"/>
    <w:rsid w:val="0050511E"/>
    <w:rsid w:val="00507921"/>
    <w:rsid w:val="00510B84"/>
    <w:rsid w:val="0052099D"/>
    <w:rsid w:val="005217D7"/>
    <w:rsid w:val="005429B7"/>
    <w:rsid w:val="00552C88"/>
    <w:rsid w:val="0056347C"/>
    <w:rsid w:val="00567955"/>
    <w:rsid w:val="0058753F"/>
    <w:rsid w:val="0059081B"/>
    <w:rsid w:val="00594A6E"/>
    <w:rsid w:val="005A55A4"/>
    <w:rsid w:val="005B2A72"/>
    <w:rsid w:val="005B31A5"/>
    <w:rsid w:val="005B596A"/>
    <w:rsid w:val="005C18F6"/>
    <w:rsid w:val="005C39CE"/>
    <w:rsid w:val="005C44CE"/>
    <w:rsid w:val="005D0E59"/>
    <w:rsid w:val="005D26C9"/>
    <w:rsid w:val="005E4A8B"/>
    <w:rsid w:val="005F5CA0"/>
    <w:rsid w:val="006012F7"/>
    <w:rsid w:val="006206C8"/>
    <w:rsid w:val="00621251"/>
    <w:rsid w:val="00630614"/>
    <w:rsid w:val="00633715"/>
    <w:rsid w:val="0064438A"/>
    <w:rsid w:val="0066071C"/>
    <w:rsid w:val="00666D6F"/>
    <w:rsid w:val="00670A92"/>
    <w:rsid w:val="0067350A"/>
    <w:rsid w:val="00676C80"/>
    <w:rsid w:val="006803D3"/>
    <w:rsid w:val="0068496B"/>
    <w:rsid w:val="0069087E"/>
    <w:rsid w:val="006945D6"/>
    <w:rsid w:val="006A2431"/>
    <w:rsid w:val="006B65EA"/>
    <w:rsid w:val="006B6689"/>
    <w:rsid w:val="006B6A07"/>
    <w:rsid w:val="006C5791"/>
    <w:rsid w:val="006D5B49"/>
    <w:rsid w:val="006D7679"/>
    <w:rsid w:val="006E209F"/>
    <w:rsid w:val="006E6844"/>
    <w:rsid w:val="006F1D58"/>
    <w:rsid w:val="006F5308"/>
    <w:rsid w:val="006F787D"/>
    <w:rsid w:val="007003C3"/>
    <w:rsid w:val="00707B85"/>
    <w:rsid w:val="00721DDA"/>
    <w:rsid w:val="00722522"/>
    <w:rsid w:val="00722B69"/>
    <w:rsid w:val="00732D8B"/>
    <w:rsid w:val="00744263"/>
    <w:rsid w:val="00746555"/>
    <w:rsid w:val="0075244F"/>
    <w:rsid w:val="00754551"/>
    <w:rsid w:val="00762E69"/>
    <w:rsid w:val="00763296"/>
    <w:rsid w:val="0076656D"/>
    <w:rsid w:val="0079478E"/>
    <w:rsid w:val="007B253B"/>
    <w:rsid w:val="007B2E03"/>
    <w:rsid w:val="007D711F"/>
    <w:rsid w:val="007D77AB"/>
    <w:rsid w:val="007E3BED"/>
    <w:rsid w:val="007E66CE"/>
    <w:rsid w:val="007E7168"/>
    <w:rsid w:val="007F4E6A"/>
    <w:rsid w:val="008051AB"/>
    <w:rsid w:val="00807DE8"/>
    <w:rsid w:val="00817EC1"/>
    <w:rsid w:val="008214D8"/>
    <w:rsid w:val="00826EC1"/>
    <w:rsid w:val="008308B4"/>
    <w:rsid w:val="00831F89"/>
    <w:rsid w:val="00832382"/>
    <w:rsid w:val="00836944"/>
    <w:rsid w:val="00841E75"/>
    <w:rsid w:val="00842286"/>
    <w:rsid w:val="00851CCD"/>
    <w:rsid w:val="00857D53"/>
    <w:rsid w:val="00863D62"/>
    <w:rsid w:val="00883CCF"/>
    <w:rsid w:val="008A0523"/>
    <w:rsid w:val="008A098B"/>
    <w:rsid w:val="008C35D9"/>
    <w:rsid w:val="008E076A"/>
    <w:rsid w:val="008E2D05"/>
    <w:rsid w:val="008E2DE4"/>
    <w:rsid w:val="008E64EB"/>
    <w:rsid w:val="008E7D4F"/>
    <w:rsid w:val="009078CC"/>
    <w:rsid w:val="00913959"/>
    <w:rsid w:val="009332DB"/>
    <w:rsid w:val="00952852"/>
    <w:rsid w:val="00952C0F"/>
    <w:rsid w:val="009536A5"/>
    <w:rsid w:val="00953702"/>
    <w:rsid w:val="00954190"/>
    <w:rsid w:val="00964002"/>
    <w:rsid w:val="00967B19"/>
    <w:rsid w:val="00967B1A"/>
    <w:rsid w:val="00980E25"/>
    <w:rsid w:val="009913CA"/>
    <w:rsid w:val="0099728C"/>
    <w:rsid w:val="009978A7"/>
    <w:rsid w:val="00997F32"/>
    <w:rsid w:val="009A0EC3"/>
    <w:rsid w:val="009A5CEF"/>
    <w:rsid w:val="009B3671"/>
    <w:rsid w:val="009B475A"/>
    <w:rsid w:val="009B586D"/>
    <w:rsid w:val="009D2FDC"/>
    <w:rsid w:val="009D3F24"/>
    <w:rsid w:val="009E121E"/>
    <w:rsid w:val="009E1C19"/>
    <w:rsid w:val="009E6DB2"/>
    <w:rsid w:val="009F7C79"/>
    <w:rsid w:val="00A0168D"/>
    <w:rsid w:val="00A1061A"/>
    <w:rsid w:val="00A114B4"/>
    <w:rsid w:val="00A241C1"/>
    <w:rsid w:val="00A241E6"/>
    <w:rsid w:val="00A46762"/>
    <w:rsid w:val="00A46D79"/>
    <w:rsid w:val="00A47569"/>
    <w:rsid w:val="00A4778B"/>
    <w:rsid w:val="00A5105E"/>
    <w:rsid w:val="00A5387C"/>
    <w:rsid w:val="00A60740"/>
    <w:rsid w:val="00A60911"/>
    <w:rsid w:val="00A82288"/>
    <w:rsid w:val="00A96D20"/>
    <w:rsid w:val="00AA0431"/>
    <w:rsid w:val="00AB116C"/>
    <w:rsid w:val="00AB3319"/>
    <w:rsid w:val="00AC5725"/>
    <w:rsid w:val="00AD10D3"/>
    <w:rsid w:val="00AE0986"/>
    <w:rsid w:val="00AF3B9B"/>
    <w:rsid w:val="00AF7580"/>
    <w:rsid w:val="00AF7979"/>
    <w:rsid w:val="00B060C6"/>
    <w:rsid w:val="00B16E08"/>
    <w:rsid w:val="00B20060"/>
    <w:rsid w:val="00B34EFB"/>
    <w:rsid w:val="00B36BEB"/>
    <w:rsid w:val="00B431EC"/>
    <w:rsid w:val="00B47549"/>
    <w:rsid w:val="00B52E7A"/>
    <w:rsid w:val="00B65E0E"/>
    <w:rsid w:val="00B771BB"/>
    <w:rsid w:val="00B849CB"/>
    <w:rsid w:val="00B95CE4"/>
    <w:rsid w:val="00B969A8"/>
    <w:rsid w:val="00BB67D4"/>
    <w:rsid w:val="00BC63FA"/>
    <w:rsid w:val="00BC6729"/>
    <w:rsid w:val="00BD5B10"/>
    <w:rsid w:val="00BD5F5A"/>
    <w:rsid w:val="00BE078A"/>
    <w:rsid w:val="00BE5018"/>
    <w:rsid w:val="00BF280E"/>
    <w:rsid w:val="00C015B1"/>
    <w:rsid w:val="00C21061"/>
    <w:rsid w:val="00C243A7"/>
    <w:rsid w:val="00C478ED"/>
    <w:rsid w:val="00C67B17"/>
    <w:rsid w:val="00C90A71"/>
    <w:rsid w:val="00C971E7"/>
    <w:rsid w:val="00CA16C2"/>
    <w:rsid w:val="00CC0335"/>
    <w:rsid w:val="00CC24BF"/>
    <w:rsid w:val="00CC2F8F"/>
    <w:rsid w:val="00CC3872"/>
    <w:rsid w:val="00CD5928"/>
    <w:rsid w:val="00CE2209"/>
    <w:rsid w:val="00CF51F2"/>
    <w:rsid w:val="00D029E6"/>
    <w:rsid w:val="00D0661A"/>
    <w:rsid w:val="00D074C8"/>
    <w:rsid w:val="00D17E5C"/>
    <w:rsid w:val="00D20FD6"/>
    <w:rsid w:val="00D237AA"/>
    <w:rsid w:val="00D350B3"/>
    <w:rsid w:val="00D440C1"/>
    <w:rsid w:val="00D61945"/>
    <w:rsid w:val="00D700F1"/>
    <w:rsid w:val="00D766AB"/>
    <w:rsid w:val="00D772CF"/>
    <w:rsid w:val="00D80206"/>
    <w:rsid w:val="00D81BF6"/>
    <w:rsid w:val="00D82640"/>
    <w:rsid w:val="00D826AA"/>
    <w:rsid w:val="00D857B2"/>
    <w:rsid w:val="00D86CC1"/>
    <w:rsid w:val="00DA5F5C"/>
    <w:rsid w:val="00DA63BD"/>
    <w:rsid w:val="00DC38D9"/>
    <w:rsid w:val="00DD729A"/>
    <w:rsid w:val="00DE4757"/>
    <w:rsid w:val="00E11E4F"/>
    <w:rsid w:val="00E34E87"/>
    <w:rsid w:val="00E42EFF"/>
    <w:rsid w:val="00E71238"/>
    <w:rsid w:val="00E95D96"/>
    <w:rsid w:val="00EA0753"/>
    <w:rsid w:val="00EA1A49"/>
    <w:rsid w:val="00EC1B04"/>
    <w:rsid w:val="00EC65C4"/>
    <w:rsid w:val="00ED72D2"/>
    <w:rsid w:val="00EE062F"/>
    <w:rsid w:val="00EE0A83"/>
    <w:rsid w:val="00EE58B8"/>
    <w:rsid w:val="00EF04B3"/>
    <w:rsid w:val="00EF4720"/>
    <w:rsid w:val="00EF574F"/>
    <w:rsid w:val="00EF6761"/>
    <w:rsid w:val="00F12BAA"/>
    <w:rsid w:val="00F34336"/>
    <w:rsid w:val="00F34471"/>
    <w:rsid w:val="00F432E8"/>
    <w:rsid w:val="00F44087"/>
    <w:rsid w:val="00F45755"/>
    <w:rsid w:val="00F51952"/>
    <w:rsid w:val="00F560CF"/>
    <w:rsid w:val="00F57041"/>
    <w:rsid w:val="00F7760F"/>
    <w:rsid w:val="00F80FC5"/>
    <w:rsid w:val="00F857A9"/>
    <w:rsid w:val="00F8708F"/>
    <w:rsid w:val="00F90BA3"/>
    <w:rsid w:val="00F924E4"/>
    <w:rsid w:val="00F963D4"/>
    <w:rsid w:val="00F96E86"/>
    <w:rsid w:val="00FB36FD"/>
    <w:rsid w:val="00FC0E75"/>
    <w:rsid w:val="00FC2073"/>
    <w:rsid w:val="00FC4E8D"/>
    <w:rsid w:val="00FD612C"/>
    <w:rsid w:val="00FD6FF9"/>
    <w:rsid w:val="00FE4698"/>
    <w:rsid w:val="00FF302B"/>
    <w:rsid w:val="00FF7142"/>
    <w:rsid w:val="04A1F7EC"/>
    <w:rsid w:val="0DB1E579"/>
    <w:rsid w:val="0E663213"/>
    <w:rsid w:val="0E7D3B41"/>
    <w:rsid w:val="129FC8BE"/>
    <w:rsid w:val="16FF8905"/>
    <w:rsid w:val="189A8236"/>
    <w:rsid w:val="1B6E0B0D"/>
    <w:rsid w:val="212A30F0"/>
    <w:rsid w:val="2B430B49"/>
    <w:rsid w:val="2D8F3028"/>
    <w:rsid w:val="2EFA0554"/>
    <w:rsid w:val="3A58F2A3"/>
    <w:rsid w:val="3CAA6B0E"/>
    <w:rsid w:val="3CBD2203"/>
    <w:rsid w:val="407B3D91"/>
    <w:rsid w:val="4156D9D7"/>
    <w:rsid w:val="45E4E66F"/>
    <w:rsid w:val="474CB433"/>
    <w:rsid w:val="4C75F81C"/>
    <w:rsid w:val="4E76FF65"/>
    <w:rsid w:val="4EABDEE9"/>
    <w:rsid w:val="518E398E"/>
    <w:rsid w:val="521C1ACC"/>
    <w:rsid w:val="55B15309"/>
    <w:rsid w:val="5AB1E273"/>
    <w:rsid w:val="6208A23D"/>
    <w:rsid w:val="636572C7"/>
    <w:rsid w:val="6D3C1604"/>
    <w:rsid w:val="7420A49E"/>
    <w:rsid w:val="74F44947"/>
    <w:rsid w:val="78AA151A"/>
    <w:rsid w:val="7DB4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25E0FF"/>
  <w15:docId w15:val="{74805FD0-6D66-4EA5-B34F-5D96041E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2D5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1FAB"/>
    <w:rPr>
      <w:color w:val="808080"/>
    </w:rPr>
  </w:style>
  <w:style w:type="paragraph" w:styleId="Encabezado">
    <w:name w:val="header"/>
    <w:basedOn w:val="Normal"/>
    <w:link w:val="EncabezadoCar"/>
    <w:unhideWhenUsed/>
    <w:rsid w:val="00011FA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11FAB"/>
  </w:style>
  <w:style w:type="paragraph" w:styleId="Piedepgina">
    <w:name w:val="footer"/>
    <w:basedOn w:val="Normal"/>
    <w:link w:val="PiedepginaCar"/>
    <w:uiPriority w:val="99"/>
    <w:unhideWhenUsed/>
    <w:rsid w:val="00011FA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FAB"/>
  </w:style>
  <w:style w:type="paragraph" w:customStyle="1" w:styleId="SupenEncabezado">
    <w:name w:val="Supen_Encabezado"/>
    <w:next w:val="Normal"/>
    <w:link w:val="SupenEncabezadoCar"/>
    <w:autoRedefine/>
    <w:qFormat/>
    <w:rsid w:val="009536A5"/>
    <w:pPr>
      <w:spacing w:after="0" w:line="360" w:lineRule="auto"/>
      <w:jc w:val="center"/>
    </w:pPr>
    <w:rPr>
      <w:rFonts w:ascii="Times New Roman" w:hAnsi="Times New Roman"/>
      <w:sz w:val="24"/>
    </w:rPr>
  </w:style>
  <w:style w:type="character" w:customStyle="1" w:styleId="SupenEncabezadoCar">
    <w:name w:val="Supen_Encabezado Car"/>
    <w:basedOn w:val="Fuentedeprrafopredeter"/>
    <w:link w:val="SupenEncabezado"/>
    <w:rsid w:val="009536A5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AD10D3"/>
    <w:pPr>
      <w:spacing w:after="0" w:line="240" w:lineRule="auto"/>
    </w:pPr>
  </w:style>
  <w:style w:type="character" w:styleId="Hipervnculo">
    <w:name w:val="Hyperlink"/>
    <w:basedOn w:val="Fuentedeprrafopredeter"/>
    <w:rsid w:val="00DC38D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7921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921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68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1BF6"/>
    <w:pPr>
      <w:ind w:left="720"/>
      <w:contextualSpacing/>
    </w:pPr>
  </w:style>
  <w:style w:type="table" w:styleId="Tablaconcuadrcula4-nfasis1">
    <w:name w:val="Grid Table 4 Accent 1"/>
    <w:basedOn w:val="Tablanormal"/>
    <w:uiPriority w:val="49"/>
    <w:rsid w:val="006E209F"/>
    <w:pPr>
      <w:spacing w:after="0" w:line="240" w:lineRule="auto"/>
    </w:pPr>
    <w:rPr>
      <w:kern w:val="2"/>
      <w:sz w:val="24"/>
      <w:szCs w:val="24"/>
      <w:lang w:val="es-CR"/>
      <w14:ligatures w14:val="standardContextu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n">
    <w:name w:val="Revision"/>
    <w:hidden/>
    <w:uiPriority w:val="99"/>
    <w:semiHidden/>
    <w:rsid w:val="001F29F8"/>
    <w:pPr>
      <w:spacing w:after="0" w:line="240" w:lineRule="auto"/>
    </w:pPr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16E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6E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6E08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E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6E0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pen@supen.fi.c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upen@supen.fi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tmp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os%20Usuarios\ROJASVI\Downloads\Script_plantillas_SUPEN_V2\archivos\Machote%20SP-A%20Superintenden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3B443C32D4BBA84994ED171411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39BC8-58F5-4BA5-B464-A4761809EBEB}"/>
      </w:docPartPr>
      <w:docPartBody>
        <w:p w:rsidR="001B4880" w:rsidRDefault="001B4880">
          <w:pPr>
            <w:pStyle w:val="5133B443C32D4BBA84994ED17141131F"/>
          </w:pPr>
          <w:r>
            <w:rPr>
              <w:rStyle w:val="Textodelmarcadordeposicin"/>
            </w:rPr>
            <w:t>Ingrese aquí el SP-A-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80"/>
    <w:rsid w:val="000558E1"/>
    <w:rsid w:val="000B7389"/>
    <w:rsid w:val="000D372C"/>
    <w:rsid w:val="00147A95"/>
    <w:rsid w:val="001B4880"/>
    <w:rsid w:val="002756DD"/>
    <w:rsid w:val="003257D0"/>
    <w:rsid w:val="003E4DC0"/>
    <w:rsid w:val="003F09B8"/>
    <w:rsid w:val="00411A57"/>
    <w:rsid w:val="004F46CD"/>
    <w:rsid w:val="0056347C"/>
    <w:rsid w:val="005A565E"/>
    <w:rsid w:val="00604761"/>
    <w:rsid w:val="009D2FDC"/>
    <w:rsid w:val="009E1C19"/>
    <w:rsid w:val="009F4D45"/>
    <w:rsid w:val="00AC5725"/>
    <w:rsid w:val="00B060C6"/>
    <w:rsid w:val="00B231A8"/>
    <w:rsid w:val="00D700F1"/>
    <w:rsid w:val="00E567AE"/>
    <w:rsid w:val="00E71238"/>
    <w:rsid w:val="00F34471"/>
    <w:rsid w:val="00F90BA3"/>
    <w:rsid w:val="00FB36FD"/>
    <w:rsid w:val="00F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5133B443C32D4BBA84994ED17141131F">
    <w:name w:val="5133B443C32D4BBA84994ED1714113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Evento xmlns="6c2d2cf2-004b-47d1-b91d-f9a62dc21bae" xsi:nil="true"/>
    <IdSession xmlns="6c2d2cf2-004b-47d1-b91d-f9a62dc21bae" xsi:nil="true"/>
    <Estado xmlns="6c2d2cf2-004b-47d1-b91d-f9a62dc21bae" xsi:nil="true"/>
    <Evento xmlns="6c2d2cf2-004b-47d1-b91d-f9a62dc21bae">
      <Url>https://si.supen.fi.cr/Tramites/Tram_Detalle_Evento.aspx?evento=2025011719&amp;op=3</Url>
      <Description>2025011719</Description>
    </Even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F7ED7A8DC944786D775C5860668D9" ma:contentTypeVersion="12" ma:contentTypeDescription="Crear nuevo documento." ma:contentTypeScope="" ma:versionID="a945832557d5e673ba538895661b2184">
  <xsd:schema xmlns:xsd="http://www.w3.org/2001/XMLSchema" xmlns:xs="http://www.w3.org/2001/XMLSchema" xmlns:p="http://schemas.microsoft.com/office/2006/metadata/properties" xmlns:ns2="6c2d2cf2-004b-47d1-b91d-f9a62dc21bae" targetNamespace="http://schemas.microsoft.com/office/2006/metadata/properties" ma:root="true" ma:fieldsID="b03584399eea7ffbf5501e739af43d82" ns2:_="">
    <xsd:import namespace="6c2d2cf2-004b-47d1-b91d-f9a62dc21bae"/>
    <xsd:element name="properties">
      <xsd:complexType>
        <xsd:sequence>
          <xsd:element name="documentManagement">
            <xsd:complexType>
              <xsd:all>
                <xsd:element ref="ns2:Even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stado" minOccurs="0"/>
                <xsd:element ref="ns2:IdEvento" minOccurs="0"/>
                <xsd:element ref="ns2:IdSes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d2cf2-004b-47d1-b91d-f9a62dc21bae" elementFormDefault="qualified">
    <xsd:import namespace="http://schemas.microsoft.com/office/2006/documentManagement/types"/>
    <xsd:import namespace="http://schemas.microsoft.com/office/infopath/2007/PartnerControls"/>
    <xsd:element name="Evento" ma:index="8" nillable="true" ma:displayName="Evento" ma:format="Hyperlink" ma:internalName="Evento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stado" ma:index="12" nillable="true" ma:displayName="Estado" ma:indexed="true" ma:internalName="Estado">
      <xsd:simpleType>
        <xsd:restriction base="dms:Text">
          <xsd:maxLength value="255"/>
        </xsd:restriction>
      </xsd:simpleType>
    </xsd:element>
    <xsd:element name="IdEvento" ma:index="13" nillable="true" ma:displayName="IdEvento" ma:indexed="true" ma:internalName="IdEvento">
      <xsd:simpleType>
        <xsd:restriction base="dms:Text">
          <xsd:maxLength value="255"/>
        </xsd:restriction>
      </xsd:simpleType>
    </xsd:element>
    <xsd:element name="IdSession" ma:index="14" nillable="true" ma:displayName="IdSession" ma:indexed="true" ma:internalName="IdSession">
      <xsd:simpleType>
        <xsd:restriction base="dms:Text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4D451BD-6067-48EB-80C7-A07A167F2540}">
  <ds:schemaRefs>
    <ds:schemaRef ds:uri="http://schemas.microsoft.com/office/2006/metadata/properties"/>
    <ds:schemaRef ds:uri="http://schemas.microsoft.com/office/infopath/2007/PartnerControls"/>
    <ds:schemaRef ds:uri="6c2d2cf2-004b-47d1-b91d-f9a62dc21bae"/>
  </ds:schemaRefs>
</ds:datastoreItem>
</file>

<file path=customXml/itemProps2.xml><?xml version="1.0" encoding="utf-8"?>
<ds:datastoreItem xmlns:ds="http://schemas.openxmlformats.org/officeDocument/2006/customXml" ds:itemID="{2D06D8EF-CD5C-4A99-9CFD-595E866C3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d2cf2-004b-47d1-b91d-f9a62dc21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4D077-D5FD-4E1D-A950-D1AD9E7B9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BF269-5501-487B-A94B-02E731723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Machote SP-A Superintendente</Template>
  <TotalTime>3</TotalTime>
  <Pages>2</Pages>
  <Words>483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2025SPA283.docx</dc:title>
  <dc:subject/>
  <dc:creator>ROJAS VALVERDE DIEGO ANTONIO</dc:creator>
  <cp:keywords/>
  <dc:description/>
  <cp:lastModifiedBy>RODRIGUEZ BOVIERI GIANFRANCO</cp:lastModifiedBy>
  <cp:revision>2</cp:revision>
  <cp:lastPrinted>2025-05-20T18:44:00Z</cp:lastPrinted>
  <dcterms:created xsi:type="dcterms:W3CDTF">2025-05-29T20:39:00Z</dcterms:created>
  <dcterms:modified xsi:type="dcterms:W3CDTF">2025-05-29T20:41:00Z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0x010100598F7ED7A8DC944786D775C5860668D9</vt:lpwstr>
  </property>
  <property fmtid="{D5CDD505-2E9C-101B-9397-08002B2CF9AE}" pid="3" name="MSIP_Label_b8b4be34-365a-4a68-b9fb-75c1b6874315_Enabled">
    <vt:lpwstr>true</vt:lpwstr>
  </property>
  <property fmtid="{D5CDD505-2E9C-101B-9397-08002B2CF9AE}" pid="4" name="MSIP_Label_b8b4be34-365a-4a68-b9fb-75c1b6874315_SetDate">
    <vt:lpwstr>2025-03-24T15:59:12Z</vt:lpwstr>
  </property>
  <property fmtid="{D5CDD505-2E9C-101B-9397-08002B2CF9AE}" pid="5" name="MSIP_Label_b8b4be34-365a-4a68-b9fb-75c1b6874315_Method">
    <vt:lpwstr>Standard</vt:lpwstr>
  </property>
  <property fmtid="{D5CDD505-2E9C-101B-9397-08002B2CF9AE}" pid="6" name="MSIP_Label_b8b4be34-365a-4a68-b9fb-75c1b6874315_Name">
    <vt:lpwstr>b8b4be34-365a-4a68-b9fb-75c1b6874315</vt:lpwstr>
  </property>
  <property fmtid="{D5CDD505-2E9C-101B-9397-08002B2CF9AE}" pid="7" name="MSIP_Label_b8b4be34-365a-4a68-b9fb-75c1b6874315_SiteId">
    <vt:lpwstr>618d0a45-25a6-4618-9f80-8f70a435ee52</vt:lpwstr>
  </property>
  <property fmtid="{D5CDD505-2E9C-101B-9397-08002B2CF9AE}" pid="8" name="MSIP_Label_b8b4be34-365a-4a68-b9fb-75c1b6874315_ActionId">
    <vt:lpwstr>d5566f1a-1c1d-4ca9-b69a-d58671cfa048</vt:lpwstr>
  </property>
  <property fmtid="{D5CDD505-2E9C-101B-9397-08002B2CF9AE}" pid="9" name="MSIP_Label_b8b4be34-365a-4a68-b9fb-75c1b6874315_ContentBits">
    <vt:lpwstr>2</vt:lpwstr>
  </property>
  <property fmtid="{D5CDD505-2E9C-101B-9397-08002B2CF9AE}" pid="10" name="MSIP_Label_b8b4be34-365a-4a68-b9fb-75c1b6874315_Tag">
    <vt:lpwstr>10, 3, 0, 1</vt:lpwstr>
  </property>
  <property fmtid="{D5CDD505-2E9C-101B-9397-08002B2CF9AE}" pid="11" name="MediaServiceImageTags">
    <vt:lpwstr/>
  </property>
</Properties>
</file>