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24"/>
          <w:szCs w:val="24"/>
          <w:lang w:val="es-CR" w:eastAsia="es-ES"/>
        </w:rPr>
        <w:id w:val="106456315"/>
        <w:docPartObj>
          <w:docPartGallery w:val="Cover Pages"/>
          <w:docPartUnique/>
        </w:docPartObj>
      </w:sdtPr>
      <w:sdtEndPr>
        <w:rPr>
          <w:rFonts w:ascii="Times New Roman" w:eastAsia="Times New Roman" w:hAnsi="Times New Roman" w:cs="Times New Roman"/>
          <w:lang w:eastAsia="es-CR"/>
        </w:rPr>
      </w:sdtEndPr>
      <w:sdtContent>
        <w:tbl>
          <w:tblPr>
            <w:tblpPr w:leftFromText="187" w:rightFromText="187" w:horzAnchor="margin" w:tblpXSpec="center" w:tblpY="2881"/>
            <w:tblW w:w="4996" w:type="pct"/>
            <w:tblBorders>
              <w:left w:val="single" w:sz="18" w:space="0" w:color="4F81BD" w:themeColor="accent1"/>
            </w:tblBorders>
            <w:tblLook w:val="04A0" w:firstRow="1" w:lastRow="0" w:firstColumn="1" w:lastColumn="0" w:noHBand="0" w:noVBand="1"/>
          </w:tblPr>
          <w:tblGrid>
            <w:gridCol w:w="8810"/>
          </w:tblGrid>
          <w:tr w:rsidR="00A5059B" w:rsidRPr="00816401" w:rsidTr="00A5059B">
            <w:tc>
              <w:tcPr>
                <w:tcW w:w="9063" w:type="dxa"/>
                <w:tcMar>
                  <w:top w:w="216" w:type="dxa"/>
                  <w:left w:w="115" w:type="dxa"/>
                  <w:bottom w:w="216" w:type="dxa"/>
                  <w:right w:w="115" w:type="dxa"/>
                </w:tcMar>
              </w:tcPr>
              <w:p w:rsidR="00A5059B" w:rsidRPr="00816401" w:rsidRDefault="00A5059B" w:rsidP="00A5059B">
                <w:pPr>
                  <w:pStyle w:val="Sinespaciado"/>
                  <w:rPr>
                    <w:rFonts w:asciiTheme="majorHAnsi" w:eastAsiaTheme="majorEastAsia" w:hAnsiTheme="majorHAnsi" w:cstheme="majorBidi"/>
                  </w:rPr>
                </w:pPr>
              </w:p>
            </w:tc>
          </w:tr>
          <w:tr w:rsidR="00A5059B" w:rsidRPr="00816401" w:rsidTr="00A5059B">
            <w:tc>
              <w:tcPr>
                <w:tcW w:w="9063" w:type="dxa"/>
              </w:tcPr>
              <w:sdt>
                <w:sdtPr>
                  <w:rPr>
                    <w:rFonts w:ascii="Times New Roman" w:eastAsia="Times New Roman" w:hAnsi="Times New Roman" w:cs="Times New Roman"/>
                    <w:sz w:val="52"/>
                    <w:szCs w:val="52"/>
                    <w:lang w:val="es-CR" w:eastAsia="es-ES"/>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rsidR="00A5059B" w:rsidRPr="00816401" w:rsidRDefault="00DF626E" w:rsidP="008929EE">
                    <w:pPr>
                      <w:pStyle w:val="Sinespaciado"/>
                      <w:rPr>
                        <w:rFonts w:asciiTheme="majorHAnsi" w:eastAsiaTheme="majorEastAsia" w:hAnsiTheme="majorHAnsi" w:cstheme="majorBidi"/>
                        <w:color w:val="4F81BD" w:themeColor="accent1"/>
                        <w:sz w:val="80"/>
                        <w:szCs w:val="80"/>
                      </w:rPr>
                    </w:pPr>
                    <w:r w:rsidRPr="00816401">
                      <w:rPr>
                        <w:rFonts w:ascii="Times New Roman" w:eastAsia="Times New Roman" w:hAnsi="Times New Roman" w:cs="Times New Roman"/>
                        <w:sz w:val="52"/>
                        <w:szCs w:val="52"/>
                        <w:lang w:val="es-CR" w:eastAsia="es-ES"/>
                      </w:rPr>
                      <w:t>EVALUACIÓN ACTUARIAL DEL RÉGIMEN DE PENSIÓN COMPLEMENTARIA DEL ICE</w:t>
                    </w:r>
                  </w:p>
                </w:sdtContent>
              </w:sdt>
            </w:tc>
          </w:tr>
          <w:tr w:rsidR="00A5059B" w:rsidRPr="00816401" w:rsidTr="00A5059B">
            <w:sdt>
              <w:sdtPr>
                <w:rPr>
                  <w:sz w:val="44"/>
                  <w:lang w:val="es-CR"/>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063" w:type="dxa"/>
                    <w:tcMar>
                      <w:top w:w="216" w:type="dxa"/>
                      <w:left w:w="115" w:type="dxa"/>
                      <w:bottom w:w="216" w:type="dxa"/>
                      <w:right w:w="115" w:type="dxa"/>
                    </w:tcMar>
                  </w:tcPr>
                  <w:p w:rsidR="00A5059B" w:rsidRPr="00816401" w:rsidRDefault="0021214F" w:rsidP="00270E36">
                    <w:pPr>
                      <w:pStyle w:val="Sinespaciado"/>
                      <w:rPr>
                        <w:rFonts w:asciiTheme="majorHAnsi" w:eastAsiaTheme="majorEastAsia" w:hAnsiTheme="majorHAnsi" w:cstheme="majorBidi"/>
                      </w:rPr>
                    </w:pPr>
                    <w:r w:rsidRPr="00816401">
                      <w:rPr>
                        <w:sz w:val="44"/>
                        <w:lang w:val="es-CR"/>
                      </w:rPr>
                      <w:t>CON CORTE AL 30 DE JUNIO DE 201</w:t>
                    </w:r>
                    <w:r w:rsidR="00270E36">
                      <w:rPr>
                        <w:sz w:val="44"/>
                        <w:lang w:val="es-CR"/>
                      </w:rPr>
                      <w:t>6</w:t>
                    </w:r>
                  </w:p>
                </w:tc>
              </w:sdtContent>
            </w:sdt>
          </w:tr>
        </w:tbl>
        <w:p w:rsidR="00A5059B" w:rsidRPr="00816401" w:rsidRDefault="00A5059B"/>
        <w:tbl>
          <w:tblPr>
            <w:tblpPr w:leftFromText="187" w:rightFromText="187" w:vertAnchor="page" w:horzAnchor="margin" w:tblpXSpec="center" w:tblpY="12256"/>
            <w:tblW w:w="4000" w:type="pct"/>
            <w:tblLook w:val="04A0" w:firstRow="1" w:lastRow="0" w:firstColumn="1" w:lastColumn="0" w:noHBand="0" w:noVBand="1"/>
          </w:tblPr>
          <w:tblGrid>
            <w:gridCol w:w="7072"/>
          </w:tblGrid>
          <w:tr w:rsidR="00E930B0" w:rsidRPr="00816401" w:rsidTr="00E930B0">
            <w:tc>
              <w:tcPr>
                <w:tcW w:w="7072" w:type="dxa"/>
                <w:tcMar>
                  <w:top w:w="216" w:type="dxa"/>
                  <w:left w:w="115" w:type="dxa"/>
                  <w:bottom w:w="216" w:type="dxa"/>
                  <w:right w:w="115" w:type="dxa"/>
                </w:tcMar>
              </w:tcPr>
              <w:sdt>
                <w:sdtPr>
                  <w:rPr>
                    <w:color w:val="4F81BD" w:themeColor="accent1"/>
                    <w:sz w:val="32"/>
                    <w:szCs w:val="32"/>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rsidR="00E930B0" w:rsidRPr="00816401" w:rsidRDefault="00E930B0" w:rsidP="00E930B0">
                    <w:pPr>
                      <w:pStyle w:val="Sinespaciado"/>
                      <w:rPr>
                        <w:color w:val="4F81BD" w:themeColor="accent1"/>
                        <w:sz w:val="32"/>
                        <w:szCs w:val="32"/>
                      </w:rPr>
                    </w:pPr>
                    <w:r w:rsidRPr="00816401">
                      <w:rPr>
                        <w:sz w:val="32"/>
                        <w:szCs w:val="32"/>
                        <w:lang w:val="es-CR"/>
                      </w:rPr>
                      <w:t>Actuario Raúl Hernández González</w:t>
                    </w:r>
                  </w:p>
                </w:sdtContent>
              </w:sdt>
              <w:sdt>
                <w:sdtPr>
                  <w:rPr>
                    <w:color w:val="4F81BD" w:themeColor="accent1"/>
                    <w:sz w:val="32"/>
                    <w:szCs w:val="32"/>
                  </w:rPr>
                  <w:alias w:val="Fecha"/>
                  <w:id w:val="13406932"/>
                  <w:dataBinding w:prefixMappings="xmlns:ns0='http://schemas.microsoft.com/office/2006/coverPageProps'" w:xpath="/ns0:CoverPageProperties[1]/ns0:PublishDate[1]" w:storeItemID="{55AF091B-3C7A-41E3-B477-F2FDAA23CFDA}"/>
                  <w:date w:fullDate="2015-08-31T00:00:00Z">
                    <w:dateFormat w:val="dd/MM/yyyy"/>
                    <w:lid w:val="es-ES"/>
                    <w:storeMappedDataAs w:val="dateTime"/>
                    <w:calendar w:val="gregorian"/>
                  </w:date>
                </w:sdtPr>
                <w:sdtEndPr/>
                <w:sdtContent>
                  <w:p w:rsidR="00E930B0" w:rsidRPr="00816401" w:rsidRDefault="00E930B0" w:rsidP="00E930B0">
                    <w:pPr>
                      <w:pStyle w:val="Sinespaciado"/>
                      <w:rPr>
                        <w:color w:val="4F81BD" w:themeColor="accent1"/>
                        <w:sz w:val="32"/>
                        <w:szCs w:val="32"/>
                      </w:rPr>
                    </w:pPr>
                    <w:r>
                      <w:rPr>
                        <w:color w:val="4F81BD" w:themeColor="accent1"/>
                        <w:sz w:val="32"/>
                        <w:szCs w:val="32"/>
                      </w:rPr>
                      <w:t>31</w:t>
                    </w:r>
                    <w:r w:rsidRPr="00816401">
                      <w:rPr>
                        <w:color w:val="4F81BD" w:themeColor="accent1"/>
                        <w:sz w:val="32"/>
                        <w:szCs w:val="32"/>
                      </w:rPr>
                      <w:t>/08/2015</w:t>
                    </w:r>
                  </w:p>
                </w:sdtContent>
              </w:sdt>
              <w:p w:rsidR="00E930B0" w:rsidRPr="00816401" w:rsidRDefault="00E930B0" w:rsidP="00E930B0">
                <w:pPr>
                  <w:pStyle w:val="Sinespaciado"/>
                  <w:rPr>
                    <w:color w:val="4F81BD" w:themeColor="accent1"/>
                    <w:sz w:val="32"/>
                    <w:szCs w:val="32"/>
                  </w:rPr>
                </w:pPr>
              </w:p>
            </w:tc>
          </w:tr>
        </w:tbl>
        <w:p w:rsidR="00A5059B" w:rsidRPr="00816401" w:rsidRDefault="00A5059B"/>
        <w:p w:rsidR="00A5059B" w:rsidRPr="00816401" w:rsidRDefault="00A5059B">
          <w:pPr>
            <w:rPr>
              <w:sz w:val="32"/>
              <w:szCs w:val="32"/>
            </w:rPr>
          </w:pPr>
        </w:p>
        <w:p w:rsidR="00A5059B" w:rsidRPr="00816401" w:rsidRDefault="00A5059B">
          <w:pPr>
            <w:rPr>
              <w:sz w:val="28"/>
            </w:rPr>
          </w:pPr>
          <w:r w:rsidRPr="00816401">
            <w:br w:type="page"/>
          </w:r>
        </w:p>
      </w:sdtContent>
    </w:sdt>
    <w:sdt>
      <w:sdtPr>
        <w:id w:val="106456398"/>
        <w:docPartObj>
          <w:docPartGallery w:val="Table of Contents"/>
          <w:docPartUnique/>
        </w:docPartObj>
      </w:sdtPr>
      <w:sdtEndPr/>
      <w:sdtContent>
        <w:p w:rsidR="00BB1095" w:rsidRPr="00816401" w:rsidRDefault="00276CB7" w:rsidP="00276CB7">
          <w:r w:rsidRPr="00816401">
            <w:rPr>
              <w:b/>
            </w:rPr>
            <w:t>CONTENIDO</w:t>
          </w:r>
        </w:p>
        <w:p w:rsidR="00BB1095" w:rsidRPr="00816401" w:rsidRDefault="00BB1095" w:rsidP="00BB1095"/>
        <w:p w:rsidR="00395A6E" w:rsidRDefault="00011BD7">
          <w:pPr>
            <w:pStyle w:val="TDC1"/>
            <w:tabs>
              <w:tab w:val="left" w:pos="480"/>
              <w:tab w:val="right" w:leader="dot" w:pos="8830"/>
            </w:tabs>
            <w:rPr>
              <w:rFonts w:asciiTheme="minorHAnsi" w:eastAsiaTheme="minorEastAsia" w:hAnsiTheme="minorHAnsi" w:cstheme="minorBidi"/>
              <w:noProof/>
              <w:sz w:val="22"/>
              <w:szCs w:val="22"/>
              <w:lang w:val="es-CR" w:eastAsia="es-CR"/>
            </w:rPr>
          </w:pPr>
          <w:r w:rsidRPr="00816401">
            <w:fldChar w:fldCharType="begin"/>
          </w:r>
          <w:r w:rsidR="00BB1095" w:rsidRPr="00816401">
            <w:instrText xml:space="preserve"> TOC \o "1-3" \h \z \u </w:instrText>
          </w:r>
          <w:r w:rsidRPr="00816401">
            <w:fldChar w:fldCharType="separate"/>
          </w:r>
          <w:hyperlink w:anchor="_Toc461550475" w:history="1">
            <w:r w:rsidR="00395A6E" w:rsidRPr="00A21361">
              <w:rPr>
                <w:rStyle w:val="Hipervnculo"/>
                <w:noProof/>
                <w:lang w:val="es-CR"/>
              </w:rPr>
              <w:t>A.</w:t>
            </w:r>
            <w:r w:rsidR="00395A6E">
              <w:rPr>
                <w:rFonts w:asciiTheme="minorHAnsi" w:eastAsiaTheme="minorEastAsia" w:hAnsiTheme="minorHAnsi" w:cstheme="minorBidi"/>
                <w:noProof/>
                <w:sz w:val="22"/>
                <w:szCs w:val="22"/>
                <w:lang w:val="es-CR" w:eastAsia="es-CR"/>
              </w:rPr>
              <w:tab/>
            </w:r>
            <w:r w:rsidR="00395A6E" w:rsidRPr="00A21361">
              <w:rPr>
                <w:rStyle w:val="Hipervnculo"/>
                <w:noProof/>
                <w:lang w:val="es-CR"/>
              </w:rPr>
              <w:t>ASPECTOS GENERALES</w:t>
            </w:r>
            <w:r w:rsidR="00395A6E">
              <w:rPr>
                <w:noProof/>
                <w:webHidden/>
              </w:rPr>
              <w:tab/>
            </w:r>
            <w:r w:rsidR="00395A6E">
              <w:rPr>
                <w:noProof/>
                <w:webHidden/>
              </w:rPr>
              <w:fldChar w:fldCharType="begin"/>
            </w:r>
            <w:r w:rsidR="00395A6E">
              <w:rPr>
                <w:noProof/>
                <w:webHidden/>
              </w:rPr>
              <w:instrText xml:space="preserve"> PAGEREF _Toc461550475 \h </w:instrText>
            </w:r>
            <w:r w:rsidR="00395A6E">
              <w:rPr>
                <w:noProof/>
                <w:webHidden/>
              </w:rPr>
            </w:r>
            <w:r w:rsidR="00395A6E">
              <w:rPr>
                <w:noProof/>
                <w:webHidden/>
              </w:rPr>
              <w:fldChar w:fldCharType="separate"/>
            </w:r>
            <w:r w:rsidR="007660E4">
              <w:rPr>
                <w:noProof/>
                <w:webHidden/>
              </w:rPr>
              <w:t>4</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76" w:history="1">
            <w:r w:rsidR="00395A6E" w:rsidRPr="00A21361">
              <w:rPr>
                <w:rStyle w:val="Hipervnculo"/>
                <w:noProof/>
                <w:lang w:val="es-CR"/>
              </w:rPr>
              <w:t>INFORMACIÓN GENERAL</w:t>
            </w:r>
            <w:r w:rsidR="00395A6E">
              <w:rPr>
                <w:noProof/>
                <w:webHidden/>
              </w:rPr>
              <w:tab/>
            </w:r>
            <w:r w:rsidR="00395A6E">
              <w:rPr>
                <w:noProof/>
                <w:webHidden/>
              </w:rPr>
              <w:fldChar w:fldCharType="begin"/>
            </w:r>
            <w:r w:rsidR="00395A6E">
              <w:rPr>
                <w:noProof/>
                <w:webHidden/>
              </w:rPr>
              <w:instrText xml:space="preserve"> PAGEREF _Toc461550476 \h </w:instrText>
            </w:r>
            <w:r w:rsidR="00395A6E">
              <w:rPr>
                <w:noProof/>
                <w:webHidden/>
              </w:rPr>
            </w:r>
            <w:r w:rsidR="00395A6E">
              <w:rPr>
                <w:noProof/>
                <w:webHidden/>
              </w:rPr>
              <w:fldChar w:fldCharType="separate"/>
            </w:r>
            <w:r w:rsidR="007660E4">
              <w:rPr>
                <w:noProof/>
                <w:webHidden/>
              </w:rPr>
              <w:t>4</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77" w:history="1">
            <w:r w:rsidR="00395A6E" w:rsidRPr="00A21361">
              <w:rPr>
                <w:rStyle w:val="Hipervnculo"/>
                <w:noProof/>
                <w:lang w:val="es-CR"/>
              </w:rPr>
              <w:t>OBJETIVO  GENERAL</w:t>
            </w:r>
            <w:r w:rsidR="00395A6E">
              <w:rPr>
                <w:noProof/>
                <w:webHidden/>
              </w:rPr>
              <w:tab/>
            </w:r>
            <w:r w:rsidR="00395A6E">
              <w:rPr>
                <w:noProof/>
                <w:webHidden/>
              </w:rPr>
              <w:fldChar w:fldCharType="begin"/>
            </w:r>
            <w:r w:rsidR="00395A6E">
              <w:rPr>
                <w:noProof/>
                <w:webHidden/>
              </w:rPr>
              <w:instrText xml:space="preserve"> PAGEREF _Toc461550477 \h </w:instrText>
            </w:r>
            <w:r w:rsidR="00395A6E">
              <w:rPr>
                <w:noProof/>
                <w:webHidden/>
              </w:rPr>
            </w:r>
            <w:r w:rsidR="00395A6E">
              <w:rPr>
                <w:noProof/>
                <w:webHidden/>
              </w:rPr>
              <w:fldChar w:fldCharType="separate"/>
            </w:r>
            <w:r w:rsidR="007660E4">
              <w:rPr>
                <w:noProof/>
                <w:webHidden/>
              </w:rPr>
              <w:t>5</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78" w:history="1">
            <w:r w:rsidR="00395A6E" w:rsidRPr="00A21361">
              <w:rPr>
                <w:rStyle w:val="Hipervnculo"/>
                <w:noProof/>
                <w:lang w:val="es-CR"/>
              </w:rPr>
              <w:t>RESUMEN EJECUTIVO</w:t>
            </w:r>
            <w:r w:rsidR="00395A6E">
              <w:rPr>
                <w:noProof/>
                <w:webHidden/>
              </w:rPr>
              <w:tab/>
            </w:r>
            <w:r w:rsidR="00395A6E">
              <w:rPr>
                <w:noProof/>
                <w:webHidden/>
              </w:rPr>
              <w:fldChar w:fldCharType="begin"/>
            </w:r>
            <w:r w:rsidR="00395A6E">
              <w:rPr>
                <w:noProof/>
                <w:webHidden/>
              </w:rPr>
              <w:instrText xml:space="preserve"> PAGEREF _Toc461550478 \h </w:instrText>
            </w:r>
            <w:r w:rsidR="00395A6E">
              <w:rPr>
                <w:noProof/>
                <w:webHidden/>
              </w:rPr>
            </w:r>
            <w:r w:rsidR="00395A6E">
              <w:rPr>
                <w:noProof/>
                <w:webHidden/>
              </w:rPr>
              <w:fldChar w:fldCharType="separate"/>
            </w:r>
            <w:r w:rsidR="007660E4">
              <w:rPr>
                <w:noProof/>
                <w:webHidden/>
              </w:rPr>
              <w:t>6</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79" w:history="1">
            <w:r w:rsidR="00395A6E" w:rsidRPr="00A21361">
              <w:rPr>
                <w:rStyle w:val="Hipervnculo"/>
                <w:noProof/>
              </w:rPr>
              <w:t>OPINION</w:t>
            </w:r>
            <w:r w:rsidR="00395A6E">
              <w:rPr>
                <w:noProof/>
                <w:webHidden/>
              </w:rPr>
              <w:tab/>
            </w:r>
            <w:r w:rsidR="00395A6E">
              <w:rPr>
                <w:noProof/>
                <w:webHidden/>
              </w:rPr>
              <w:fldChar w:fldCharType="begin"/>
            </w:r>
            <w:r w:rsidR="00395A6E">
              <w:rPr>
                <w:noProof/>
                <w:webHidden/>
              </w:rPr>
              <w:instrText xml:space="preserve"> PAGEREF _Toc461550479 \h </w:instrText>
            </w:r>
            <w:r w:rsidR="00395A6E">
              <w:rPr>
                <w:noProof/>
                <w:webHidden/>
              </w:rPr>
            </w:r>
            <w:r w:rsidR="00395A6E">
              <w:rPr>
                <w:noProof/>
                <w:webHidden/>
              </w:rPr>
              <w:fldChar w:fldCharType="separate"/>
            </w:r>
            <w:r w:rsidR="007660E4">
              <w:rPr>
                <w:noProof/>
                <w:webHidden/>
              </w:rPr>
              <w:t>7</w:t>
            </w:r>
            <w:r w:rsidR="00395A6E">
              <w:rPr>
                <w:noProof/>
                <w:webHidden/>
              </w:rPr>
              <w:fldChar w:fldCharType="end"/>
            </w:r>
          </w:hyperlink>
        </w:p>
        <w:p w:rsidR="00395A6E" w:rsidRDefault="00BF7097">
          <w:pPr>
            <w:pStyle w:val="TDC1"/>
            <w:tabs>
              <w:tab w:val="left" w:pos="480"/>
              <w:tab w:val="right" w:leader="dot" w:pos="8830"/>
            </w:tabs>
            <w:rPr>
              <w:rFonts w:asciiTheme="minorHAnsi" w:eastAsiaTheme="minorEastAsia" w:hAnsiTheme="minorHAnsi" w:cstheme="minorBidi"/>
              <w:noProof/>
              <w:sz w:val="22"/>
              <w:szCs w:val="22"/>
              <w:lang w:val="es-CR" w:eastAsia="es-CR"/>
            </w:rPr>
          </w:pPr>
          <w:hyperlink w:anchor="_Toc461550480" w:history="1">
            <w:r w:rsidR="00395A6E" w:rsidRPr="00A21361">
              <w:rPr>
                <w:rStyle w:val="Hipervnculo"/>
                <w:noProof/>
                <w:lang w:val="es-MX"/>
              </w:rPr>
              <w:t>B.</w:t>
            </w:r>
            <w:r w:rsidR="00395A6E">
              <w:rPr>
                <w:rFonts w:asciiTheme="minorHAnsi" w:eastAsiaTheme="minorEastAsia" w:hAnsiTheme="minorHAnsi" w:cstheme="minorBidi"/>
                <w:noProof/>
                <w:sz w:val="22"/>
                <w:szCs w:val="22"/>
                <w:lang w:val="es-CR" w:eastAsia="es-CR"/>
              </w:rPr>
              <w:tab/>
            </w:r>
            <w:r w:rsidR="00395A6E" w:rsidRPr="00A21361">
              <w:rPr>
                <w:rStyle w:val="Hipervnculo"/>
                <w:noProof/>
                <w:lang w:val="es-MX"/>
              </w:rPr>
              <w:t>SITUACIÓN ACTUAL DEL REGIMEN Y SU ENTORNO</w:t>
            </w:r>
            <w:r w:rsidR="00395A6E">
              <w:rPr>
                <w:noProof/>
                <w:webHidden/>
              </w:rPr>
              <w:tab/>
            </w:r>
            <w:r w:rsidR="00395A6E">
              <w:rPr>
                <w:noProof/>
                <w:webHidden/>
              </w:rPr>
              <w:fldChar w:fldCharType="begin"/>
            </w:r>
            <w:r w:rsidR="00395A6E">
              <w:rPr>
                <w:noProof/>
                <w:webHidden/>
              </w:rPr>
              <w:instrText xml:space="preserve"> PAGEREF _Toc461550480 \h </w:instrText>
            </w:r>
            <w:r w:rsidR="00395A6E">
              <w:rPr>
                <w:noProof/>
                <w:webHidden/>
              </w:rPr>
            </w:r>
            <w:r w:rsidR="00395A6E">
              <w:rPr>
                <w:noProof/>
                <w:webHidden/>
              </w:rPr>
              <w:fldChar w:fldCharType="separate"/>
            </w:r>
            <w:r w:rsidR="007660E4">
              <w:rPr>
                <w:noProof/>
                <w:webHidden/>
              </w:rPr>
              <w:t>8</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81" w:history="1">
            <w:r w:rsidR="00395A6E" w:rsidRPr="00A21361">
              <w:rPr>
                <w:rStyle w:val="Hipervnculo"/>
                <w:bCs/>
                <w:noProof/>
              </w:rPr>
              <w:t>CONTEXTO ECONOMICO Y DEMOGRAFICO</w:t>
            </w:r>
            <w:r w:rsidR="00395A6E">
              <w:rPr>
                <w:noProof/>
                <w:webHidden/>
              </w:rPr>
              <w:tab/>
            </w:r>
            <w:r w:rsidR="00395A6E">
              <w:rPr>
                <w:noProof/>
                <w:webHidden/>
              </w:rPr>
              <w:fldChar w:fldCharType="begin"/>
            </w:r>
            <w:r w:rsidR="00395A6E">
              <w:rPr>
                <w:noProof/>
                <w:webHidden/>
              </w:rPr>
              <w:instrText xml:space="preserve"> PAGEREF _Toc461550481 \h </w:instrText>
            </w:r>
            <w:r w:rsidR="00395A6E">
              <w:rPr>
                <w:noProof/>
                <w:webHidden/>
              </w:rPr>
            </w:r>
            <w:r w:rsidR="00395A6E">
              <w:rPr>
                <w:noProof/>
                <w:webHidden/>
              </w:rPr>
              <w:fldChar w:fldCharType="separate"/>
            </w:r>
            <w:r w:rsidR="007660E4">
              <w:rPr>
                <w:noProof/>
                <w:webHidden/>
              </w:rPr>
              <w:t>8</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82" w:history="1">
            <w:r w:rsidR="00395A6E" w:rsidRPr="00A21361">
              <w:rPr>
                <w:rStyle w:val="Hipervnculo"/>
                <w:noProof/>
                <w:lang w:val="es-MX"/>
              </w:rPr>
              <w:t>ENTORNO MACROECONOMICO COMPORTAMIENTO DE LAS VARIABLES E INSTITUCIONES FINANCIERAS</w:t>
            </w:r>
            <w:r w:rsidR="00395A6E">
              <w:rPr>
                <w:noProof/>
                <w:webHidden/>
              </w:rPr>
              <w:tab/>
            </w:r>
            <w:r w:rsidR="00395A6E">
              <w:rPr>
                <w:noProof/>
                <w:webHidden/>
              </w:rPr>
              <w:fldChar w:fldCharType="begin"/>
            </w:r>
            <w:r w:rsidR="00395A6E">
              <w:rPr>
                <w:noProof/>
                <w:webHidden/>
              </w:rPr>
              <w:instrText xml:space="preserve"> PAGEREF _Toc461550482 \h </w:instrText>
            </w:r>
            <w:r w:rsidR="00395A6E">
              <w:rPr>
                <w:noProof/>
                <w:webHidden/>
              </w:rPr>
            </w:r>
            <w:r w:rsidR="00395A6E">
              <w:rPr>
                <w:noProof/>
                <w:webHidden/>
              </w:rPr>
              <w:fldChar w:fldCharType="separate"/>
            </w:r>
            <w:r w:rsidR="007660E4">
              <w:rPr>
                <w:noProof/>
                <w:webHidden/>
              </w:rPr>
              <w:t>8</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83" w:history="1">
            <w:r w:rsidR="00395A6E" w:rsidRPr="00A21361">
              <w:rPr>
                <w:rStyle w:val="Hipervnculo"/>
                <w:noProof/>
                <w:lang w:val="es-MX"/>
              </w:rPr>
              <w:t>TENDENCIAS DEMOGRAFICAS</w:t>
            </w:r>
            <w:r w:rsidR="00395A6E">
              <w:rPr>
                <w:noProof/>
                <w:webHidden/>
              </w:rPr>
              <w:tab/>
            </w:r>
            <w:r w:rsidR="00395A6E">
              <w:rPr>
                <w:noProof/>
                <w:webHidden/>
              </w:rPr>
              <w:fldChar w:fldCharType="begin"/>
            </w:r>
            <w:r w:rsidR="00395A6E">
              <w:rPr>
                <w:noProof/>
                <w:webHidden/>
              </w:rPr>
              <w:instrText xml:space="preserve"> PAGEREF _Toc461550483 \h </w:instrText>
            </w:r>
            <w:r w:rsidR="00395A6E">
              <w:rPr>
                <w:noProof/>
                <w:webHidden/>
              </w:rPr>
            </w:r>
            <w:r w:rsidR="00395A6E">
              <w:rPr>
                <w:noProof/>
                <w:webHidden/>
              </w:rPr>
              <w:fldChar w:fldCharType="separate"/>
            </w:r>
            <w:r w:rsidR="007660E4">
              <w:rPr>
                <w:noProof/>
                <w:webHidden/>
              </w:rPr>
              <w:t>8</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84" w:history="1">
            <w:r w:rsidR="00395A6E" w:rsidRPr="00A21361">
              <w:rPr>
                <w:rStyle w:val="Hipervnculo"/>
                <w:bCs/>
                <w:noProof/>
              </w:rPr>
              <w:t>ANALISIS DE LA SITUACIÓN ACTUAL DEL REGIMEN</w:t>
            </w:r>
            <w:r w:rsidR="00395A6E">
              <w:rPr>
                <w:noProof/>
                <w:webHidden/>
              </w:rPr>
              <w:tab/>
            </w:r>
            <w:r w:rsidR="00395A6E">
              <w:rPr>
                <w:noProof/>
                <w:webHidden/>
              </w:rPr>
              <w:fldChar w:fldCharType="begin"/>
            </w:r>
            <w:r w:rsidR="00395A6E">
              <w:rPr>
                <w:noProof/>
                <w:webHidden/>
              </w:rPr>
              <w:instrText xml:space="preserve"> PAGEREF _Toc461550484 \h </w:instrText>
            </w:r>
            <w:r w:rsidR="00395A6E">
              <w:rPr>
                <w:noProof/>
                <w:webHidden/>
              </w:rPr>
            </w:r>
            <w:r w:rsidR="00395A6E">
              <w:rPr>
                <w:noProof/>
                <w:webHidden/>
              </w:rPr>
              <w:fldChar w:fldCharType="separate"/>
            </w:r>
            <w:r w:rsidR="007660E4">
              <w:rPr>
                <w:noProof/>
                <w:webHidden/>
              </w:rPr>
              <w:t>11</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85" w:history="1">
            <w:r w:rsidR="00395A6E" w:rsidRPr="00A21361">
              <w:rPr>
                <w:rStyle w:val="Hipervnculo"/>
                <w:noProof/>
                <w:lang w:val="es-MX"/>
              </w:rPr>
              <w:t>SITUACION ACTUAL DE LOS ACTIVOS, PASIVOS Y PATRIMONIO</w:t>
            </w:r>
            <w:r w:rsidR="00395A6E">
              <w:rPr>
                <w:noProof/>
                <w:webHidden/>
              </w:rPr>
              <w:tab/>
            </w:r>
            <w:r w:rsidR="00395A6E">
              <w:rPr>
                <w:noProof/>
                <w:webHidden/>
              </w:rPr>
              <w:fldChar w:fldCharType="begin"/>
            </w:r>
            <w:r w:rsidR="00395A6E">
              <w:rPr>
                <w:noProof/>
                <w:webHidden/>
              </w:rPr>
              <w:instrText xml:space="preserve"> PAGEREF _Toc461550485 \h </w:instrText>
            </w:r>
            <w:r w:rsidR="00395A6E">
              <w:rPr>
                <w:noProof/>
                <w:webHidden/>
              </w:rPr>
            </w:r>
            <w:r w:rsidR="00395A6E">
              <w:rPr>
                <w:noProof/>
                <w:webHidden/>
              </w:rPr>
              <w:fldChar w:fldCharType="separate"/>
            </w:r>
            <w:r w:rsidR="007660E4">
              <w:rPr>
                <w:noProof/>
                <w:webHidden/>
              </w:rPr>
              <w:t>11</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86" w:history="1">
            <w:r w:rsidR="00395A6E" w:rsidRPr="00A21361">
              <w:rPr>
                <w:rStyle w:val="Hipervnculo"/>
                <w:noProof/>
                <w:lang w:val="es-MX"/>
              </w:rPr>
              <w:t>MARCO LEGAL</w:t>
            </w:r>
            <w:r w:rsidR="00395A6E">
              <w:rPr>
                <w:noProof/>
                <w:webHidden/>
              </w:rPr>
              <w:tab/>
            </w:r>
            <w:r w:rsidR="00395A6E">
              <w:rPr>
                <w:noProof/>
                <w:webHidden/>
              </w:rPr>
              <w:fldChar w:fldCharType="begin"/>
            </w:r>
            <w:r w:rsidR="00395A6E">
              <w:rPr>
                <w:noProof/>
                <w:webHidden/>
              </w:rPr>
              <w:instrText xml:space="preserve"> PAGEREF _Toc461550486 \h </w:instrText>
            </w:r>
            <w:r w:rsidR="00395A6E">
              <w:rPr>
                <w:noProof/>
                <w:webHidden/>
              </w:rPr>
            </w:r>
            <w:r w:rsidR="00395A6E">
              <w:rPr>
                <w:noProof/>
                <w:webHidden/>
              </w:rPr>
              <w:fldChar w:fldCharType="separate"/>
            </w:r>
            <w:r w:rsidR="007660E4">
              <w:rPr>
                <w:noProof/>
                <w:webHidden/>
              </w:rPr>
              <w:t>11</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87" w:history="1">
            <w:r w:rsidR="00395A6E" w:rsidRPr="00A21361">
              <w:rPr>
                <w:rStyle w:val="Hipervnculo"/>
                <w:noProof/>
                <w:lang w:val="es-MX"/>
              </w:rPr>
              <w:t>COMPORTAMIENTO FINANCIERO DEL RÉGIMEN</w:t>
            </w:r>
            <w:r w:rsidR="00395A6E">
              <w:rPr>
                <w:noProof/>
                <w:webHidden/>
              </w:rPr>
              <w:tab/>
            </w:r>
            <w:r w:rsidR="00395A6E">
              <w:rPr>
                <w:noProof/>
                <w:webHidden/>
              </w:rPr>
              <w:fldChar w:fldCharType="begin"/>
            </w:r>
            <w:r w:rsidR="00395A6E">
              <w:rPr>
                <w:noProof/>
                <w:webHidden/>
              </w:rPr>
              <w:instrText xml:space="preserve"> PAGEREF _Toc461550487 \h </w:instrText>
            </w:r>
            <w:r w:rsidR="00395A6E">
              <w:rPr>
                <w:noProof/>
                <w:webHidden/>
              </w:rPr>
            </w:r>
            <w:r w:rsidR="00395A6E">
              <w:rPr>
                <w:noProof/>
                <w:webHidden/>
              </w:rPr>
              <w:fldChar w:fldCharType="separate"/>
            </w:r>
            <w:r w:rsidR="007660E4">
              <w:rPr>
                <w:noProof/>
                <w:webHidden/>
              </w:rPr>
              <w:t>15</w:t>
            </w:r>
            <w:r w:rsidR="00395A6E">
              <w:rPr>
                <w:noProof/>
                <w:webHidden/>
              </w:rPr>
              <w:fldChar w:fldCharType="end"/>
            </w:r>
          </w:hyperlink>
        </w:p>
        <w:p w:rsidR="00395A6E" w:rsidRDefault="00BF7097">
          <w:pPr>
            <w:pStyle w:val="TDC1"/>
            <w:tabs>
              <w:tab w:val="left" w:pos="480"/>
              <w:tab w:val="right" w:leader="dot" w:pos="8830"/>
            </w:tabs>
            <w:rPr>
              <w:rFonts w:asciiTheme="minorHAnsi" w:eastAsiaTheme="minorEastAsia" w:hAnsiTheme="minorHAnsi" w:cstheme="minorBidi"/>
              <w:noProof/>
              <w:sz w:val="22"/>
              <w:szCs w:val="22"/>
              <w:lang w:val="es-CR" w:eastAsia="es-CR"/>
            </w:rPr>
          </w:pPr>
          <w:hyperlink w:anchor="_Toc461550488" w:history="1">
            <w:r w:rsidR="00395A6E" w:rsidRPr="00A21361">
              <w:rPr>
                <w:rStyle w:val="Hipervnculo"/>
                <w:noProof/>
                <w:lang w:val="es-MX"/>
              </w:rPr>
              <w:t>C.</w:t>
            </w:r>
            <w:r w:rsidR="00395A6E">
              <w:rPr>
                <w:rFonts w:asciiTheme="minorHAnsi" w:eastAsiaTheme="minorEastAsia" w:hAnsiTheme="minorHAnsi" w:cstheme="minorBidi"/>
                <w:noProof/>
                <w:sz w:val="22"/>
                <w:szCs w:val="22"/>
                <w:lang w:val="es-CR" w:eastAsia="es-CR"/>
              </w:rPr>
              <w:tab/>
            </w:r>
            <w:r w:rsidR="00395A6E" w:rsidRPr="00A21361">
              <w:rPr>
                <w:rStyle w:val="Hipervnculo"/>
                <w:noProof/>
                <w:lang w:val="es-MX"/>
              </w:rPr>
              <w:t>PROYECCIONES ACTUARIALES</w:t>
            </w:r>
            <w:r w:rsidR="00395A6E">
              <w:rPr>
                <w:noProof/>
                <w:webHidden/>
              </w:rPr>
              <w:tab/>
            </w:r>
            <w:r w:rsidR="00395A6E">
              <w:rPr>
                <w:noProof/>
                <w:webHidden/>
              </w:rPr>
              <w:fldChar w:fldCharType="begin"/>
            </w:r>
            <w:r w:rsidR="00395A6E">
              <w:rPr>
                <w:noProof/>
                <w:webHidden/>
              </w:rPr>
              <w:instrText xml:space="preserve"> PAGEREF _Toc461550488 \h </w:instrText>
            </w:r>
            <w:r w:rsidR="00395A6E">
              <w:rPr>
                <w:noProof/>
                <w:webHidden/>
              </w:rPr>
            </w:r>
            <w:r w:rsidR="00395A6E">
              <w:rPr>
                <w:noProof/>
                <w:webHidden/>
              </w:rPr>
              <w:fldChar w:fldCharType="separate"/>
            </w:r>
            <w:r w:rsidR="007660E4">
              <w:rPr>
                <w:noProof/>
                <w:webHidden/>
              </w:rPr>
              <w:t>23</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89" w:history="1">
            <w:r w:rsidR="00395A6E" w:rsidRPr="00A21361">
              <w:rPr>
                <w:rStyle w:val="Hipervnculo"/>
                <w:noProof/>
              </w:rPr>
              <w:t>METODOLOGIA</w:t>
            </w:r>
            <w:r w:rsidR="00395A6E">
              <w:rPr>
                <w:noProof/>
                <w:webHidden/>
              </w:rPr>
              <w:tab/>
            </w:r>
            <w:r w:rsidR="00395A6E">
              <w:rPr>
                <w:noProof/>
                <w:webHidden/>
              </w:rPr>
              <w:fldChar w:fldCharType="begin"/>
            </w:r>
            <w:r w:rsidR="00395A6E">
              <w:rPr>
                <w:noProof/>
                <w:webHidden/>
              </w:rPr>
              <w:instrText xml:space="preserve"> PAGEREF _Toc461550489 \h </w:instrText>
            </w:r>
            <w:r w:rsidR="00395A6E">
              <w:rPr>
                <w:noProof/>
                <w:webHidden/>
              </w:rPr>
            </w:r>
            <w:r w:rsidR="00395A6E">
              <w:rPr>
                <w:noProof/>
                <w:webHidden/>
              </w:rPr>
              <w:fldChar w:fldCharType="separate"/>
            </w:r>
            <w:r w:rsidR="007660E4">
              <w:rPr>
                <w:noProof/>
                <w:webHidden/>
              </w:rPr>
              <w:t>23</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90" w:history="1">
            <w:r w:rsidR="00395A6E" w:rsidRPr="00A21361">
              <w:rPr>
                <w:rStyle w:val="Hipervnculo"/>
                <w:noProof/>
              </w:rPr>
              <w:t>BASES DE DATOS Y SUPUESTOS</w:t>
            </w:r>
            <w:r w:rsidR="00395A6E">
              <w:rPr>
                <w:noProof/>
                <w:webHidden/>
              </w:rPr>
              <w:tab/>
            </w:r>
            <w:r w:rsidR="00395A6E">
              <w:rPr>
                <w:noProof/>
                <w:webHidden/>
              </w:rPr>
              <w:fldChar w:fldCharType="begin"/>
            </w:r>
            <w:r w:rsidR="00395A6E">
              <w:rPr>
                <w:noProof/>
                <w:webHidden/>
              </w:rPr>
              <w:instrText xml:space="preserve"> PAGEREF _Toc461550490 \h </w:instrText>
            </w:r>
            <w:r w:rsidR="00395A6E">
              <w:rPr>
                <w:noProof/>
                <w:webHidden/>
              </w:rPr>
            </w:r>
            <w:r w:rsidR="00395A6E">
              <w:rPr>
                <w:noProof/>
                <w:webHidden/>
              </w:rPr>
              <w:fldChar w:fldCharType="separate"/>
            </w:r>
            <w:r w:rsidR="007660E4">
              <w:rPr>
                <w:noProof/>
                <w:webHidden/>
              </w:rPr>
              <w:t>23</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91" w:history="1">
            <w:r w:rsidR="00395A6E" w:rsidRPr="00A21361">
              <w:rPr>
                <w:rStyle w:val="Hipervnculo"/>
                <w:noProof/>
              </w:rPr>
              <w:t>RESULTADOS OBTENIDOS (ESCENARIO BASE)</w:t>
            </w:r>
            <w:r w:rsidR="00395A6E">
              <w:rPr>
                <w:noProof/>
                <w:webHidden/>
              </w:rPr>
              <w:tab/>
            </w:r>
            <w:r w:rsidR="00395A6E">
              <w:rPr>
                <w:noProof/>
                <w:webHidden/>
              </w:rPr>
              <w:fldChar w:fldCharType="begin"/>
            </w:r>
            <w:r w:rsidR="00395A6E">
              <w:rPr>
                <w:noProof/>
                <w:webHidden/>
              </w:rPr>
              <w:instrText xml:space="preserve"> PAGEREF _Toc461550491 \h </w:instrText>
            </w:r>
            <w:r w:rsidR="00395A6E">
              <w:rPr>
                <w:noProof/>
                <w:webHidden/>
              </w:rPr>
            </w:r>
            <w:r w:rsidR="00395A6E">
              <w:rPr>
                <w:noProof/>
                <w:webHidden/>
              </w:rPr>
              <w:fldChar w:fldCharType="separate"/>
            </w:r>
            <w:r w:rsidR="007660E4">
              <w:rPr>
                <w:noProof/>
                <w:webHidden/>
              </w:rPr>
              <w:t>26</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92" w:history="1">
            <w:r w:rsidR="00395A6E" w:rsidRPr="00A21361">
              <w:rPr>
                <w:rStyle w:val="Hipervnculo"/>
                <w:noProof/>
              </w:rPr>
              <w:t>ANALSISIS DE SENSIBILIDAD</w:t>
            </w:r>
            <w:r w:rsidR="00395A6E">
              <w:rPr>
                <w:noProof/>
                <w:webHidden/>
              </w:rPr>
              <w:tab/>
            </w:r>
            <w:r w:rsidR="00395A6E">
              <w:rPr>
                <w:noProof/>
                <w:webHidden/>
              </w:rPr>
              <w:fldChar w:fldCharType="begin"/>
            </w:r>
            <w:r w:rsidR="00395A6E">
              <w:rPr>
                <w:noProof/>
                <w:webHidden/>
              </w:rPr>
              <w:instrText xml:space="preserve"> PAGEREF _Toc461550492 \h </w:instrText>
            </w:r>
            <w:r w:rsidR="00395A6E">
              <w:rPr>
                <w:noProof/>
                <w:webHidden/>
              </w:rPr>
            </w:r>
            <w:r w:rsidR="00395A6E">
              <w:rPr>
                <w:noProof/>
                <w:webHidden/>
              </w:rPr>
              <w:fldChar w:fldCharType="separate"/>
            </w:r>
            <w:r w:rsidR="007660E4">
              <w:rPr>
                <w:noProof/>
                <w:webHidden/>
              </w:rPr>
              <w:t>28</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93" w:history="1">
            <w:r w:rsidR="00395A6E" w:rsidRPr="00A21361">
              <w:rPr>
                <w:rStyle w:val="Hipervnculo"/>
                <w:noProof/>
              </w:rPr>
              <w:t>ESCENARIO PESIMISTA.</w:t>
            </w:r>
            <w:r w:rsidR="00395A6E">
              <w:rPr>
                <w:noProof/>
                <w:webHidden/>
              </w:rPr>
              <w:tab/>
            </w:r>
            <w:r w:rsidR="00395A6E">
              <w:rPr>
                <w:noProof/>
                <w:webHidden/>
              </w:rPr>
              <w:fldChar w:fldCharType="begin"/>
            </w:r>
            <w:r w:rsidR="00395A6E">
              <w:rPr>
                <w:noProof/>
                <w:webHidden/>
              </w:rPr>
              <w:instrText xml:space="preserve"> PAGEREF _Toc461550493 \h </w:instrText>
            </w:r>
            <w:r w:rsidR="00395A6E">
              <w:rPr>
                <w:noProof/>
                <w:webHidden/>
              </w:rPr>
            </w:r>
            <w:r w:rsidR="00395A6E">
              <w:rPr>
                <w:noProof/>
                <w:webHidden/>
              </w:rPr>
              <w:fldChar w:fldCharType="separate"/>
            </w:r>
            <w:r w:rsidR="007660E4">
              <w:rPr>
                <w:noProof/>
                <w:webHidden/>
              </w:rPr>
              <w:t>28</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94" w:history="1">
            <w:r w:rsidR="00395A6E" w:rsidRPr="00A21361">
              <w:rPr>
                <w:rStyle w:val="Hipervnculo"/>
                <w:noProof/>
              </w:rPr>
              <w:t>ESCENARIO OPTIMISTA.</w:t>
            </w:r>
            <w:r w:rsidR="00395A6E">
              <w:rPr>
                <w:noProof/>
                <w:webHidden/>
              </w:rPr>
              <w:tab/>
            </w:r>
            <w:r w:rsidR="00395A6E">
              <w:rPr>
                <w:noProof/>
                <w:webHidden/>
              </w:rPr>
              <w:fldChar w:fldCharType="begin"/>
            </w:r>
            <w:r w:rsidR="00395A6E">
              <w:rPr>
                <w:noProof/>
                <w:webHidden/>
              </w:rPr>
              <w:instrText xml:space="preserve"> PAGEREF _Toc461550494 \h </w:instrText>
            </w:r>
            <w:r w:rsidR="00395A6E">
              <w:rPr>
                <w:noProof/>
                <w:webHidden/>
              </w:rPr>
            </w:r>
            <w:r w:rsidR="00395A6E">
              <w:rPr>
                <w:noProof/>
                <w:webHidden/>
              </w:rPr>
              <w:fldChar w:fldCharType="separate"/>
            </w:r>
            <w:r w:rsidR="007660E4">
              <w:rPr>
                <w:noProof/>
                <w:webHidden/>
              </w:rPr>
              <w:t>29</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95" w:history="1">
            <w:r w:rsidR="00395A6E" w:rsidRPr="00A21361">
              <w:rPr>
                <w:rStyle w:val="Hipervnculo"/>
                <w:noProof/>
              </w:rPr>
              <w:t>SENSIBILIDAD ANTE LA TASA REAL E INFLACIÓN</w:t>
            </w:r>
            <w:r w:rsidR="00395A6E">
              <w:rPr>
                <w:noProof/>
                <w:webHidden/>
              </w:rPr>
              <w:tab/>
            </w:r>
            <w:r w:rsidR="00395A6E">
              <w:rPr>
                <w:noProof/>
                <w:webHidden/>
              </w:rPr>
              <w:fldChar w:fldCharType="begin"/>
            </w:r>
            <w:r w:rsidR="00395A6E">
              <w:rPr>
                <w:noProof/>
                <w:webHidden/>
              </w:rPr>
              <w:instrText xml:space="preserve"> PAGEREF _Toc461550495 \h </w:instrText>
            </w:r>
            <w:r w:rsidR="00395A6E">
              <w:rPr>
                <w:noProof/>
                <w:webHidden/>
              </w:rPr>
            </w:r>
            <w:r w:rsidR="00395A6E">
              <w:rPr>
                <w:noProof/>
                <w:webHidden/>
              </w:rPr>
              <w:fldChar w:fldCharType="separate"/>
            </w:r>
            <w:r w:rsidR="007660E4">
              <w:rPr>
                <w:noProof/>
                <w:webHidden/>
              </w:rPr>
              <w:t>30</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96" w:history="1">
            <w:r w:rsidR="00395A6E" w:rsidRPr="00A21361">
              <w:rPr>
                <w:rStyle w:val="Hipervnculo"/>
                <w:noProof/>
              </w:rPr>
              <w:t>INCLUSIÓN DE LA ESCALA SALARIAL</w:t>
            </w:r>
            <w:r w:rsidR="00395A6E">
              <w:rPr>
                <w:noProof/>
                <w:webHidden/>
              </w:rPr>
              <w:tab/>
            </w:r>
            <w:r w:rsidR="00395A6E">
              <w:rPr>
                <w:noProof/>
                <w:webHidden/>
              </w:rPr>
              <w:fldChar w:fldCharType="begin"/>
            </w:r>
            <w:r w:rsidR="00395A6E">
              <w:rPr>
                <w:noProof/>
                <w:webHidden/>
              </w:rPr>
              <w:instrText xml:space="preserve"> PAGEREF _Toc461550496 \h </w:instrText>
            </w:r>
            <w:r w:rsidR="00395A6E">
              <w:rPr>
                <w:noProof/>
                <w:webHidden/>
              </w:rPr>
            </w:r>
            <w:r w:rsidR="00395A6E">
              <w:rPr>
                <w:noProof/>
                <w:webHidden/>
              </w:rPr>
              <w:fldChar w:fldCharType="separate"/>
            </w:r>
            <w:r w:rsidR="007660E4">
              <w:rPr>
                <w:noProof/>
                <w:webHidden/>
              </w:rPr>
              <w:t>31</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97" w:history="1">
            <w:r w:rsidR="00395A6E" w:rsidRPr="00A21361">
              <w:rPr>
                <w:rStyle w:val="Hipervnculo"/>
                <w:noProof/>
              </w:rPr>
              <w:t>INCLUSIÓN DE LA ESCALA SALARIAL CON TASA REAL DEL 4%, INFLACIÓN DEL 5% Y REVALORACIÓN DE LAS PENSIONES DE 2.50%</w:t>
            </w:r>
            <w:r w:rsidR="00395A6E">
              <w:rPr>
                <w:noProof/>
                <w:webHidden/>
              </w:rPr>
              <w:tab/>
            </w:r>
            <w:r w:rsidR="00395A6E">
              <w:rPr>
                <w:noProof/>
                <w:webHidden/>
              </w:rPr>
              <w:fldChar w:fldCharType="begin"/>
            </w:r>
            <w:r w:rsidR="00395A6E">
              <w:rPr>
                <w:noProof/>
                <w:webHidden/>
              </w:rPr>
              <w:instrText xml:space="preserve"> PAGEREF _Toc461550497 \h </w:instrText>
            </w:r>
            <w:r w:rsidR="00395A6E">
              <w:rPr>
                <w:noProof/>
                <w:webHidden/>
              </w:rPr>
            </w:r>
            <w:r w:rsidR="00395A6E">
              <w:rPr>
                <w:noProof/>
                <w:webHidden/>
              </w:rPr>
              <w:fldChar w:fldCharType="separate"/>
            </w:r>
            <w:r w:rsidR="007660E4">
              <w:rPr>
                <w:noProof/>
                <w:webHidden/>
              </w:rPr>
              <w:t>33</w:t>
            </w:r>
            <w:r w:rsidR="00395A6E">
              <w:rPr>
                <w:noProof/>
                <w:webHidden/>
              </w:rPr>
              <w:fldChar w:fldCharType="end"/>
            </w:r>
          </w:hyperlink>
        </w:p>
        <w:p w:rsidR="00395A6E" w:rsidRDefault="00BF7097">
          <w:pPr>
            <w:pStyle w:val="TDC3"/>
            <w:tabs>
              <w:tab w:val="right" w:leader="dot" w:pos="8830"/>
            </w:tabs>
            <w:rPr>
              <w:rFonts w:asciiTheme="minorHAnsi" w:eastAsiaTheme="minorEastAsia" w:hAnsiTheme="minorHAnsi" w:cstheme="minorBidi"/>
              <w:noProof/>
              <w:sz w:val="22"/>
              <w:szCs w:val="22"/>
              <w:lang w:val="es-CR" w:eastAsia="es-CR"/>
            </w:rPr>
          </w:pPr>
          <w:hyperlink w:anchor="_Toc461550498" w:history="1">
            <w:r w:rsidR="00395A6E" w:rsidRPr="00A21361">
              <w:rPr>
                <w:rStyle w:val="Hipervnculo"/>
                <w:noProof/>
              </w:rPr>
              <w:t>ESCENARIO CON POBLACIÓN ABIERTA</w:t>
            </w:r>
            <w:r w:rsidR="00395A6E">
              <w:rPr>
                <w:noProof/>
                <w:webHidden/>
              </w:rPr>
              <w:tab/>
            </w:r>
            <w:r w:rsidR="00395A6E">
              <w:rPr>
                <w:noProof/>
                <w:webHidden/>
              </w:rPr>
              <w:fldChar w:fldCharType="begin"/>
            </w:r>
            <w:r w:rsidR="00395A6E">
              <w:rPr>
                <w:noProof/>
                <w:webHidden/>
              </w:rPr>
              <w:instrText xml:space="preserve"> PAGEREF _Toc461550498 \h </w:instrText>
            </w:r>
            <w:r w:rsidR="00395A6E">
              <w:rPr>
                <w:noProof/>
                <w:webHidden/>
              </w:rPr>
            </w:r>
            <w:r w:rsidR="00395A6E">
              <w:rPr>
                <w:noProof/>
                <w:webHidden/>
              </w:rPr>
              <w:fldChar w:fldCharType="separate"/>
            </w:r>
            <w:r w:rsidR="007660E4">
              <w:rPr>
                <w:noProof/>
                <w:webHidden/>
              </w:rPr>
              <w:t>35</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499" w:history="1">
            <w:r w:rsidR="00395A6E" w:rsidRPr="00A21361">
              <w:rPr>
                <w:rStyle w:val="Hipervnculo"/>
                <w:noProof/>
              </w:rPr>
              <w:t>VALORACIÓN CON REFORMAS</w:t>
            </w:r>
            <w:r w:rsidR="00395A6E">
              <w:rPr>
                <w:noProof/>
                <w:webHidden/>
              </w:rPr>
              <w:tab/>
            </w:r>
            <w:r w:rsidR="00395A6E">
              <w:rPr>
                <w:noProof/>
                <w:webHidden/>
              </w:rPr>
              <w:fldChar w:fldCharType="begin"/>
            </w:r>
            <w:r w:rsidR="00395A6E">
              <w:rPr>
                <w:noProof/>
                <w:webHidden/>
              </w:rPr>
              <w:instrText xml:space="preserve"> PAGEREF _Toc461550499 \h </w:instrText>
            </w:r>
            <w:r w:rsidR="00395A6E">
              <w:rPr>
                <w:noProof/>
                <w:webHidden/>
              </w:rPr>
            </w:r>
            <w:r w:rsidR="00395A6E">
              <w:rPr>
                <w:noProof/>
                <w:webHidden/>
              </w:rPr>
              <w:fldChar w:fldCharType="separate"/>
            </w:r>
            <w:r w:rsidR="007660E4">
              <w:rPr>
                <w:noProof/>
                <w:webHidden/>
              </w:rPr>
              <w:t>37</w:t>
            </w:r>
            <w:r w:rsidR="00395A6E">
              <w:rPr>
                <w:noProof/>
                <w:webHidden/>
              </w:rPr>
              <w:fldChar w:fldCharType="end"/>
            </w:r>
          </w:hyperlink>
        </w:p>
        <w:p w:rsidR="00395A6E" w:rsidRDefault="00BF7097">
          <w:pPr>
            <w:pStyle w:val="TDC1"/>
            <w:tabs>
              <w:tab w:val="left" w:pos="480"/>
              <w:tab w:val="right" w:leader="dot" w:pos="8830"/>
            </w:tabs>
            <w:rPr>
              <w:rFonts w:asciiTheme="minorHAnsi" w:eastAsiaTheme="minorEastAsia" w:hAnsiTheme="minorHAnsi" w:cstheme="minorBidi"/>
              <w:noProof/>
              <w:sz w:val="22"/>
              <w:szCs w:val="22"/>
              <w:lang w:val="es-CR" w:eastAsia="es-CR"/>
            </w:rPr>
          </w:pPr>
          <w:hyperlink w:anchor="_Toc461550500" w:history="1">
            <w:r w:rsidR="00395A6E" w:rsidRPr="00A21361">
              <w:rPr>
                <w:rStyle w:val="Hipervnculo"/>
                <w:noProof/>
                <w:lang w:val="es-MX"/>
              </w:rPr>
              <w:t>D.</w:t>
            </w:r>
            <w:r w:rsidR="00395A6E">
              <w:rPr>
                <w:rFonts w:asciiTheme="minorHAnsi" w:eastAsiaTheme="minorEastAsia" w:hAnsiTheme="minorHAnsi" w:cstheme="minorBidi"/>
                <w:noProof/>
                <w:sz w:val="22"/>
                <w:szCs w:val="22"/>
                <w:lang w:val="es-CR" w:eastAsia="es-CR"/>
              </w:rPr>
              <w:tab/>
            </w:r>
            <w:r w:rsidR="00395A6E" w:rsidRPr="00A21361">
              <w:rPr>
                <w:rStyle w:val="Hipervnculo"/>
                <w:noProof/>
                <w:lang w:val="es-MX"/>
              </w:rPr>
              <w:t>CONCLUSIONES Y RECOMENDACIONES</w:t>
            </w:r>
            <w:r w:rsidR="00395A6E">
              <w:rPr>
                <w:noProof/>
                <w:webHidden/>
              </w:rPr>
              <w:tab/>
            </w:r>
            <w:r w:rsidR="00395A6E">
              <w:rPr>
                <w:noProof/>
                <w:webHidden/>
              </w:rPr>
              <w:fldChar w:fldCharType="begin"/>
            </w:r>
            <w:r w:rsidR="00395A6E">
              <w:rPr>
                <w:noProof/>
                <w:webHidden/>
              </w:rPr>
              <w:instrText xml:space="preserve"> PAGEREF _Toc461550500 \h </w:instrText>
            </w:r>
            <w:r w:rsidR="00395A6E">
              <w:rPr>
                <w:noProof/>
                <w:webHidden/>
              </w:rPr>
            </w:r>
            <w:r w:rsidR="00395A6E">
              <w:rPr>
                <w:noProof/>
                <w:webHidden/>
              </w:rPr>
              <w:fldChar w:fldCharType="separate"/>
            </w:r>
            <w:r w:rsidR="007660E4">
              <w:rPr>
                <w:noProof/>
                <w:webHidden/>
              </w:rPr>
              <w:t>38</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501" w:history="1">
            <w:r w:rsidR="00395A6E" w:rsidRPr="00A21361">
              <w:rPr>
                <w:rStyle w:val="Hipervnculo"/>
                <w:noProof/>
              </w:rPr>
              <w:t>CONCLUSIONES</w:t>
            </w:r>
            <w:r w:rsidR="00395A6E">
              <w:rPr>
                <w:noProof/>
                <w:webHidden/>
              </w:rPr>
              <w:tab/>
            </w:r>
            <w:r w:rsidR="00395A6E">
              <w:rPr>
                <w:noProof/>
                <w:webHidden/>
              </w:rPr>
              <w:fldChar w:fldCharType="begin"/>
            </w:r>
            <w:r w:rsidR="00395A6E">
              <w:rPr>
                <w:noProof/>
                <w:webHidden/>
              </w:rPr>
              <w:instrText xml:space="preserve"> PAGEREF _Toc461550501 \h </w:instrText>
            </w:r>
            <w:r w:rsidR="00395A6E">
              <w:rPr>
                <w:noProof/>
                <w:webHidden/>
              </w:rPr>
            </w:r>
            <w:r w:rsidR="00395A6E">
              <w:rPr>
                <w:noProof/>
                <w:webHidden/>
              </w:rPr>
              <w:fldChar w:fldCharType="separate"/>
            </w:r>
            <w:r w:rsidR="007660E4">
              <w:rPr>
                <w:noProof/>
                <w:webHidden/>
              </w:rPr>
              <w:t>38</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502" w:history="1">
            <w:r w:rsidR="00395A6E" w:rsidRPr="00A21361">
              <w:rPr>
                <w:rStyle w:val="Hipervnculo"/>
                <w:noProof/>
              </w:rPr>
              <w:t>RECOMENDACIONES</w:t>
            </w:r>
            <w:r w:rsidR="00395A6E">
              <w:rPr>
                <w:noProof/>
                <w:webHidden/>
              </w:rPr>
              <w:tab/>
            </w:r>
            <w:r w:rsidR="00395A6E">
              <w:rPr>
                <w:noProof/>
                <w:webHidden/>
              </w:rPr>
              <w:fldChar w:fldCharType="begin"/>
            </w:r>
            <w:r w:rsidR="00395A6E">
              <w:rPr>
                <w:noProof/>
                <w:webHidden/>
              </w:rPr>
              <w:instrText xml:space="preserve"> PAGEREF _Toc461550502 \h </w:instrText>
            </w:r>
            <w:r w:rsidR="00395A6E">
              <w:rPr>
                <w:noProof/>
                <w:webHidden/>
              </w:rPr>
            </w:r>
            <w:r w:rsidR="00395A6E">
              <w:rPr>
                <w:noProof/>
                <w:webHidden/>
              </w:rPr>
              <w:fldChar w:fldCharType="separate"/>
            </w:r>
            <w:r w:rsidR="007660E4">
              <w:rPr>
                <w:noProof/>
                <w:webHidden/>
              </w:rPr>
              <w:t>40</w:t>
            </w:r>
            <w:r w:rsidR="00395A6E">
              <w:rPr>
                <w:noProof/>
                <w:webHidden/>
              </w:rPr>
              <w:fldChar w:fldCharType="end"/>
            </w:r>
          </w:hyperlink>
        </w:p>
        <w:p w:rsidR="00395A6E" w:rsidRDefault="00BF7097">
          <w:pPr>
            <w:pStyle w:val="TDC1"/>
            <w:tabs>
              <w:tab w:val="left" w:pos="480"/>
              <w:tab w:val="right" w:leader="dot" w:pos="8830"/>
            </w:tabs>
            <w:rPr>
              <w:rFonts w:asciiTheme="minorHAnsi" w:eastAsiaTheme="minorEastAsia" w:hAnsiTheme="minorHAnsi" w:cstheme="minorBidi"/>
              <w:noProof/>
              <w:sz w:val="22"/>
              <w:szCs w:val="22"/>
              <w:lang w:val="es-CR" w:eastAsia="es-CR"/>
            </w:rPr>
          </w:pPr>
          <w:hyperlink w:anchor="_Toc461550503" w:history="1">
            <w:r w:rsidR="00395A6E" w:rsidRPr="00A21361">
              <w:rPr>
                <w:rStyle w:val="Hipervnculo"/>
                <w:noProof/>
                <w:lang w:val="es-MX"/>
              </w:rPr>
              <w:t>E.</w:t>
            </w:r>
            <w:r w:rsidR="00395A6E">
              <w:rPr>
                <w:rFonts w:asciiTheme="minorHAnsi" w:eastAsiaTheme="minorEastAsia" w:hAnsiTheme="minorHAnsi" w:cstheme="minorBidi"/>
                <w:noProof/>
                <w:sz w:val="22"/>
                <w:szCs w:val="22"/>
                <w:lang w:val="es-CR" w:eastAsia="es-CR"/>
              </w:rPr>
              <w:tab/>
            </w:r>
            <w:r w:rsidR="00395A6E" w:rsidRPr="00A21361">
              <w:rPr>
                <w:rStyle w:val="Hipervnculo"/>
                <w:noProof/>
                <w:lang w:val="es-MX"/>
              </w:rPr>
              <w:t>ANEXOS</w:t>
            </w:r>
            <w:r w:rsidR="00395A6E">
              <w:rPr>
                <w:noProof/>
                <w:webHidden/>
              </w:rPr>
              <w:tab/>
            </w:r>
            <w:r w:rsidR="00395A6E">
              <w:rPr>
                <w:noProof/>
                <w:webHidden/>
              </w:rPr>
              <w:fldChar w:fldCharType="begin"/>
            </w:r>
            <w:r w:rsidR="00395A6E">
              <w:rPr>
                <w:noProof/>
                <w:webHidden/>
              </w:rPr>
              <w:instrText xml:space="preserve"> PAGEREF _Toc461550503 \h </w:instrText>
            </w:r>
            <w:r w:rsidR="00395A6E">
              <w:rPr>
                <w:noProof/>
                <w:webHidden/>
              </w:rPr>
            </w:r>
            <w:r w:rsidR="00395A6E">
              <w:rPr>
                <w:noProof/>
                <w:webHidden/>
              </w:rPr>
              <w:fldChar w:fldCharType="separate"/>
            </w:r>
            <w:r w:rsidR="007660E4">
              <w:rPr>
                <w:noProof/>
                <w:webHidden/>
              </w:rPr>
              <w:t>41</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504" w:history="1">
            <w:r w:rsidR="00395A6E" w:rsidRPr="00A21361">
              <w:rPr>
                <w:rStyle w:val="Hipervnculo"/>
                <w:noProof/>
                <w:lang w:val="es-MX"/>
              </w:rPr>
              <w:t>Anexo A</w:t>
            </w:r>
            <w:r w:rsidR="00395A6E">
              <w:rPr>
                <w:noProof/>
                <w:webHidden/>
              </w:rPr>
              <w:tab/>
            </w:r>
            <w:r w:rsidR="00395A6E">
              <w:rPr>
                <w:noProof/>
                <w:webHidden/>
              </w:rPr>
              <w:fldChar w:fldCharType="begin"/>
            </w:r>
            <w:r w:rsidR="00395A6E">
              <w:rPr>
                <w:noProof/>
                <w:webHidden/>
              </w:rPr>
              <w:instrText xml:space="preserve"> PAGEREF _Toc461550504 \h </w:instrText>
            </w:r>
            <w:r w:rsidR="00395A6E">
              <w:rPr>
                <w:noProof/>
                <w:webHidden/>
              </w:rPr>
            </w:r>
            <w:r w:rsidR="00395A6E">
              <w:rPr>
                <w:noProof/>
                <w:webHidden/>
              </w:rPr>
              <w:fldChar w:fldCharType="separate"/>
            </w:r>
            <w:r w:rsidR="007660E4">
              <w:rPr>
                <w:noProof/>
                <w:webHidden/>
              </w:rPr>
              <w:t>41</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505" w:history="1">
            <w:r w:rsidR="00395A6E" w:rsidRPr="00A21361">
              <w:rPr>
                <w:rStyle w:val="Hipervnculo"/>
                <w:rFonts w:eastAsiaTheme="majorEastAsia"/>
                <w:noProof/>
                <w:lang w:val="es-MX"/>
              </w:rPr>
              <w:t>Anexo B</w:t>
            </w:r>
            <w:r w:rsidR="00395A6E">
              <w:rPr>
                <w:noProof/>
                <w:webHidden/>
              </w:rPr>
              <w:tab/>
            </w:r>
            <w:r w:rsidR="00395A6E">
              <w:rPr>
                <w:noProof/>
                <w:webHidden/>
              </w:rPr>
              <w:fldChar w:fldCharType="begin"/>
            </w:r>
            <w:r w:rsidR="00395A6E">
              <w:rPr>
                <w:noProof/>
                <w:webHidden/>
              </w:rPr>
              <w:instrText xml:space="preserve"> PAGEREF _Toc461550505 \h </w:instrText>
            </w:r>
            <w:r w:rsidR="00395A6E">
              <w:rPr>
                <w:noProof/>
                <w:webHidden/>
              </w:rPr>
            </w:r>
            <w:r w:rsidR="00395A6E">
              <w:rPr>
                <w:noProof/>
                <w:webHidden/>
              </w:rPr>
              <w:fldChar w:fldCharType="separate"/>
            </w:r>
            <w:r w:rsidR="007660E4">
              <w:rPr>
                <w:noProof/>
                <w:webHidden/>
              </w:rPr>
              <w:t>42</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506" w:history="1">
            <w:r w:rsidR="00395A6E" w:rsidRPr="00A21361">
              <w:rPr>
                <w:rStyle w:val="Hipervnculo"/>
                <w:rFonts w:eastAsiaTheme="majorEastAsia"/>
                <w:noProof/>
                <w:lang w:val="es-MX"/>
              </w:rPr>
              <w:t>Anexo C</w:t>
            </w:r>
            <w:r w:rsidR="00395A6E">
              <w:rPr>
                <w:noProof/>
                <w:webHidden/>
              </w:rPr>
              <w:tab/>
            </w:r>
            <w:r w:rsidR="00395A6E">
              <w:rPr>
                <w:noProof/>
                <w:webHidden/>
              </w:rPr>
              <w:fldChar w:fldCharType="begin"/>
            </w:r>
            <w:r w:rsidR="00395A6E">
              <w:rPr>
                <w:noProof/>
                <w:webHidden/>
              </w:rPr>
              <w:instrText xml:space="preserve"> PAGEREF _Toc461550506 \h </w:instrText>
            </w:r>
            <w:r w:rsidR="00395A6E">
              <w:rPr>
                <w:noProof/>
                <w:webHidden/>
              </w:rPr>
            </w:r>
            <w:r w:rsidR="00395A6E">
              <w:rPr>
                <w:noProof/>
                <w:webHidden/>
              </w:rPr>
              <w:fldChar w:fldCharType="separate"/>
            </w:r>
            <w:r w:rsidR="007660E4">
              <w:rPr>
                <w:noProof/>
                <w:webHidden/>
              </w:rPr>
              <w:t>48</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507" w:history="1">
            <w:r w:rsidR="00395A6E" w:rsidRPr="00A21361">
              <w:rPr>
                <w:rStyle w:val="Hipervnculo"/>
                <w:rFonts w:eastAsiaTheme="majorEastAsia"/>
                <w:noProof/>
                <w:lang w:val="es-MX"/>
              </w:rPr>
              <w:t>Anexo D</w:t>
            </w:r>
            <w:r w:rsidR="00395A6E">
              <w:rPr>
                <w:noProof/>
                <w:webHidden/>
              </w:rPr>
              <w:tab/>
            </w:r>
            <w:r w:rsidR="00395A6E">
              <w:rPr>
                <w:noProof/>
                <w:webHidden/>
              </w:rPr>
              <w:fldChar w:fldCharType="begin"/>
            </w:r>
            <w:r w:rsidR="00395A6E">
              <w:rPr>
                <w:noProof/>
                <w:webHidden/>
              </w:rPr>
              <w:instrText xml:space="preserve"> PAGEREF _Toc461550507 \h </w:instrText>
            </w:r>
            <w:r w:rsidR="00395A6E">
              <w:rPr>
                <w:noProof/>
                <w:webHidden/>
              </w:rPr>
            </w:r>
            <w:r w:rsidR="00395A6E">
              <w:rPr>
                <w:noProof/>
                <w:webHidden/>
              </w:rPr>
              <w:fldChar w:fldCharType="separate"/>
            </w:r>
            <w:r w:rsidR="007660E4">
              <w:rPr>
                <w:noProof/>
                <w:webHidden/>
              </w:rPr>
              <w:t>50</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508" w:history="1">
            <w:r w:rsidR="00395A6E" w:rsidRPr="00A21361">
              <w:rPr>
                <w:rStyle w:val="Hipervnculo"/>
                <w:rFonts w:eastAsiaTheme="majorEastAsia"/>
                <w:noProof/>
                <w:lang w:val="es-MX"/>
              </w:rPr>
              <w:t>Anexo E</w:t>
            </w:r>
            <w:r w:rsidR="00395A6E">
              <w:rPr>
                <w:noProof/>
                <w:webHidden/>
              </w:rPr>
              <w:tab/>
            </w:r>
            <w:r w:rsidR="00395A6E">
              <w:rPr>
                <w:noProof/>
                <w:webHidden/>
              </w:rPr>
              <w:fldChar w:fldCharType="begin"/>
            </w:r>
            <w:r w:rsidR="00395A6E">
              <w:rPr>
                <w:noProof/>
                <w:webHidden/>
              </w:rPr>
              <w:instrText xml:space="preserve"> PAGEREF _Toc461550508 \h </w:instrText>
            </w:r>
            <w:r w:rsidR="00395A6E">
              <w:rPr>
                <w:noProof/>
                <w:webHidden/>
              </w:rPr>
            </w:r>
            <w:r w:rsidR="00395A6E">
              <w:rPr>
                <w:noProof/>
                <w:webHidden/>
              </w:rPr>
              <w:fldChar w:fldCharType="separate"/>
            </w:r>
            <w:r w:rsidR="007660E4">
              <w:rPr>
                <w:noProof/>
                <w:webHidden/>
              </w:rPr>
              <w:t>53</w:t>
            </w:r>
            <w:r w:rsidR="00395A6E">
              <w:rPr>
                <w:noProof/>
                <w:webHidden/>
              </w:rPr>
              <w:fldChar w:fldCharType="end"/>
            </w:r>
          </w:hyperlink>
        </w:p>
        <w:p w:rsidR="00395A6E" w:rsidRDefault="00BF7097">
          <w:pPr>
            <w:pStyle w:val="TDC2"/>
            <w:tabs>
              <w:tab w:val="right" w:leader="dot" w:pos="8830"/>
            </w:tabs>
            <w:rPr>
              <w:rFonts w:asciiTheme="minorHAnsi" w:eastAsiaTheme="minorEastAsia" w:hAnsiTheme="minorHAnsi" w:cstheme="minorBidi"/>
              <w:noProof/>
              <w:sz w:val="22"/>
              <w:szCs w:val="22"/>
              <w:lang w:val="es-CR" w:eastAsia="es-CR"/>
            </w:rPr>
          </w:pPr>
          <w:hyperlink w:anchor="_Toc461550509" w:history="1">
            <w:r w:rsidR="00395A6E" w:rsidRPr="00A21361">
              <w:rPr>
                <w:rStyle w:val="Hipervnculo"/>
                <w:rFonts w:eastAsiaTheme="majorEastAsia"/>
                <w:noProof/>
                <w:lang w:val="es-MX"/>
              </w:rPr>
              <w:t>Anexo F</w:t>
            </w:r>
            <w:r w:rsidR="00395A6E">
              <w:rPr>
                <w:noProof/>
                <w:webHidden/>
              </w:rPr>
              <w:tab/>
            </w:r>
            <w:r w:rsidR="00395A6E">
              <w:rPr>
                <w:noProof/>
                <w:webHidden/>
              </w:rPr>
              <w:fldChar w:fldCharType="begin"/>
            </w:r>
            <w:r w:rsidR="00395A6E">
              <w:rPr>
                <w:noProof/>
                <w:webHidden/>
              </w:rPr>
              <w:instrText xml:space="preserve"> PAGEREF _Toc461550509 \h </w:instrText>
            </w:r>
            <w:r w:rsidR="00395A6E">
              <w:rPr>
                <w:noProof/>
                <w:webHidden/>
              </w:rPr>
            </w:r>
            <w:r w:rsidR="00395A6E">
              <w:rPr>
                <w:noProof/>
                <w:webHidden/>
              </w:rPr>
              <w:fldChar w:fldCharType="separate"/>
            </w:r>
            <w:r w:rsidR="007660E4">
              <w:rPr>
                <w:noProof/>
                <w:webHidden/>
              </w:rPr>
              <w:t>54</w:t>
            </w:r>
            <w:r w:rsidR="00395A6E">
              <w:rPr>
                <w:noProof/>
                <w:webHidden/>
              </w:rPr>
              <w:fldChar w:fldCharType="end"/>
            </w:r>
          </w:hyperlink>
        </w:p>
        <w:p w:rsidR="00BB1095" w:rsidRPr="00816401" w:rsidRDefault="00011BD7">
          <w:r w:rsidRPr="00816401">
            <w:fldChar w:fldCharType="end"/>
          </w:r>
        </w:p>
      </w:sdtContent>
    </w:sdt>
    <w:p w:rsidR="00F7074B" w:rsidRPr="00816401" w:rsidRDefault="00F7074B">
      <w:pPr>
        <w:rPr>
          <w:sz w:val="28"/>
        </w:rPr>
      </w:pPr>
      <w:r w:rsidRPr="00816401">
        <w:rPr>
          <w:sz w:val="28"/>
        </w:rPr>
        <w:br w:type="page"/>
      </w:r>
    </w:p>
    <w:p w:rsidR="00F7074B" w:rsidRPr="00816401" w:rsidRDefault="00F7074B" w:rsidP="00F7074B">
      <w:pPr>
        <w:jc w:val="both"/>
        <w:rPr>
          <w:sz w:val="28"/>
        </w:rPr>
      </w:pPr>
    </w:p>
    <w:p w:rsidR="00485BDF" w:rsidRPr="00816401" w:rsidRDefault="00191743" w:rsidP="00191743">
      <w:pPr>
        <w:pStyle w:val="Ttulo1"/>
        <w:numPr>
          <w:ilvl w:val="0"/>
          <w:numId w:val="40"/>
        </w:numPr>
        <w:ind w:hanging="720"/>
        <w:jc w:val="left"/>
        <w:rPr>
          <w:lang w:val="es-CR"/>
        </w:rPr>
      </w:pPr>
      <w:bookmarkStart w:id="0" w:name="_Toc461550475"/>
      <w:r w:rsidRPr="00816401">
        <w:rPr>
          <w:lang w:val="es-CR"/>
        </w:rPr>
        <w:t>ASPECTOS GENERALES</w:t>
      </w:r>
      <w:bookmarkEnd w:id="0"/>
    </w:p>
    <w:p w:rsidR="004701AE" w:rsidRPr="00816401" w:rsidRDefault="004701AE">
      <w:pPr>
        <w:rPr>
          <w:sz w:val="28"/>
          <w:szCs w:val="28"/>
        </w:rPr>
      </w:pPr>
    </w:p>
    <w:p w:rsidR="00263924" w:rsidRPr="00816401" w:rsidRDefault="00263924">
      <w:pPr>
        <w:rPr>
          <w:sz w:val="28"/>
          <w:szCs w:val="28"/>
        </w:rPr>
      </w:pPr>
    </w:p>
    <w:p w:rsidR="00191743" w:rsidRPr="00816401" w:rsidRDefault="00191743" w:rsidP="00191743">
      <w:pPr>
        <w:pStyle w:val="Ttulo2"/>
        <w:rPr>
          <w:lang w:val="es-CR"/>
        </w:rPr>
      </w:pPr>
      <w:bookmarkStart w:id="1" w:name="_Toc461550476"/>
      <w:r w:rsidRPr="00816401">
        <w:rPr>
          <w:lang w:val="es-CR"/>
        </w:rPr>
        <w:t>INFORMACIÓN GENERAL</w:t>
      </w:r>
      <w:bookmarkEnd w:id="1"/>
    </w:p>
    <w:p w:rsidR="00191743" w:rsidRPr="00816401" w:rsidRDefault="00191743" w:rsidP="00191743"/>
    <w:p w:rsidR="00191743" w:rsidRPr="00816401" w:rsidRDefault="00191743">
      <w:pPr>
        <w:rPr>
          <w:sz w:val="28"/>
          <w:szCs w:val="28"/>
        </w:rPr>
      </w:pPr>
    </w:p>
    <w:p w:rsidR="008929EE" w:rsidRPr="00816401" w:rsidRDefault="008929EE" w:rsidP="008929EE">
      <w:pPr>
        <w:jc w:val="both"/>
        <w:rPr>
          <w:b/>
        </w:rPr>
      </w:pPr>
      <w:r w:rsidRPr="00816401">
        <w:rPr>
          <w:b/>
        </w:rPr>
        <w:t xml:space="preserve">EVALUACIÓN ACTUARIAL DEL </w:t>
      </w:r>
    </w:p>
    <w:p w:rsidR="008929EE" w:rsidRPr="00816401" w:rsidRDefault="008929EE" w:rsidP="008929EE">
      <w:pPr>
        <w:jc w:val="both"/>
        <w:rPr>
          <w:b/>
        </w:rPr>
      </w:pPr>
      <w:r w:rsidRPr="00816401">
        <w:rPr>
          <w:b/>
        </w:rPr>
        <w:t xml:space="preserve">RÉGIMEN DE PENSIÓN COMPLEMENTARIA </w:t>
      </w:r>
    </w:p>
    <w:p w:rsidR="004701AE" w:rsidRPr="00816401" w:rsidRDefault="008929EE" w:rsidP="008929EE">
      <w:pPr>
        <w:jc w:val="both"/>
        <w:rPr>
          <w:b/>
        </w:rPr>
      </w:pPr>
      <w:r w:rsidRPr="00816401">
        <w:rPr>
          <w:b/>
        </w:rPr>
        <w:t xml:space="preserve">DE LOS </w:t>
      </w:r>
      <w:r w:rsidR="004A4349" w:rsidRPr="00816401">
        <w:rPr>
          <w:b/>
        </w:rPr>
        <w:t>EMPLE</w:t>
      </w:r>
      <w:r w:rsidR="00011E3B" w:rsidRPr="00816401">
        <w:rPr>
          <w:b/>
        </w:rPr>
        <w:t>A</w:t>
      </w:r>
      <w:r w:rsidR="004A4349" w:rsidRPr="00816401">
        <w:rPr>
          <w:b/>
        </w:rPr>
        <w:t xml:space="preserve">DOS </w:t>
      </w:r>
      <w:r w:rsidR="00795C8B" w:rsidRPr="00816401">
        <w:rPr>
          <w:b/>
        </w:rPr>
        <w:t xml:space="preserve">DEL </w:t>
      </w:r>
      <w:r w:rsidRPr="00816401">
        <w:rPr>
          <w:b/>
        </w:rPr>
        <w:t>ICE</w:t>
      </w:r>
      <w:r w:rsidR="00FD14BC" w:rsidRPr="00816401">
        <w:rPr>
          <w:b/>
        </w:rPr>
        <w:t xml:space="preserve"> CON CORTE AL 30 DE JUNIO DE </w:t>
      </w:r>
      <w:r w:rsidR="00251FD2" w:rsidRPr="00816401">
        <w:rPr>
          <w:b/>
        </w:rPr>
        <w:t>201</w:t>
      </w:r>
      <w:r w:rsidR="00270E36">
        <w:rPr>
          <w:b/>
        </w:rPr>
        <w:t>6</w:t>
      </w:r>
      <w:r w:rsidR="00FD14BC" w:rsidRPr="00816401">
        <w:rPr>
          <w:b/>
        </w:rPr>
        <w:t>.</w:t>
      </w:r>
    </w:p>
    <w:p w:rsidR="0021126A" w:rsidRPr="00816401" w:rsidRDefault="0021126A" w:rsidP="0021126A">
      <w:pPr>
        <w:jc w:val="both"/>
        <w:rPr>
          <w:b/>
        </w:rPr>
      </w:pPr>
    </w:p>
    <w:p w:rsidR="0021126A" w:rsidRPr="00816401" w:rsidRDefault="0021126A" w:rsidP="0021126A">
      <w:pPr>
        <w:jc w:val="both"/>
        <w:rPr>
          <w:b/>
        </w:rPr>
      </w:pPr>
    </w:p>
    <w:p w:rsidR="0021126A" w:rsidRPr="00816401" w:rsidRDefault="00FD14BC" w:rsidP="0021126A">
      <w:pPr>
        <w:jc w:val="both"/>
        <w:rPr>
          <w:b/>
          <w:sz w:val="28"/>
        </w:rPr>
      </w:pPr>
      <w:r w:rsidRPr="00816401">
        <w:rPr>
          <w:b/>
        </w:rPr>
        <w:t xml:space="preserve">REALIZADA POR </w:t>
      </w:r>
      <w:r w:rsidR="0021126A" w:rsidRPr="00816401">
        <w:rPr>
          <w:b/>
          <w:sz w:val="28"/>
        </w:rPr>
        <w:t xml:space="preserve"> Actuario Raúl Hernández González, MBA</w:t>
      </w:r>
    </w:p>
    <w:p w:rsidR="00FD14BC" w:rsidRPr="00816401" w:rsidRDefault="0021126A" w:rsidP="0021126A">
      <w:pPr>
        <w:jc w:val="both"/>
        <w:rPr>
          <w:b/>
          <w:sz w:val="28"/>
        </w:rPr>
      </w:pPr>
      <w:r w:rsidRPr="00816401">
        <w:rPr>
          <w:b/>
          <w:sz w:val="28"/>
        </w:rPr>
        <w:t>Cédula N° 2-443-650, Miembro 016152 del Colegio de Ciencias Económicas</w:t>
      </w:r>
    </w:p>
    <w:p w:rsidR="00263924" w:rsidRPr="00816401" w:rsidRDefault="00263924"/>
    <w:p w:rsidR="00263924" w:rsidRPr="00816401" w:rsidRDefault="00263924" w:rsidP="00263924"/>
    <w:p w:rsidR="00263924" w:rsidRPr="00816401" w:rsidRDefault="00263924">
      <w:pPr>
        <w:rPr>
          <w:sz w:val="28"/>
        </w:rPr>
      </w:pPr>
      <w:r w:rsidRPr="00816401">
        <w:br w:type="page"/>
      </w:r>
    </w:p>
    <w:p w:rsidR="00263924" w:rsidRPr="00816401" w:rsidRDefault="00263924" w:rsidP="00263924">
      <w:pPr>
        <w:pStyle w:val="Ttulo2"/>
        <w:rPr>
          <w:lang w:val="es-CR"/>
        </w:rPr>
      </w:pPr>
      <w:bookmarkStart w:id="2" w:name="_Toc461550477"/>
      <w:r w:rsidRPr="00816401">
        <w:rPr>
          <w:lang w:val="es-CR"/>
        </w:rPr>
        <w:lastRenderedPageBreak/>
        <w:t>OBJETIVO  GENERAL</w:t>
      </w:r>
      <w:bookmarkEnd w:id="2"/>
    </w:p>
    <w:p w:rsidR="00263924" w:rsidRPr="00816401" w:rsidRDefault="00263924" w:rsidP="00263924"/>
    <w:p w:rsidR="00263924" w:rsidRPr="00816401" w:rsidRDefault="00263924" w:rsidP="00263924">
      <w:pPr>
        <w:rPr>
          <w:rFonts w:ascii="Arial" w:hAnsi="Arial" w:cs="Arial"/>
        </w:rPr>
      </w:pPr>
      <w:r w:rsidRPr="00816401">
        <w:rPr>
          <w:rFonts w:ascii="Arial" w:hAnsi="Arial" w:cs="Arial"/>
        </w:rPr>
        <w:t>De acuerdo con lo establecido en los términos de Contratación e indicado en el Artículo 5 del “Reglamento Actuarial para los Regímenes de Pensiones Creados por Leyes Especiales y Regímenes Públicos Sustitutos al Régimen de Invalidez, Vejez y Muerte”, el objetivo de las evaluaciones actuariales es:</w:t>
      </w:r>
    </w:p>
    <w:p w:rsidR="00263924" w:rsidRPr="00816401" w:rsidRDefault="00263924" w:rsidP="00263924">
      <w:pPr>
        <w:rPr>
          <w:rFonts w:ascii="Arial" w:hAnsi="Arial" w:cs="Arial"/>
        </w:rPr>
      </w:pPr>
    </w:p>
    <w:p w:rsidR="00263924" w:rsidRPr="00816401" w:rsidRDefault="00263924" w:rsidP="00263924">
      <w:pPr>
        <w:rPr>
          <w:rFonts w:ascii="Arial" w:hAnsi="Arial" w:cs="Arial"/>
        </w:rPr>
      </w:pPr>
    </w:p>
    <w:p w:rsidR="00263924" w:rsidRPr="00816401" w:rsidRDefault="00263924" w:rsidP="00263924">
      <w:pPr>
        <w:rPr>
          <w:rFonts w:ascii="Arial" w:hAnsi="Arial" w:cs="Arial"/>
        </w:rPr>
      </w:pPr>
      <w:r w:rsidRPr="00816401">
        <w:rPr>
          <w:rFonts w:ascii="Arial" w:hAnsi="Arial" w:cs="Arial"/>
        </w:rPr>
        <w:t xml:space="preserve">“La evaluación actuarial periódica de un régimen entrega elementos objetivos para el análisis de su viabilidad en el largo plazo. Constituye información mínima para los gestores y afiliados al régimen evaluado a fin de realizar los ajustes necesarios que permitan asegurar la viabilidad financiera y actuarial de los regímenes en el largo plazo. </w:t>
      </w:r>
    </w:p>
    <w:p w:rsidR="00263924" w:rsidRPr="00816401" w:rsidRDefault="00263924" w:rsidP="00263924">
      <w:pPr>
        <w:rPr>
          <w:rFonts w:ascii="Arial" w:hAnsi="Arial" w:cs="Arial"/>
        </w:rPr>
      </w:pPr>
    </w:p>
    <w:p w:rsidR="003B6D69" w:rsidRPr="00816401" w:rsidRDefault="003B6D69">
      <w:pPr>
        <w:jc w:val="both"/>
        <w:rPr>
          <w:rFonts w:ascii="Arial" w:hAnsi="Arial" w:cs="Arial"/>
        </w:rPr>
      </w:pPr>
    </w:p>
    <w:p w:rsidR="003B6D69" w:rsidRPr="00816401" w:rsidRDefault="00263924">
      <w:pPr>
        <w:jc w:val="both"/>
        <w:rPr>
          <w:rFonts w:ascii="Arial" w:hAnsi="Arial" w:cs="Arial"/>
        </w:rPr>
      </w:pPr>
      <w:r w:rsidRPr="00816401">
        <w:rPr>
          <w:rFonts w:ascii="Arial" w:hAnsi="Arial" w:cs="Arial"/>
        </w:rPr>
        <w:t>La evaluación actuarial deberá:</w:t>
      </w:r>
    </w:p>
    <w:p w:rsidR="003B6D69" w:rsidRPr="00816401" w:rsidRDefault="003B6D69">
      <w:pPr>
        <w:jc w:val="both"/>
        <w:rPr>
          <w:rFonts w:ascii="Arial" w:hAnsi="Arial" w:cs="Arial"/>
        </w:rPr>
      </w:pPr>
    </w:p>
    <w:p w:rsidR="003B6D69" w:rsidRPr="00816401" w:rsidRDefault="00263924">
      <w:pPr>
        <w:jc w:val="both"/>
        <w:rPr>
          <w:rFonts w:ascii="Arial" w:hAnsi="Arial" w:cs="Arial"/>
        </w:rPr>
      </w:pPr>
      <w:r w:rsidRPr="00816401">
        <w:rPr>
          <w:rFonts w:ascii="Arial" w:hAnsi="Arial" w:cs="Arial"/>
        </w:rPr>
        <w:t>a)</w:t>
      </w:r>
      <w:r w:rsidRPr="00816401">
        <w:rPr>
          <w:rFonts w:ascii="Arial" w:hAnsi="Arial" w:cs="Arial"/>
        </w:rPr>
        <w:tab/>
        <w:t>Establecer la situación financiera actual de un régimen de pensiones y su proyección.</w:t>
      </w:r>
    </w:p>
    <w:p w:rsidR="003B6D69" w:rsidRPr="00816401" w:rsidRDefault="003B6D69">
      <w:pPr>
        <w:jc w:val="both"/>
        <w:rPr>
          <w:rFonts w:ascii="Arial" w:hAnsi="Arial" w:cs="Arial"/>
        </w:rPr>
      </w:pPr>
    </w:p>
    <w:p w:rsidR="003B6D69" w:rsidRPr="00816401" w:rsidRDefault="00263924">
      <w:pPr>
        <w:jc w:val="both"/>
        <w:rPr>
          <w:rFonts w:ascii="Arial" w:hAnsi="Arial" w:cs="Arial"/>
        </w:rPr>
      </w:pPr>
      <w:r w:rsidRPr="00816401">
        <w:rPr>
          <w:rFonts w:ascii="Arial" w:hAnsi="Arial" w:cs="Arial"/>
        </w:rPr>
        <w:t>b)</w:t>
      </w:r>
      <w:r w:rsidRPr="00816401">
        <w:rPr>
          <w:rFonts w:ascii="Arial" w:hAnsi="Arial" w:cs="Arial"/>
        </w:rPr>
        <w:tab/>
        <w:t>Evaluar la sostenibilidad financiera de largo plazo de un régimen de pensiones en relación con las tasas de contribución actuales, los beneficios y el sistema de financiamiento establecido.</w:t>
      </w:r>
    </w:p>
    <w:p w:rsidR="003B6D69" w:rsidRPr="00816401" w:rsidRDefault="003B6D69">
      <w:pPr>
        <w:jc w:val="both"/>
        <w:rPr>
          <w:rFonts w:ascii="Arial" w:hAnsi="Arial" w:cs="Arial"/>
        </w:rPr>
      </w:pPr>
    </w:p>
    <w:p w:rsidR="003B6D69" w:rsidRPr="00816401" w:rsidRDefault="00263924">
      <w:pPr>
        <w:jc w:val="both"/>
        <w:rPr>
          <w:rFonts w:ascii="Arial" w:hAnsi="Arial" w:cs="Arial"/>
        </w:rPr>
      </w:pPr>
      <w:r w:rsidRPr="00816401">
        <w:rPr>
          <w:rFonts w:ascii="Arial" w:hAnsi="Arial" w:cs="Arial"/>
        </w:rPr>
        <w:t>c)</w:t>
      </w:r>
      <w:r w:rsidRPr="00816401">
        <w:rPr>
          <w:rFonts w:ascii="Arial" w:hAnsi="Arial" w:cs="Arial"/>
        </w:rPr>
        <w:tab/>
        <w:t>Identificar las causas que originan desequilibrios financieros y actuariales presentes o futuros.</w:t>
      </w:r>
    </w:p>
    <w:p w:rsidR="003B6D69" w:rsidRPr="00816401" w:rsidRDefault="003B6D69">
      <w:pPr>
        <w:jc w:val="both"/>
        <w:rPr>
          <w:rFonts w:ascii="Arial" w:hAnsi="Arial" w:cs="Arial"/>
        </w:rPr>
      </w:pPr>
    </w:p>
    <w:p w:rsidR="003B6D69" w:rsidRPr="00816401" w:rsidRDefault="00263924">
      <w:pPr>
        <w:jc w:val="both"/>
        <w:rPr>
          <w:rFonts w:ascii="Arial" w:hAnsi="Arial" w:cs="Arial"/>
        </w:rPr>
      </w:pPr>
      <w:r w:rsidRPr="00816401">
        <w:rPr>
          <w:rFonts w:ascii="Arial" w:hAnsi="Arial" w:cs="Arial"/>
        </w:rPr>
        <w:t>d)</w:t>
      </w:r>
      <w:r w:rsidRPr="00816401">
        <w:rPr>
          <w:rFonts w:ascii="Arial" w:hAnsi="Arial" w:cs="Arial"/>
        </w:rPr>
        <w:tab/>
        <w:t>Asesorar a los gestores respecto de las medidas necesarias para preservar o restablecer el equilibrio del régimen.</w:t>
      </w:r>
    </w:p>
    <w:p w:rsidR="003B6D69" w:rsidRPr="00816401" w:rsidRDefault="003B6D69">
      <w:pPr>
        <w:jc w:val="both"/>
        <w:rPr>
          <w:rFonts w:ascii="Arial" w:hAnsi="Arial" w:cs="Arial"/>
        </w:rPr>
      </w:pPr>
    </w:p>
    <w:p w:rsidR="003B6D69" w:rsidRPr="00816401" w:rsidRDefault="00263924">
      <w:pPr>
        <w:jc w:val="both"/>
        <w:rPr>
          <w:rFonts w:ascii="Arial" w:hAnsi="Arial" w:cs="Arial"/>
        </w:rPr>
      </w:pPr>
      <w:r w:rsidRPr="00816401">
        <w:rPr>
          <w:rFonts w:ascii="Arial" w:hAnsi="Arial" w:cs="Arial"/>
        </w:rPr>
        <w:t>e)</w:t>
      </w:r>
      <w:r w:rsidRPr="00816401">
        <w:rPr>
          <w:rFonts w:ascii="Arial" w:hAnsi="Arial" w:cs="Arial"/>
        </w:rPr>
        <w:tab/>
        <w:t>Recomendar cambios en el sistema de financiamiento del régimen.</w:t>
      </w:r>
    </w:p>
    <w:p w:rsidR="003B6D69" w:rsidRPr="00816401" w:rsidRDefault="003B6D69">
      <w:pPr>
        <w:jc w:val="both"/>
        <w:rPr>
          <w:rFonts w:ascii="Arial" w:hAnsi="Arial" w:cs="Arial"/>
        </w:rPr>
      </w:pPr>
    </w:p>
    <w:p w:rsidR="003B6D69" w:rsidRPr="00816401" w:rsidRDefault="00263924">
      <w:pPr>
        <w:jc w:val="both"/>
        <w:rPr>
          <w:rFonts w:ascii="Arial" w:hAnsi="Arial" w:cs="Arial"/>
        </w:rPr>
      </w:pPr>
      <w:r w:rsidRPr="00816401">
        <w:rPr>
          <w:rFonts w:ascii="Arial" w:hAnsi="Arial" w:cs="Arial"/>
        </w:rPr>
        <w:t>f)</w:t>
      </w:r>
      <w:r w:rsidRPr="00816401">
        <w:rPr>
          <w:rFonts w:ascii="Arial" w:hAnsi="Arial" w:cs="Arial"/>
        </w:rPr>
        <w:tab/>
        <w:t>Evaluar la adecuación del nivel de beneficios ofrecidos por el régimen en el contexto de las restricciones financieras que enfrenta.</w:t>
      </w:r>
    </w:p>
    <w:p w:rsidR="003B6D69" w:rsidRPr="00816401" w:rsidRDefault="003B6D69">
      <w:pPr>
        <w:jc w:val="both"/>
        <w:rPr>
          <w:rFonts w:ascii="Arial" w:hAnsi="Arial" w:cs="Arial"/>
        </w:rPr>
      </w:pPr>
    </w:p>
    <w:p w:rsidR="003B6D69" w:rsidRPr="00816401" w:rsidRDefault="00263924">
      <w:pPr>
        <w:jc w:val="both"/>
        <w:rPr>
          <w:rFonts w:ascii="Arial" w:hAnsi="Arial" w:cs="Arial"/>
        </w:rPr>
      </w:pPr>
      <w:r w:rsidRPr="00816401">
        <w:rPr>
          <w:rFonts w:ascii="Arial" w:hAnsi="Arial" w:cs="Arial"/>
        </w:rPr>
        <w:t>g)</w:t>
      </w:r>
      <w:r w:rsidRPr="00816401">
        <w:rPr>
          <w:rFonts w:ascii="Arial" w:hAnsi="Arial" w:cs="Arial"/>
        </w:rPr>
        <w:tab/>
        <w:t>Evaluar la suficiencia de las provisiones.”</w:t>
      </w:r>
    </w:p>
    <w:p w:rsidR="00263924" w:rsidRPr="00816401" w:rsidRDefault="00263924" w:rsidP="00263924">
      <w:pPr>
        <w:rPr>
          <w:rFonts w:ascii="Arial" w:hAnsi="Arial" w:cs="Arial"/>
        </w:rPr>
      </w:pPr>
    </w:p>
    <w:p w:rsidR="00031FED" w:rsidRPr="00816401" w:rsidRDefault="00031FED" w:rsidP="00031FED">
      <w:pPr>
        <w:jc w:val="both"/>
        <w:rPr>
          <w:rFonts w:ascii="Arial" w:hAnsi="Arial" w:cs="Arial"/>
        </w:rPr>
      </w:pPr>
    </w:p>
    <w:p w:rsidR="00485BDF" w:rsidRPr="00816401" w:rsidRDefault="00485BDF">
      <w:pPr>
        <w:rPr>
          <w:rFonts w:ascii="Arial" w:hAnsi="Arial" w:cs="Arial"/>
          <w:b/>
          <w:bCs/>
        </w:rPr>
      </w:pPr>
      <w:r w:rsidRPr="00816401">
        <w:rPr>
          <w:rFonts w:ascii="Arial" w:hAnsi="Arial" w:cs="Arial"/>
        </w:rPr>
        <w:br w:type="page"/>
      </w:r>
    </w:p>
    <w:p w:rsidR="00F7074B" w:rsidRPr="0096637D" w:rsidRDefault="00F7074B" w:rsidP="00191743">
      <w:pPr>
        <w:pStyle w:val="Ttulo2"/>
        <w:rPr>
          <w:lang w:val="es-CR"/>
        </w:rPr>
      </w:pPr>
      <w:bookmarkStart w:id="3" w:name="_Toc461550478"/>
      <w:r w:rsidRPr="0096637D">
        <w:rPr>
          <w:lang w:val="es-CR"/>
        </w:rPr>
        <w:lastRenderedPageBreak/>
        <w:t>RESUMEN EJECUTIVO</w:t>
      </w:r>
      <w:bookmarkEnd w:id="3"/>
    </w:p>
    <w:p w:rsidR="00F7074B" w:rsidRPr="00270E36" w:rsidRDefault="00F7074B" w:rsidP="00270E36">
      <w:pPr>
        <w:ind w:firstLine="708"/>
        <w:jc w:val="both"/>
        <w:rPr>
          <w:sz w:val="28"/>
          <w:highlight w:val="yellow"/>
        </w:rPr>
      </w:pPr>
    </w:p>
    <w:p w:rsidR="003645EB" w:rsidRPr="00270E36" w:rsidRDefault="003645EB" w:rsidP="00B14EAD">
      <w:pPr>
        <w:pStyle w:val="Prrafodelista"/>
        <w:spacing w:after="0" w:line="240" w:lineRule="auto"/>
        <w:ind w:left="0"/>
        <w:jc w:val="both"/>
        <w:rPr>
          <w:rFonts w:eastAsia="Times New Roman"/>
          <w:color w:val="auto"/>
          <w:sz w:val="28"/>
          <w:szCs w:val="28"/>
          <w:highlight w:val="yellow"/>
          <w:lang w:val="es-CR" w:eastAsia="es-ES"/>
        </w:rPr>
      </w:pPr>
    </w:p>
    <w:p w:rsidR="009E39FD" w:rsidRPr="009E39FD" w:rsidRDefault="009E39FD" w:rsidP="009E39FD">
      <w:pPr>
        <w:pStyle w:val="Prrafodelista"/>
        <w:spacing w:after="0" w:line="240" w:lineRule="auto"/>
        <w:ind w:left="0"/>
        <w:jc w:val="both"/>
        <w:rPr>
          <w:rFonts w:eastAsia="Times New Roman"/>
          <w:color w:val="auto"/>
          <w:sz w:val="24"/>
          <w:szCs w:val="24"/>
          <w:lang w:val="es-CR" w:eastAsia="es-ES"/>
        </w:rPr>
      </w:pPr>
      <w:r w:rsidRPr="009E39FD">
        <w:rPr>
          <w:rFonts w:eastAsia="Times New Roman"/>
          <w:color w:val="auto"/>
          <w:sz w:val="24"/>
          <w:szCs w:val="24"/>
          <w:lang w:val="es-CR" w:eastAsia="es-ES"/>
        </w:rPr>
        <w:t>Al 30 de junio de 2016 laboran 13,689 personas para el ICE con un promedio de edad de 42.18 años y con edad de ingreso promedio de 26.93 años.  Se cuenta con 3,272 pensionado</w:t>
      </w:r>
      <w:r w:rsidR="00E930B0">
        <w:rPr>
          <w:rFonts w:eastAsia="Times New Roman"/>
          <w:color w:val="auto"/>
          <w:sz w:val="24"/>
          <w:szCs w:val="24"/>
          <w:lang w:val="es-CR" w:eastAsia="es-ES"/>
        </w:rPr>
        <w:t>s de los cuales la gran mayoría un</w:t>
      </w:r>
      <w:r w:rsidRPr="009E39FD">
        <w:rPr>
          <w:rFonts w:eastAsia="Times New Roman"/>
          <w:color w:val="auto"/>
          <w:sz w:val="24"/>
          <w:szCs w:val="24"/>
          <w:lang w:val="es-CR" w:eastAsia="es-ES"/>
        </w:rPr>
        <w:t xml:space="preserve"> 70%, corresponden a derechos por vejez.  La edad promedio de los derechos en curso de pago es de 65.78 años.</w:t>
      </w:r>
    </w:p>
    <w:p w:rsidR="00100C22" w:rsidRPr="009E39FD" w:rsidRDefault="00100C22" w:rsidP="00B14EAD">
      <w:pPr>
        <w:pStyle w:val="Prrafodelista"/>
        <w:spacing w:after="0" w:line="240" w:lineRule="auto"/>
        <w:ind w:left="0"/>
        <w:rPr>
          <w:sz w:val="24"/>
          <w:szCs w:val="24"/>
        </w:rPr>
      </w:pPr>
    </w:p>
    <w:p w:rsidR="00174F38" w:rsidRPr="009E39FD" w:rsidRDefault="003F2C9D" w:rsidP="00B14EAD">
      <w:pPr>
        <w:jc w:val="both"/>
        <w:rPr>
          <w:rFonts w:ascii="Arial" w:hAnsi="Arial" w:cs="Arial"/>
        </w:rPr>
      </w:pPr>
      <w:r w:rsidRPr="009E39FD">
        <w:rPr>
          <w:rFonts w:ascii="Arial" w:hAnsi="Arial" w:cs="Arial"/>
        </w:rPr>
        <w:t xml:space="preserve">La situación del </w:t>
      </w:r>
      <w:r w:rsidR="000564E5" w:rsidRPr="009E39FD">
        <w:rPr>
          <w:rFonts w:ascii="Arial" w:hAnsi="Arial" w:cs="Arial"/>
        </w:rPr>
        <w:t>Régimen del ICE (RPC)</w:t>
      </w:r>
      <w:r w:rsidRPr="009E39FD">
        <w:rPr>
          <w:rFonts w:ascii="Arial" w:hAnsi="Arial" w:cs="Arial"/>
        </w:rPr>
        <w:t xml:space="preserve"> es sana</w:t>
      </w:r>
      <w:r w:rsidR="00F476B0" w:rsidRPr="009E39FD">
        <w:rPr>
          <w:rFonts w:ascii="Arial" w:hAnsi="Arial" w:cs="Arial"/>
        </w:rPr>
        <w:t xml:space="preserve">, </w:t>
      </w:r>
      <w:r w:rsidR="003E6D23" w:rsidRPr="009E39FD">
        <w:rPr>
          <w:rFonts w:ascii="Arial" w:hAnsi="Arial" w:cs="Arial"/>
        </w:rPr>
        <w:t xml:space="preserve">existe un </w:t>
      </w:r>
      <w:r w:rsidR="009E39FD">
        <w:rPr>
          <w:rFonts w:ascii="Arial" w:hAnsi="Arial" w:cs="Arial"/>
        </w:rPr>
        <w:t>superávit</w:t>
      </w:r>
      <w:r w:rsidR="003E6D23" w:rsidRPr="009E39FD">
        <w:rPr>
          <w:rFonts w:ascii="Arial" w:hAnsi="Arial" w:cs="Arial"/>
        </w:rPr>
        <w:t xml:space="preserve"> actu</w:t>
      </w:r>
      <w:r w:rsidR="00174F38" w:rsidRPr="009E39FD">
        <w:rPr>
          <w:rFonts w:ascii="Arial" w:hAnsi="Arial" w:cs="Arial"/>
        </w:rPr>
        <w:t>a</w:t>
      </w:r>
      <w:r w:rsidR="003E6D23" w:rsidRPr="009E39FD">
        <w:rPr>
          <w:rFonts w:ascii="Arial" w:hAnsi="Arial" w:cs="Arial"/>
        </w:rPr>
        <w:t>rial e</w:t>
      </w:r>
      <w:r w:rsidR="00E60381">
        <w:rPr>
          <w:rFonts w:ascii="Arial" w:hAnsi="Arial" w:cs="Arial"/>
        </w:rPr>
        <w:t>xplicado</w:t>
      </w:r>
      <w:r w:rsidR="003E6D23" w:rsidRPr="009E39FD">
        <w:rPr>
          <w:rFonts w:ascii="Arial" w:hAnsi="Arial" w:cs="Arial"/>
        </w:rPr>
        <w:t xml:space="preserve"> </w:t>
      </w:r>
      <w:r w:rsidR="009E39FD">
        <w:rPr>
          <w:rFonts w:ascii="Arial" w:hAnsi="Arial" w:cs="Arial"/>
        </w:rPr>
        <w:t xml:space="preserve">en gran medida </w:t>
      </w:r>
      <w:r w:rsidR="00E60381">
        <w:rPr>
          <w:rFonts w:ascii="Arial" w:hAnsi="Arial" w:cs="Arial"/>
        </w:rPr>
        <w:t>por</w:t>
      </w:r>
      <w:r w:rsidR="009E39FD">
        <w:rPr>
          <w:rFonts w:ascii="Arial" w:hAnsi="Arial" w:cs="Arial"/>
        </w:rPr>
        <w:t xml:space="preserve"> los resultados financieros alcanzados en los últimos años.</w:t>
      </w:r>
      <w:r w:rsidR="00174F38" w:rsidRPr="009E39FD">
        <w:rPr>
          <w:rFonts w:ascii="Arial" w:hAnsi="Arial" w:cs="Arial"/>
        </w:rPr>
        <w:t xml:space="preserve"> </w:t>
      </w:r>
      <w:r w:rsidR="003E6D23" w:rsidRPr="009E39FD">
        <w:rPr>
          <w:rFonts w:ascii="Arial" w:hAnsi="Arial" w:cs="Arial"/>
        </w:rPr>
        <w:t xml:space="preserve"> </w:t>
      </w:r>
      <w:r w:rsidR="009E39FD">
        <w:rPr>
          <w:rFonts w:ascii="Arial" w:hAnsi="Arial" w:cs="Arial"/>
        </w:rPr>
        <w:t xml:space="preserve">Es importante señalar que si bien hubo una gran cantidad de nuevas jubilaciones, las mismas cuentan con los recursos suficientes para su pago.  </w:t>
      </w:r>
      <w:r w:rsidR="00963F48" w:rsidRPr="009E39FD">
        <w:rPr>
          <w:rFonts w:ascii="Arial" w:hAnsi="Arial" w:cs="Arial"/>
        </w:rPr>
        <w:t xml:space="preserve">  </w:t>
      </w:r>
    </w:p>
    <w:p w:rsidR="00174F38" w:rsidRPr="00270E36" w:rsidRDefault="00174F38" w:rsidP="00B14EAD">
      <w:pPr>
        <w:jc w:val="both"/>
        <w:rPr>
          <w:rFonts w:ascii="Arial" w:hAnsi="Arial" w:cs="Arial"/>
          <w:highlight w:val="yellow"/>
        </w:rPr>
      </w:pPr>
    </w:p>
    <w:p w:rsidR="009E39FD" w:rsidRDefault="00A215A3" w:rsidP="00B14EAD">
      <w:pPr>
        <w:jc w:val="both"/>
        <w:rPr>
          <w:rFonts w:ascii="Arial" w:hAnsi="Arial" w:cs="Arial"/>
        </w:rPr>
      </w:pPr>
      <w:r w:rsidRPr="009E39FD">
        <w:rPr>
          <w:rFonts w:ascii="Arial" w:hAnsi="Arial" w:cs="Arial"/>
        </w:rPr>
        <w:t>L</w:t>
      </w:r>
      <w:r w:rsidR="000812E5" w:rsidRPr="009E39FD">
        <w:rPr>
          <w:rFonts w:ascii="Arial" w:hAnsi="Arial" w:cs="Arial"/>
        </w:rPr>
        <w:t>as incorporaciones de</w:t>
      </w:r>
      <w:r w:rsidRPr="009E39FD">
        <w:rPr>
          <w:rFonts w:ascii="Arial" w:hAnsi="Arial" w:cs="Arial"/>
        </w:rPr>
        <w:t xml:space="preserve">l último año han presentado una baja, </w:t>
      </w:r>
      <w:r w:rsidR="009E39FD" w:rsidRPr="009E39FD">
        <w:rPr>
          <w:rFonts w:ascii="Arial" w:hAnsi="Arial" w:cs="Arial"/>
        </w:rPr>
        <w:t>manteniendo la tendencia observada en la última evaluación</w:t>
      </w:r>
      <w:r w:rsidR="00D37437">
        <w:rPr>
          <w:rFonts w:ascii="Arial" w:hAnsi="Arial" w:cs="Arial"/>
        </w:rPr>
        <w:t xml:space="preserve">.  Además, </w:t>
      </w:r>
      <w:r w:rsidR="00D37437" w:rsidRPr="009E39FD">
        <w:rPr>
          <w:rFonts w:ascii="Arial" w:hAnsi="Arial" w:cs="Arial"/>
        </w:rPr>
        <w:t>muestran  un leve aumento en la edad</w:t>
      </w:r>
      <w:r w:rsidR="00D37437">
        <w:rPr>
          <w:rFonts w:ascii="Arial" w:hAnsi="Arial" w:cs="Arial"/>
        </w:rPr>
        <w:t xml:space="preserve"> </w:t>
      </w:r>
      <w:r w:rsidR="009E39FD" w:rsidRPr="009E39FD">
        <w:rPr>
          <w:rFonts w:ascii="Arial" w:hAnsi="Arial" w:cs="Arial"/>
        </w:rPr>
        <w:t>de ingreso</w:t>
      </w:r>
      <w:r w:rsidR="00D37437">
        <w:rPr>
          <w:rFonts w:ascii="Arial" w:hAnsi="Arial" w:cs="Arial"/>
        </w:rPr>
        <w:t xml:space="preserve">.  </w:t>
      </w:r>
    </w:p>
    <w:p w:rsidR="00D37437" w:rsidRDefault="00D37437" w:rsidP="00B14EAD">
      <w:pPr>
        <w:jc w:val="both"/>
        <w:rPr>
          <w:rFonts w:ascii="Arial" w:hAnsi="Arial" w:cs="Arial"/>
          <w:highlight w:val="yellow"/>
        </w:rPr>
      </w:pPr>
    </w:p>
    <w:p w:rsidR="00F4586A" w:rsidRPr="00751F7C" w:rsidRDefault="00A215A3" w:rsidP="00B14EAD">
      <w:pPr>
        <w:jc w:val="both"/>
        <w:rPr>
          <w:rFonts w:ascii="Arial" w:hAnsi="Arial" w:cs="Arial"/>
        </w:rPr>
      </w:pPr>
      <w:r w:rsidRPr="00751F7C">
        <w:rPr>
          <w:rFonts w:ascii="Arial" w:hAnsi="Arial" w:cs="Arial"/>
        </w:rPr>
        <w:t xml:space="preserve">Las </w:t>
      </w:r>
      <w:r w:rsidR="000812E5" w:rsidRPr="00751F7C">
        <w:rPr>
          <w:rFonts w:ascii="Arial" w:hAnsi="Arial" w:cs="Arial"/>
        </w:rPr>
        <w:t xml:space="preserve">salidas o separaciones, </w:t>
      </w:r>
      <w:r w:rsidRPr="00751F7C">
        <w:rPr>
          <w:rFonts w:ascii="Arial" w:hAnsi="Arial" w:cs="Arial"/>
        </w:rPr>
        <w:t>mostraron</w:t>
      </w:r>
      <w:r w:rsidR="007660E4">
        <w:rPr>
          <w:rFonts w:ascii="Arial" w:hAnsi="Arial" w:cs="Arial"/>
        </w:rPr>
        <w:t xml:space="preserve"> en</w:t>
      </w:r>
      <w:r w:rsidRPr="00751F7C">
        <w:rPr>
          <w:rFonts w:ascii="Arial" w:hAnsi="Arial" w:cs="Arial"/>
        </w:rPr>
        <w:t xml:space="preserve"> el último año un </w:t>
      </w:r>
      <w:r w:rsidR="00E930B0">
        <w:rPr>
          <w:rFonts w:ascii="Arial" w:hAnsi="Arial" w:cs="Arial"/>
        </w:rPr>
        <w:t>aumento importante; con</w:t>
      </w:r>
      <w:r w:rsidR="009E39FD" w:rsidRPr="00751F7C">
        <w:rPr>
          <w:rFonts w:ascii="Arial" w:hAnsi="Arial" w:cs="Arial"/>
        </w:rPr>
        <w:t xml:space="preserve"> cifras no observadas en los últimos años</w:t>
      </w:r>
      <w:r w:rsidR="000812E5" w:rsidRPr="00751F7C">
        <w:rPr>
          <w:rFonts w:ascii="Arial" w:hAnsi="Arial" w:cs="Arial"/>
        </w:rPr>
        <w:t xml:space="preserve">. </w:t>
      </w:r>
      <w:r w:rsidR="00F4586A" w:rsidRPr="00751F7C">
        <w:rPr>
          <w:rFonts w:ascii="Arial" w:hAnsi="Arial" w:cs="Arial"/>
        </w:rPr>
        <w:t xml:space="preserve"> </w:t>
      </w:r>
      <w:r w:rsidR="00342F51">
        <w:rPr>
          <w:rFonts w:ascii="Arial" w:hAnsi="Arial" w:cs="Arial"/>
        </w:rPr>
        <w:t xml:space="preserve">Sin embargo, </w:t>
      </w:r>
      <w:r w:rsidR="00E930B0">
        <w:rPr>
          <w:rFonts w:ascii="Arial" w:hAnsi="Arial" w:cs="Arial"/>
        </w:rPr>
        <w:t xml:space="preserve">si se toma en conjunto </w:t>
      </w:r>
      <w:r w:rsidR="00342F51">
        <w:rPr>
          <w:rFonts w:ascii="Arial" w:hAnsi="Arial" w:cs="Arial"/>
        </w:rPr>
        <w:t xml:space="preserve">lo presentado </w:t>
      </w:r>
      <w:r w:rsidR="00E930B0">
        <w:rPr>
          <w:rFonts w:ascii="Arial" w:hAnsi="Arial" w:cs="Arial"/>
        </w:rPr>
        <w:t>e</w:t>
      </w:r>
      <w:r w:rsidR="00342F51">
        <w:rPr>
          <w:rFonts w:ascii="Arial" w:hAnsi="Arial" w:cs="Arial"/>
        </w:rPr>
        <w:t xml:space="preserve">n el </w:t>
      </w:r>
      <w:r w:rsidR="00E930B0">
        <w:rPr>
          <w:rFonts w:ascii="Arial" w:hAnsi="Arial" w:cs="Arial"/>
        </w:rPr>
        <w:t xml:space="preserve">año </w:t>
      </w:r>
      <w:r w:rsidR="00342F51">
        <w:rPr>
          <w:rFonts w:ascii="Arial" w:hAnsi="Arial" w:cs="Arial"/>
        </w:rPr>
        <w:t xml:space="preserve"> anterior, donde hubo una cant</w:t>
      </w:r>
      <w:r w:rsidR="002B5753">
        <w:rPr>
          <w:rFonts w:ascii="Arial" w:hAnsi="Arial" w:cs="Arial"/>
        </w:rPr>
        <w:t>idad muy baja, los valore</w:t>
      </w:r>
      <w:r w:rsidR="00E930B0">
        <w:rPr>
          <w:rFonts w:ascii="Arial" w:hAnsi="Arial" w:cs="Arial"/>
        </w:rPr>
        <w:t>s</w:t>
      </w:r>
      <w:r w:rsidR="002B5753">
        <w:rPr>
          <w:rFonts w:ascii="Arial" w:hAnsi="Arial" w:cs="Arial"/>
        </w:rPr>
        <w:t xml:space="preserve"> se encuentran en los rangos esperados</w:t>
      </w:r>
      <w:r w:rsidR="00E930B0">
        <w:rPr>
          <w:rFonts w:ascii="Arial" w:hAnsi="Arial" w:cs="Arial"/>
        </w:rPr>
        <w:t>.</w:t>
      </w:r>
    </w:p>
    <w:p w:rsidR="00F4586A" w:rsidRPr="00751F7C" w:rsidRDefault="00F4586A" w:rsidP="00B14EAD">
      <w:pPr>
        <w:jc w:val="both"/>
        <w:rPr>
          <w:rFonts w:ascii="Arial" w:hAnsi="Arial" w:cs="Arial"/>
        </w:rPr>
      </w:pPr>
    </w:p>
    <w:p w:rsidR="003F2C9D" w:rsidRPr="00751F7C" w:rsidRDefault="007660E4" w:rsidP="00B14EAD">
      <w:pPr>
        <w:jc w:val="both"/>
        <w:rPr>
          <w:rFonts w:ascii="Arial" w:hAnsi="Arial" w:cs="Arial"/>
        </w:rPr>
      </w:pPr>
      <w:r>
        <w:rPr>
          <w:rFonts w:ascii="Arial" w:hAnsi="Arial" w:cs="Arial"/>
        </w:rPr>
        <w:t>L</w:t>
      </w:r>
      <w:r w:rsidR="00A215A3" w:rsidRPr="00751F7C">
        <w:rPr>
          <w:rFonts w:ascii="Arial" w:hAnsi="Arial" w:cs="Arial"/>
        </w:rPr>
        <w:t xml:space="preserve">a cantidad de </w:t>
      </w:r>
      <w:r w:rsidR="00F4586A" w:rsidRPr="00751F7C">
        <w:rPr>
          <w:rFonts w:ascii="Arial" w:hAnsi="Arial" w:cs="Arial"/>
        </w:rPr>
        <w:t>nuevos derechos por invalidez</w:t>
      </w:r>
      <w:r>
        <w:rPr>
          <w:rFonts w:ascii="Arial" w:hAnsi="Arial" w:cs="Arial"/>
        </w:rPr>
        <w:t xml:space="preserve"> se mantiene estable</w:t>
      </w:r>
      <w:r w:rsidR="00F4586A" w:rsidRPr="00751F7C">
        <w:rPr>
          <w:rFonts w:ascii="Arial" w:hAnsi="Arial" w:cs="Arial"/>
        </w:rPr>
        <w:t xml:space="preserve">, lo cual </w:t>
      </w:r>
      <w:r w:rsidR="00A215A3" w:rsidRPr="00751F7C">
        <w:rPr>
          <w:rFonts w:ascii="Arial" w:hAnsi="Arial" w:cs="Arial"/>
        </w:rPr>
        <w:t xml:space="preserve">es concordante con los </w:t>
      </w:r>
      <w:r w:rsidR="00F4586A" w:rsidRPr="00751F7C">
        <w:rPr>
          <w:rFonts w:ascii="Arial" w:hAnsi="Arial" w:cs="Arial"/>
        </w:rPr>
        <w:t xml:space="preserve">cambios en los supuestos actuariales </w:t>
      </w:r>
      <w:r w:rsidR="00A215A3" w:rsidRPr="00751F7C">
        <w:rPr>
          <w:rFonts w:ascii="Arial" w:hAnsi="Arial" w:cs="Arial"/>
        </w:rPr>
        <w:t xml:space="preserve">realizados en el Estudio Actuarial </w:t>
      </w:r>
      <w:r w:rsidR="00060D04" w:rsidRPr="00751F7C">
        <w:rPr>
          <w:rFonts w:ascii="Arial" w:hAnsi="Arial" w:cs="Arial"/>
        </w:rPr>
        <w:t xml:space="preserve">con corte al 30 de junio de 2014, donde se </w:t>
      </w:r>
      <w:r w:rsidR="00751F7C" w:rsidRPr="00751F7C">
        <w:rPr>
          <w:rFonts w:ascii="Arial" w:hAnsi="Arial" w:cs="Arial"/>
        </w:rPr>
        <w:t>ajustó</w:t>
      </w:r>
      <w:r w:rsidR="00060D04" w:rsidRPr="00751F7C">
        <w:rPr>
          <w:rFonts w:ascii="Arial" w:hAnsi="Arial" w:cs="Arial"/>
        </w:rPr>
        <w:t xml:space="preserve">  la tabla de invalidez empleada por el RPC</w:t>
      </w:r>
      <w:r w:rsidR="00F4586A" w:rsidRPr="00751F7C">
        <w:rPr>
          <w:rFonts w:ascii="Arial" w:hAnsi="Arial" w:cs="Arial"/>
        </w:rPr>
        <w:t>.</w:t>
      </w:r>
    </w:p>
    <w:p w:rsidR="00520481" w:rsidRPr="00751F7C" w:rsidRDefault="00520481" w:rsidP="00B14EAD">
      <w:pPr>
        <w:jc w:val="both"/>
        <w:rPr>
          <w:rFonts w:ascii="Arial" w:hAnsi="Arial" w:cs="Arial"/>
        </w:rPr>
      </w:pPr>
    </w:p>
    <w:p w:rsidR="00767A78" w:rsidRDefault="00520481">
      <w:pPr>
        <w:jc w:val="both"/>
        <w:rPr>
          <w:rFonts w:ascii="Arial" w:hAnsi="Arial" w:cs="Arial"/>
        </w:rPr>
      </w:pPr>
      <w:r w:rsidRPr="00751F7C">
        <w:rPr>
          <w:rFonts w:ascii="Arial" w:hAnsi="Arial" w:cs="Arial"/>
        </w:rPr>
        <w:t xml:space="preserve">El </w:t>
      </w:r>
      <w:r w:rsidR="00C20201" w:rsidRPr="00751F7C">
        <w:rPr>
          <w:rFonts w:ascii="Arial" w:hAnsi="Arial" w:cs="Arial"/>
        </w:rPr>
        <w:t>RPC</w:t>
      </w:r>
      <w:r w:rsidRPr="00751F7C">
        <w:rPr>
          <w:rFonts w:ascii="Arial" w:hAnsi="Arial" w:cs="Arial"/>
        </w:rPr>
        <w:t xml:space="preserve"> presenta una situación actuarial </w:t>
      </w:r>
      <w:r w:rsidR="00751F7C" w:rsidRPr="00751F7C">
        <w:rPr>
          <w:rFonts w:ascii="Arial" w:hAnsi="Arial" w:cs="Arial"/>
        </w:rPr>
        <w:t>adecuada</w:t>
      </w:r>
      <w:r w:rsidR="00542E60" w:rsidRPr="00751F7C">
        <w:rPr>
          <w:rFonts w:ascii="Arial" w:hAnsi="Arial" w:cs="Arial"/>
        </w:rPr>
        <w:t>,</w:t>
      </w:r>
      <w:r w:rsidR="0097001B" w:rsidRPr="00751F7C">
        <w:rPr>
          <w:rFonts w:ascii="Arial" w:hAnsi="Arial" w:cs="Arial"/>
        </w:rPr>
        <w:t xml:space="preserve"> </w:t>
      </w:r>
      <w:r w:rsidR="00F549EA" w:rsidRPr="00751F7C">
        <w:rPr>
          <w:rFonts w:ascii="Arial" w:hAnsi="Arial" w:cs="Arial"/>
        </w:rPr>
        <w:t xml:space="preserve">donde </w:t>
      </w:r>
      <w:r w:rsidR="00606EC8" w:rsidRPr="00751F7C">
        <w:rPr>
          <w:rFonts w:ascii="Arial" w:hAnsi="Arial" w:cs="Arial"/>
        </w:rPr>
        <w:t>l</w:t>
      </w:r>
      <w:r w:rsidR="00F549EA" w:rsidRPr="00751F7C">
        <w:rPr>
          <w:rFonts w:ascii="Arial" w:hAnsi="Arial" w:cs="Arial"/>
        </w:rPr>
        <w:t>a</w:t>
      </w:r>
      <w:r w:rsidR="00542E60" w:rsidRPr="00751F7C">
        <w:rPr>
          <w:rFonts w:ascii="Arial" w:hAnsi="Arial" w:cs="Arial"/>
        </w:rPr>
        <w:t xml:space="preserve"> prima media </w:t>
      </w:r>
      <w:r w:rsidR="00B93EB6">
        <w:rPr>
          <w:rFonts w:ascii="Arial" w:hAnsi="Arial" w:cs="Arial"/>
        </w:rPr>
        <w:t xml:space="preserve">requerida </w:t>
      </w:r>
      <w:r w:rsidR="00542E60" w:rsidRPr="00751F7C">
        <w:rPr>
          <w:rFonts w:ascii="Arial" w:hAnsi="Arial" w:cs="Arial"/>
        </w:rPr>
        <w:t xml:space="preserve">es de </w:t>
      </w:r>
      <w:r w:rsidR="000812E5" w:rsidRPr="00751F7C">
        <w:rPr>
          <w:rFonts w:ascii="Arial" w:hAnsi="Arial" w:cs="Arial"/>
        </w:rPr>
        <w:t>5</w:t>
      </w:r>
      <w:r w:rsidR="00542E60" w:rsidRPr="00751F7C">
        <w:rPr>
          <w:rFonts w:ascii="Arial" w:hAnsi="Arial" w:cs="Arial"/>
        </w:rPr>
        <w:t>.</w:t>
      </w:r>
      <w:r w:rsidR="006938BA">
        <w:rPr>
          <w:rFonts w:ascii="Arial" w:hAnsi="Arial" w:cs="Arial"/>
        </w:rPr>
        <w:t>2</w:t>
      </w:r>
      <w:r w:rsidR="00C43060">
        <w:rPr>
          <w:rFonts w:ascii="Arial" w:hAnsi="Arial" w:cs="Arial"/>
        </w:rPr>
        <w:t>1</w:t>
      </w:r>
      <w:r w:rsidRPr="00751F7C">
        <w:rPr>
          <w:rFonts w:ascii="Arial" w:hAnsi="Arial" w:cs="Arial"/>
        </w:rPr>
        <w:t>%</w:t>
      </w:r>
      <w:r w:rsidR="00E930B0">
        <w:rPr>
          <w:rFonts w:ascii="Arial" w:hAnsi="Arial" w:cs="Arial"/>
        </w:rPr>
        <w:t xml:space="preserve"> según el escenario base; porcentaje inferior a </w:t>
      </w:r>
      <w:r w:rsidR="006938BA">
        <w:rPr>
          <w:rFonts w:ascii="Arial" w:hAnsi="Arial" w:cs="Arial"/>
        </w:rPr>
        <w:t>la</w:t>
      </w:r>
      <w:r w:rsidR="006938BA" w:rsidRPr="00751F7C">
        <w:rPr>
          <w:rFonts w:ascii="Arial" w:hAnsi="Arial" w:cs="Arial"/>
        </w:rPr>
        <w:t xml:space="preserve"> prima</w:t>
      </w:r>
      <w:r w:rsidR="00C20201" w:rsidRPr="00751F7C">
        <w:rPr>
          <w:rFonts w:ascii="Arial" w:hAnsi="Arial" w:cs="Arial"/>
        </w:rPr>
        <w:t xml:space="preserve"> actual del </w:t>
      </w:r>
      <w:r w:rsidR="006938BA" w:rsidRPr="00751F7C">
        <w:rPr>
          <w:rFonts w:ascii="Arial" w:hAnsi="Arial" w:cs="Arial"/>
        </w:rPr>
        <w:t>Régimen de</w:t>
      </w:r>
      <w:r w:rsidR="00C20201" w:rsidRPr="00751F7C">
        <w:rPr>
          <w:rFonts w:ascii="Arial" w:hAnsi="Arial" w:cs="Arial"/>
        </w:rPr>
        <w:t xml:space="preserve"> 5.</w:t>
      </w:r>
      <w:r w:rsidR="00C85DD6">
        <w:rPr>
          <w:rFonts w:ascii="Arial" w:hAnsi="Arial" w:cs="Arial"/>
        </w:rPr>
        <w:t>5</w:t>
      </w:r>
      <w:r w:rsidR="00751F7C" w:rsidRPr="00751F7C">
        <w:rPr>
          <w:rFonts w:ascii="Arial" w:hAnsi="Arial" w:cs="Arial"/>
        </w:rPr>
        <w:t>0</w:t>
      </w:r>
      <w:r w:rsidR="00C20201" w:rsidRPr="00751F7C">
        <w:rPr>
          <w:rFonts w:ascii="Arial" w:hAnsi="Arial" w:cs="Arial"/>
        </w:rPr>
        <w:t>%</w:t>
      </w:r>
      <w:r w:rsidR="00E930B0">
        <w:rPr>
          <w:rFonts w:ascii="Arial" w:hAnsi="Arial" w:cs="Arial"/>
        </w:rPr>
        <w:t xml:space="preserve">.  </w:t>
      </w:r>
    </w:p>
    <w:p w:rsidR="00E930B0" w:rsidRPr="00751F7C" w:rsidRDefault="00E930B0">
      <w:pPr>
        <w:jc w:val="both"/>
        <w:rPr>
          <w:rFonts w:ascii="Arial" w:hAnsi="Arial" w:cs="Arial"/>
        </w:rPr>
      </w:pPr>
    </w:p>
    <w:p w:rsidR="00751F7C" w:rsidRPr="00751F7C" w:rsidRDefault="00751F7C">
      <w:pPr>
        <w:jc w:val="both"/>
        <w:rPr>
          <w:rFonts w:ascii="Arial" w:hAnsi="Arial" w:cs="Arial"/>
        </w:rPr>
      </w:pPr>
    </w:p>
    <w:p w:rsidR="00751F7C" w:rsidRPr="00270E36" w:rsidRDefault="00751F7C">
      <w:pPr>
        <w:jc w:val="both"/>
        <w:rPr>
          <w:bCs/>
          <w:sz w:val="32"/>
          <w:highlight w:val="yellow"/>
          <w:u w:val="single"/>
        </w:rPr>
      </w:pPr>
    </w:p>
    <w:p w:rsidR="00751F7C" w:rsidRDefault="00751F7C">
      <w:pPr>
        <w:rPr>
          <w:sz w:val="28"/>
          <w:highlight w:val="yellow"/>
          <w:lang w:val="es-ES" w:eastAsia="es-ES"/>
        </w:rPr>
      </w:pPr>
      <w:r>
        <w:rPr>
          <w:highlight w:val="yellow"/>
        </w:rPr>
        <w:br w:type="page"/>
      </w:r>
    </w:p>
    <w:p w:rsidR="00BD02F9" w:rsidRPr="0037071D" w:rsidRDefault="00191743" w:rsidP="00191743">
      <w:pPr>
        <w:pStyle w:val="Ttulo2"/>
      </w:pPr>
      <w:bookmarkStart w:id="4" w:name="_Toc461550479"/>
      <w:r w:rsidRPr="0037071D">
        <w:lastRenderedPageBreak/>
        <w:t>OPINION</w:t>
      </w:r>
      <w:bookmarkEnd w:id="4"/>
    </w:p>
    <w:p w:rsidR="00B23491" w:rsidRPr="0037071D" w:rsidRDefault="00B23491" w:rsidP="00520481">
      <w:pPr>
        <w:pStyle w:val="Textoindependiente"/>
        <w:rPr>
          <w:rFonts w:ascii="Arial" w:hAnsi="Arial" w:cs="Arial"/>
          <w:color w:val="000000"/>
          <w:lang w:val="es-MX"/>
        </w:rPr>
      </w:pPr>
    </w:p>
    <w:p w:rsidR="00B23491" w:rsidRPr="0037071D" w:rsidRDefault="00520481" w:rsidP="00520481">
      <w:pPr>
        <w:pStyle w:val="Textoindependiente"/>
        <w:rPr>
          <w:rFonts w:ascii="Arial" w:hAnsi="Arial" w:cs="Arial"/>
          <w:color w:val="000000"/>
          <w:lang w:val="es-MX"/>
        </w:rPr>
      </w:pPr>
      <w:r w:rsidRPr="0037071D">
        <w:rPr>
          <w:rFonts w:ascii="Arial" w:hAnsi="Arial" w:cs="Arial"/>
          <w:color w:val="000000"/>
          <w:lang w:val="es-MX"/>
        </w:rPr>
        <w:t xml:space="preserve">El </w:t>
      </w:r>
      <w:r w:rsidR="00C20201" w:rsidRPr="0037071D">
        <w:rPr>
          <w:rFonts w:ascii="Arial" w:hAnsi="Arial" w:cs="Arial"/>
          <w:color w:val="000000"/>
          <w:lang w:val="es-MX"/>
        </w:rPr>
        <w:t>RPC</w:t>
      </w:r>
      <w:r w:rsidRPr="0037071D">
        <w:rPr>
          <w:rFonts w:ascii="Arial" w:hAnsi="Arial" w:cs="Arial"/>
          <w:color w:val="000000"/>
          <w:lang w:val="es-MX"/>
        </w:rPr>
        <w:t xml:space="preserve"> presenta una situación actuarial </w:t>
      </w:r>
      <w:r w:rsidR="00D71B2E" w:rsidRPr="0037071D">
        <w:rPr>
          <w:rFonts w:ascii="Arial" w:hAnsi="Arial" w:cs="Arial"/>
          <w:color w:val="000000"/>
          <w:lang w:val="es-MX"/>
        </w:rPr>
        <w:t>buena</w:t>
      </w:r>
      <w:r w:rsidRPr="0037071D">
        <w:rPr>
          <w:rFonts w:ascii="Arial" w:hAnsi="Arial" w:cs="Arial"/>
          <w:color w:val="000000"/>
          <w:lang w:val="es-MX"/>
        </w:rPr>
        <w:t>, la cual se puede sostener siempre y cuan</w:t>
      </w:r>
      <w:r w:rsidR="00C20201" w:rsidRPr="0037071D">
        <w:rPr>
          <w:rFonts w:ascii="Arial" w:hAnsi="Arial" w:cs="Arial"/>
          <w:color w:val="000000"/>
          <w:lang w:val="es-MX"/>
        </w:rPr>
        <w:t>d</w:t>
      </w:r>
      <w:r w:rsidRPr="0037071D">
        <w:rPr>
          <w:rFonts w:ascii="Arial" w:hAnsi="Arial" w:cs="Arial"/>
          <w:color w:val="000000"/>
          <w:lang w:val="es-MX"/>
        </w:rPr>
        <w:t>o</w:t>
      </w:r>
      <w:r w:rsidR="007660E4">
        <w:rPr>
          <w:rFonts w:ascii="Arial" w:hAnsi="Arial" w:cs="Arial"/>
          <w:color w:val="000000"/>
          <w:lang w:val="es-MX"/>
        </w:rPr>
        <w:t xml:space="preserve"> </w:t>
      </w:r>
      <w:r w:rsidR="007660E4" w:rsidRPr="0037071D">
        <w:rPr>
          <w:rFonts w:ascii="Arial" w:hAnsi="Arial" w:cs="Arial"/>
          <w:color w:val="000000"/>
          <w:lang w:val="es-MX"/>
        </w:rPr>
        <w:t>la</w:t>
      </w:r>
      <w:r w:rsidRPr="0037071D">
        <w:rPr>
          <w:rFonts w:ascii="Arial" w:hAnsi="Arial" w:cs="Arial"/>
          <w:color w:val="000000"/>
          <w:lang w:val="es-MX"/>
        </w:rPr>
        <w:t xml:space="preserve"> tasa real </w:t>
      </w:r>
      <w:r w:rsidR="00F476B0" w:rsidRPr="0037071D">
        <w:rPr>
          <w:rFonts w:ascii="Arial" w:hAnsi="Arial" w:cs="Arial"/>
          <w:color w:val="000000"/>
          <w:lang w:val="es-MX"/>
        </w:rPr>
        <w:t xml:space="preserve">de </w:t>
      </w:r>
      <w:r w:rsidR="00C20201" w:rsidRPr="0037071D">
        <w:rPr>
          <w:rFonts w:ascii="Arial" w:hAnsi="Arial" w:cs="Arial"/>
          <w:color w:val="000000"/>
          <w:lang w:val="es-MX"/>
        </w:rPr>
        <w:t xml:space="preserve">las </w:t>
      </w:r>
      <w:r w:rsidR="00F476B0" w:rsidRPr="0037071D">
        <w:rPr>
          <w:rFonts w:ascii="Arial" w:hAnsi="Arial" w:cs="Arial"/>
          <w:color w:val="000000"/>
          <w:lang w:val="es-MX"/>
        </w:rPr>
        <w:t xml:space="preserve">inversiones </w:t>
      </w:r>
      <w:r w:rsidRPr="0037071D">
        <w:rPr>
          <w:rFonts w:ascii="Arial" w:hAnsi="Arial" w:cs="Arial"/>
          <w:color w:val="000000"/>
          <w:lang w:val="es-MX"/>
        </w:rPr>
        <w:t xml:space="preserve">sea </w:t>
      </w:r>
      <w:r w:rsidR="00D9318F">
        <w:rPr>
          <w:rFonts w:ascii="Arial" w:hAnsi="Arial" w:cs="Arial"/>
          <w:color w:val="000000"/>
          <w:lang w:val="es-MX"/>
        </w:rPr>
        <w:t xml:space="preserve">de </w:t>
      </w:r>
      <w:r w:rsidRPr="0037071D">
        <w:rPr>
          <w:rFonts w:ascii="Arial" w:hAnsi="Arial" w:cs="Arial"/>
          <w:color w:val="000000"/>
          <w:lang w:val="es-MX"/>
        </w:rPr>
        <w:t xml:space="preserve">al </w:t>
      </w:r>
      <w:r w:rsidR="00C20201" w:rsidRPr="0037071D">
        <w:rPr>
          <w:rFonts w:ascii="Arial" w:hAnsi="Arial" w:cs="Arial"/>
          <w:color w:val="000000"/>
          <w:lang w:val="es-MX"/>
        </w:rPr>
        <w:t xml:space="preserve">menos </w:t>
      </w:r>
      <w:r w:rsidR="00E930B0">
        <w:rPr>
          <w:rFonts w:ascii="Arial" w:hAnsi="Arial" w:cs="Arial"/>
          <w:color w:val="000000"/>
          <w:lang w:val="es-MX"/>
        </w:rPr>
        <w:t xml:space="preserve">de </w:t>
      </w:r>
      <w:r w:rsidR="00E14DB9" w:rsidRPr="0037071D">
        <w:rPr>
          <w:rFonts w:ascii="Arial" w:hAnsi="Arial" w:cs="Arial"/>
          <w:color w:val="000000"/>
          <w:lang w:val="es-MX"/>
        </w:rPr>
        <w:t>3.</w:t>
      </w:r>
      <w:r w:rsidR="006938BA">
        <w:rPr>
          <w:rFonts w:ascii="Arial" w:hAnsi="Arial" w:cs="Arial"/>
          <w:color w:val="000000"/>
          <w:lang w:val="es-MX"/>
        </w:rPr>
        <w:t>40</w:t>
      </w:r>
      <w:r w:rsidRPr="0037071D">
        <w:rPr>
          <w:rFonts w:ascii="Arial" w:hAnsi="Arial" w:cs="Arial"/>
          <w:color w:val="000000"/>
          <w:lang w:val="es-MX"/>
        </w:rPr>
        <w:t>% y se mantenga un manejo prudente del perfil de beneficios</w:t>
      </w:r>
      <w:r w:rsidR="00D9318F">
        <w:rPr>
          <w:rFonts w:ascii="Arial" w:hAnsi="Arial" w:cs="Arial"/>
          <w:color w:val="000000"/>
          <w:lang w:val="es-MX"/>
        </w:rPr>
        <w:t>;</w:t>
      </w:r>
      <w:r w:rsidR="00C93309" w:rsidRPr="0037071D">
        <w:rPr>
          <w:rFonts w:ascii="Arial" w:hAnsi="Arial" w:cs="Arial"/>
          <w:color w:val="000000"/>
          <w:lang w:val="es-MX"/>
        </w:rPr>
        <w:t xml:space="preserve"> principalmente en lo referente al aumento por Costo </w:t>
      </w:r>
      <w:r w:rsidR="00F476B0" w:rsidRPr="0037071D">
        <w:rPr>
          <w:rFonts w:ascii="Arial" w:hAnsi="Arial" w:cs="Arial"/>
          <w:color w:val="000000"/>
          <w:lang w:val="es-MX"/>
        </w:rPr>
        <w:t xml:space="preserve">de </w:t>
      </w:r>
      <w:r w:rsidR="00C93309" w:rsidRPr="0037071D">
        <w:rPr>
          <w:rFonts w:ascii="Arial" w:hAnsi="Arial" w:cs="Arial"/>
          <w:color w:val="000000"/>
          <w:lang w:val="es-MX"/>
        </w:rPr>
        <w:t>Vida</w:t>
      </w:r>
      <w:r w:rsidR="00B14EAD" w:rsidRPr="0037071D">
        <w:rPr>
          <w:rFonts w:ascii="Arial" w:hAnsi="Arial" w:cs="Arial"/>
          <w:color w:val="000000"/>
          <w:lang w:val="es-MX"/>
        </w:rPr>
        <w:t xml:space="preserve">. </w:t>
      </w:r>
      <w:r w:rsidR="00772CFE" w:rsidRPr="0037071D">
        <w:rPr>
          <w:rFonts w:ascii="Arial" w:hAnsi="Arial" w:cs="Arial"/>
          <w:color w:val="000000"/>
          <w:lang w:val="es-MX"/>
        </w:rPr>
        <w:t xml:space="preserve">Las medidas tomadas en </w:t>
      </w:r>
      <w:r w:rsidR="00C93309" w:rsidRPr="0037071D">
        <w:rPr>
          <w:rFonts w:ascii="Arial" w:hAnsi="Arial" w:cs="Arial"/>
          <w:color w:val="000000"/>
          <w:lang w:val="es-MX"/>
        </w:rPr>
        <w:t xml:space="preserve">los últimos años han procurado esta sostenibilidad.  </w:t>
      </w:r>
      <w:r w:rsidR="00E14DB9" w:rsidRPr="0037071D">
        <w:rPr>
          <w:rFonts w:ascii="Arial" w:hAnsi="Arial" w:cs="Arial"/>
          <w:color w:val="000000"/>
          <w:lang w:val="es-MX"/>
        </w:rPr>
        <w:t>Si bien se present</w:t>
      </w:r>
      <w:r w:rsidR="00357500" w:rsidRPr="0037071D">
        <w:rPr>
          <w:rFonts w:ascii="Arial" w:hAnsi="Arial" w:cs="Arial"/>
          <w:color w:val="000000"/>
          <w:lang w:val="es-MX"/>
        </w:rPr>
        <w:t>a</w:t>
      </w:r>
      <w:r w:rsidR="00E14DB9" w:rsidRPr="0037071D">
        <w:rPr>
          <w:rFonts w:ascii="Arial" w:hAnsi="Arial" w:cs="Arial"/>
          <w:color w:val="000000"/>
          <w:lang w:val="es-MX"/>
        </w:rPr>
        <w:t xml:space="preserve"> un </w:t>
      </w:r>
      <w:r w:rsidR="0037071D">
        <w:rPr>
          <w:rFonts w:ascii="Arial" w:hAnsi="Arial" w:cs="Arial"/>
          <w:color w:val="000000"/>
          <w:lang w:val="es-MX"/>
        </w:rPr>
        <w:t>superávit</w:t>
      </w:r>
      <w:r w:rsidR="007660E4">
        <w:rPr>
          <w:rFonts w:ascii="Arial" w:hAnsi="Arial" w:cs="Arial"/>
          <w:color w:val="000000"/>
          <w:lang w:val="es-MX"/>
        </w:rPr>
        <w:t xml:space="preserve">, </w:t>
      </w:r>
      <w:r w:rsidR="00E930B0">
        <w:rPr>
          <w:rFonts w:ascii="Arial" w:hAnsi="Arial" w:cs="Arial"/>
          <w:color w:val="000000"/>
          <w:lang w:val="es-MX"/>
        </w:rPr>
        <w:t xml:space="preserve">se debe continuar valorando el entorno, pues </w:t>
      </w:r>
      <w:r w:rsidR="0037071D">
        <w:rPr>
          <w:rFonts w:ascii="Arial" w:hAnsi="Arial" w:cs="Arial"/>
          <w:color w:val="000000"/>
          <w:lang w:val="es-MX"/>
        </w:rPr>
        <w:t xml:space="preserve">cambios en las proyecciones de las variables macroeconómicas o de las rentabilidades reales proyectadas pueden ocasionar  desequilibrios en el </w:t>
      </w:r>
      <w:r w:rsidR="00E60381">
        <w:rPr>
          <w:rFonts w:ascii="Arial" w:hAnsi="Arial" w:cs="Arial"/>
          <w:color w:val="000000"/>
          <w:lang w:val="es-MX"/>
        </w:rPr>
        <w:t>Régimen</w:t>
      </w:r>
      <w:r w:rsidR="0037071D">
        <w:rPr>
          <w:rFonts w:ascii="Arial" w:hAnsi="Arial" w:cs="Arial"/>
          <w:color w:val="000000"/>
          <w:lang w:val="es-MX"/>
        </w:rPr>
        <w:t xml:space="preserve">.  Otro elemento que no deja </w:t>
      </w:r>
      <w:r w:rsidR="00E60381">
        <w:rPr>
          <w:rFonts w:ascii="Arial" w:hAnsi="Arial" w:cs="Arial"/>
          <w:color w:val="000000"/>
          <w:lang w:val="es-MX"/>
        </w:rPr>
        <w:t xml:space="preserve">de </w:t>
      </w:r>
      <w:r w:rsidR="0037071D">
        <w:rPr>
          <w:rFonts w:ascii="Arial" w:hAnsi="Arial" w:cs="Arial"/>
          <w:color w:val="000000"/>
          <w:lang w:val="es-MX"/>
        </w:rPr>
        <w:t xml:space="preserve">preocupar es la fórmula empleada para calcular el salario de referencia, </w:t>
      </w:r>
      <w:r w:rsidR="00386240">
        <w:rPr>
          <w:rFonts w:ascii="Arial" w:hAnsi="Arial" w:cs="Arial"/>
          <w:color w:val="000000"/>
          <w:lang w:val="es-MX"/>
        </w:rPr>
        <w:t>la</w:t>
      </w:r>
      <w:r w:rsidR="0037071D">
        <w:rPr>
          <w:rFonts w:ascii="Arial" w:hAnsi="Arial" w:cs="Arial"/>
          <w:color w:val="000000"/>
          <w:lang w:val="es-MX"/>
        </w:rPr>
        <w:t xml:space="preserve"> cual se hace con un horizonte de tiempo muy pequeño.  </w:t>
      </w:r>
    </w:p>
    <w:p w:rsidR="00E14DB9" w:rsidRPr="00270E36" w:rsidRDefault="00E14DB9" w:rsidP="00520481">
      <w:pPr>
        <w:pStyle w:val="Textoindependiente"/>
        <w:rPr>
          <w:rFonts w:ascii="Arial" w:hAnsi="Arial" w:cs="Arial"/>
          <w:color w:val="000000"/>
          <w:highlight w:val="yellow"/>
          <w:lang w:val="es-MX"/>
        </w:rPr>
      </w:pPr>
    </w:p>
    <w:p w:rsidR="0037071D" w:rsidRPr="006A4FDD" w:rsidRDefault="00386240" w:rsidP="00520481">
      <w:pPr>
        <w:pStyle w:val="Textoindependiente"/>
        <w:rPr>
          <w:rFonts w:ascii="Arial" w:hAnsi="Arial" w:cs="Arial"/>
          <w:color w:val="000000"/>
          <w:lang w:val="es-MX"/>
        </w:rPr>
      </w:pPr>
      <w:r>
        <w:rPr>
          <w:rFonts w:ascii="Arial" w:hAnsi="Arial" w:cs="Arial"/>
          <w:color w:val="000000"/>
          <w:lang w:val="es-MX"/>
        </w:rPr>
        <w:t>D</w:t>
      </w:r>
      <w:r w:rsidR="0037071D" w:rsidRPr="006A4FDD">
        <w:rPr>
          <w:rFonts w:ascii="Arial" w:hAnsi="Arial" w:cs="Arial"/>
          <w:color w:val="000000"/>
          <w:lang w:val="es-MX"/>
        </w:rPr>
        <w:t>urante varios periodos l</w:t>
      </w:r>
      <w:r w:rsidR="00E14DB9" w:rsidRPr="006A4FDD">
        <w:rPr>
          <w:rFonts w:ascii="Arial" w:hAnsi="Arial" w:cs="Arial"/>
          <w:color w:val="000000"/>
          <w:lang w:val="es-MX"/>
        </w:rPr>
        <w:t>as</w:t>
      </w:r>
      <w:r w:rsidR="00350B77" w:rsidRPr="006A4FDD">
        <w:rPr>
          <w:rFonts w:ascii="Arial" w:hAnsi="Arial" w:cs="Arial"/>
          <w:color w:val="000000"/>
          <w:lang w:val="es-MX"/>
        </w:rPr>
        <w:t xml:space="preserve"> rentabilidades obtenidas por la Administración de</w:t>
      </w:r>
      <w:r w:rsidR="00F476B0" w:rsidRPr="006A4FDD">
        <w:rPr>
          <w:rFonts w:ascii="Arial" w:hAnsi="Arial" w:cs="Arial"/>
          <w:color w:val="000000"/>
          <w:lang w:val="es-MX"/>
        </w:rPr>
        <w:t>l</w:t>
      </w:r>
      <w:r w:rsidR="0097001B" w:rsidRPr="006A4FDD">
        <w:rPr>
          <w:rFonts w:ascii="Arial" w:hAnsi="Arial" w:cs="Arial"/>
          <w:color w:val="000000"/>
          <w:lang w:val="es-MX"/>
        </w:rPr>
        <w:t xml:space="preserve"> </w:t>
      </w:r>
      <w:r w:rsidR="00C20201" w:rsidRPr="006A4FDD">
        <w:rPr>
          <w:rFonts w:ascii="Arial" w:hAnsi="Arial" w:cs="Arial"/>
          <w:color w:val="000000"/>
          <w:lang w:val="es-MX"/>
        </w:rPr>
        <w:t>RPC</w:t>
      </w:r>
      <w:r w:rsidR="00350B77" w:rsidRPr="006A4FDD">
        <w:rPr>
          <w:rFonts w:ascii="Arial" w:hAnsi="Arial" w:cs="Arial"/>
          <w:color w:val="000000"/>
          <w:lang w:val="es-MX"/>
        </w:rPr>
        <w:t xml:space="preserve"> han sido</w:t>
      </w:r>
      <w:r w:rsidR="0037071D" w:rsidRPr="006A4FDD">
        <w:rPr>
          <w:rFonts w:ascii="Arial" w:hAnsi="Arial" w:cs="Arial"/>
          <w:color w:val="000000"/>
          <w:lang w:val="es-MX"/>
        </w:rPr>
        <w:t xml:space="preserve"> muy </w:t>
      </w:r>
      <w:r w:rsidR="00350B77" w:rsidRPr="006A4FDD">
        <w:rPr>
          <w:rFonts w:ascii="Arial" w:hAnsi="Arial" w:cs="Arial"/>
          <w:color w:val="000000"/>
          <w:lang w:val="es-MX"/>
        </w:rPr>
        <w:t xml:space="preserve"> buenas</w:t>
      </w:r>
      <w:r w:rsidR="008A05FD" w:rsidRPr="006A4FDD">
        <w:rPr>
          <w:rFonts w:ascii="Arial" w:hAnsi="Arial" w:cs="Arial"/>
          <w:color w:val="000000"/>
          <w:lang w:val="es-MX"/>
        </w:rPr>
        <w:t xml:space="preserve">, </w:t>
      </w:r>
      <w:r w:rsidR="00357500" w:rsidRPr="006A4FDD">
        <w:rPr>
          <w:rFonts w:ascii="Arial" w:hAnsi="Arial" w:cs="Arial"/>
          <w:color w:val="000000"/>
          <w:lang w:val="es-MX"/>
        </w:rPr>
        <w:t xml:space="preserve">con </w:t>
      </w:r>
      <w:r w:rsidR="00E14DB9" w:rsidRPr="006A4FDD">
        <w:rPr>
          <w:rFonts w:ascii="Arial" w:hAnsi="Arial" w:cs="Arial"/>
          <w:color w:val="000000"/>
          <w:lang w:val="es-MX"/>
        </w:rPr>
        <w:t>resultados mayores a los esperados.</w:t>
      </w:r>
      <w:r w:rsidR="0037071D" w:rsidRPr="006A4FDD">
        <w:rPr>
          <w:rFonts w:ascii="Arial" w:hAnsi="Arial" w:cs="Arial"/>
          <w:color w:val="000000"/>
          <w:lang w:val="es-MX"/>
        </w:rPr>
        <w:t xml:space="preserve"> Esto ha </w:t>
      </w:r>
      <w:r w:rsidR="006A4FDD" w:rsidRPr="006A4FDD">
        <w:rPr>
          <w:rFonts w:ascii="Arial" w:hAnsi="Arial" w:cs="Arial"/>
          <w:color w:val="000000"/>
          <w:lang w:val="es-MX"/>
        </w:rPr>
        <w:t>incidido</w:t>
      </w:r>
      <w:r w:rsidR="0037071D" w:rsidRPr="006A4FDD">
        <w:rPr>
          <w:rFonts w:ascii="Arial" w:hAnsi="Arial" w:cs="Arial"/>
          <w:color w:val="000000"/>
          <w:lang w:val="es-MX"/>
        </w:rPr>
        <w:t xml:space="preserve"> enorme</w:t>
      </w:r>
      <w:r w:rsidR="006A4FDD" w:rsidRPr="006A4FDD">
        <w:rPr>
          <w:rFonts w:ascii="Arial" w:hAnsi="Arial" w:cs="Arial"/>
          <w:color w:val="000000"/>
          <w:lang w:val="es-MX"/>
        </w:rPr>
        <w:t>me</w:t>
      </w:r>
      <w:r w:rsidR="0037071D" w:rsidRPr="006A4FDD">
        <w:rPr>
          <w:rFonts w:ascii="Arial" w:hAnsi="Arial" w:cs="Arial"/>
          <w:color w:val="000000"/>
          <w:lang w:val="es-MX"/>
        </w:rPr>
        <w:t xml:space="preserve">nte en los </w:t>
      </w:r>
      <w:r w:rsidR="006A4FDD" w:rsidRPr="006A4FDD">
        <w:rPr>
          <w:rFonts w:ascii="Arial" w:hAnsi="Arial" w:cs="Arial"/>
          <w:color w:val="000000"/>
          <w:lang w:val="es-MX"/>
        </w:rPr>
        <w:t xml:space="preserve">resultados actuariales, ya que esta es la variable más sensible para el </w:t>
      </w:r>
      <w:r w:rsidR="00E60381">
        <w:rPr>
          <w:rFonts w:ascii="Arial" w:hAnsi="Arial" w:cs="Arial"/>
          <w:color w:val="000000"/>
          <w:lang w:val="es-MX"/>
        </w:rPr>
        <w:t>Régimen</w:t>
      </w:r>
      <w:r w:rsidR="006A4FDD" w:rsidRPr="006A4FDD">
        <w:rPr>
          <w:rFonts w:ascii="Arial" w:hAnsi="Arial" w:cs="Arial"/>
          <w:color w:val="000000"/>
          <w:lang w:val="es-MX"/>
        </w:rPr>
        <w:t>.</w:t>
      </w:r>
    </w:p>
    <w:p w:rsidR="0037071D" w:rsidRPr="006A4FDD" w:rsidRDefault="0037071D" w:rsidP="00520481">
      <w:pPr>
        <w:pStyle w:val="Textoindependiente"/>
        <w:rPr>
          <w:rFonts w:ascii="Arial" w:hAnsi="Arial" w:cs="Arial"/>
          <w:color w:val="000000"/>
          <w:lang w:val="es-MX"/>
        </w:rPr>
      </w:pPr>
    </w:p>
    <w:p w:rsidR="006A4FDD" w:rsidRPr="006A4FDD" w:rsidRDefault="006A4FDD" w:rsidP="00520481">
      <w:pPr>
        <w:pStyle w:val="Textoindependiente"/>
        <w:rPr>
          <w:rFonts w:ascii="Arial" w:hAnsi="Arial" w:cs="Arial"/>
          <w:color w:val="000000"/>
          <w:lang w:val="es-MX"/>
        </w:rPr>
      </w:pPr>
      <w:r w:rsidRPr="006A4FDD">
        <w:rPr>
          <w:rFonts w:ascii="Arial" w:hAnsi="Arial" w:cs="Arial"/>
          <w:color w:val="000000"/>
          <w:lang w:val="es-MX"/>
        </w:rPr>
        <w:t>Las incorporaciones de nuevos funcionarios han disminuido en los últimos años, aunque</w:t>
      </w:r>
      <w:r w:rsidR="00E930B0">
        <w:rPr>
          <w:rFonts w:ascii="Arial" w:hAnsi="Arial" w:cs="Arial"/>
          <w:color w:val="000000"/>
          <w:lang w:val="es-MX"/>
        </w:rPr>
        <w:t xml:space="preserve"> el Balance del Fondo no se ve afectado pues </w:t>
      </w:r>
      <w:r w:rsidRPr="006A4FDD">
        <w:rPr>
          <w:rFonts w:ascii="Arial" w:hAnsi="Arial" w:cs="Arial"/>
          <w:color w:val="000000"/>
          <w:lang w:val="es-MX"/>
        </w:rPr>
        <w:t xml:space="preserve"> </w:t>
      </w:r>
      <w:r w:rsidR="00C93309" w:rsidRPr="006A4FDD">
        <w:rPr>
          <w:rFonts w:ascii="Arial" w:hAnsi="Arial" w:cs="Arial"/>
          <w:color w:val="000000"/>
          <w:lang w:val="es-MX"/>
        </w:rPr>
        <w:t xml:space="preserve">el Reglamento </w:t>
      </w:r>
      <w:r w:rsidR="00C20201" w:rsidRPr="006A4FDD">
        <w:rPr>
          <w:rFonts w:ascii="Arial" w:hAnsi="Arial" w:cs="Arial"/>
          <w:color w:val="000000"/>
          <w:lang w:val="es-MX"/>
        </w:rPr>
        <w:t xml:space="preserve">de Pensión Complementaria del RPC del ICE </w:t>
      </w:r>
      <w:r w:rsidR="00C93309" w:rsidRPr="006A4FDD">
        <w:rPr>
          <w:rFonts w:ascii="Arial" w:hAnsi="Arial" w:cs="Arial"/>
          <w:color w:val="000000"/>
          <w:lang w:val="es-MX"/>
        </w:rPr>
        <w:t>establece que es un Fondo Cerrado</w:t>
      </w:r>
      <w:r w:rsidR="00E930B0">
        <w:rPr>
          <w:rFonts w:ascii="Arial" w:hAnsi="Arial" w:cs="Arial"/>
          <w:color w:val="000000"/>
          <w:lang w:val="es-MX"/>
        </w:rPr>
        <w:t>.   Adicionalmente,</w:t>
      </w:r>
      <w:r w:rsidR="00C93309" w:rsidRPr="006A4FDD">
        <w:rPr>
          <w:rFonts w:ascii="Arial" w:hAnsi="Arial" w:cs="Arial"/>
          <w:color w:val="000000"/>
          <w:lang w:val="es-MX"/>
        </w:rPr>
        <w:t xml:space="preserve"> estos nuevos miembros </w:t>
      </w:r>
      <w:r w:rsidR="00FA2DFF">
        <w:rPr>
          <w:rFonts w:ascii="Arial" w:hAnsi="Arial" w:cs="Arial"/>
          <w:color w:val="000000"/>
          <w:lang w:val="es-MX"/>
        </w:rPr>
        <w:t>siempre contribuyen d</w:t>
      </w:r>
      <w:r w:rsidRPr="006A4FDD">
        <w:rPr>
          <w:rFonts w:ascii="Arial" w:hAnsi="Arial" w:cs="Arial"/>
          <w:color w:val="000000"/>
          <w:lang w:val="es-MX"/>
        </w:rPr>
        <w:t xml:space="preserve">e manera positiva </w:t>
      </w:r>
      <w:r w:rsidR="00C93309" w:rsidRPr="006A4FDD">
        <w:rPr>
          <w:rFonts w:ascii="Arial" w:hAnsi="Arial" w:cs="Arial"/>
          <w:color w:val="000000"/>
          <w:lang w:val="es-MX"/>
        </w:rPr>
        <w:t>en el Balance Actuarial</w:t>
      </w:r>
      <w:r w:rsidR="00C20201" w:rsidRPr="006A4FDD">
        <w:rPr>
          <w:rFonts w:ascii="Arial" w:hAnsi="Arial" w:cs="Arial"/>
          <w:color w:val="000000"/>
          <w:lang w:val="es-MX"/>
        </w:rPr>
        <w:t>.</w:t>
      </w:r>
    </w:p>
    <w:p w:rsidR="006A4FDD" w:rsidRPr="006A4FDD" w:rsidRDefault="006A4FDD" w:rsidP="00520481">
      <w:pPr>
        <w:pStyle w:val="Textoindependiente"/>
        <w:rPr>
          <w:rFonts w:ascii="Arial" w:hAnsi="Arial" w:cs="Arial"/>
          <w:color w:val="000000"/>
          <w:lang w:val="es-MX"/>
        </w:rPr>
      </w:pPr>
    </w:p>
    <w:p w:rsidR="00F31278" w:rsidRPr="006A4FDD" w:rsidRDefault="006A4FDD" w:rsidP="00520481">
      <w:pPr>
        <w:pStyle w:val="Textoindependiente"/>
        <w:rPr>
          <w:rFonts w:ascii="Arial" w:hAnsi="Arial" w:cs="Arial"/>
          <w:color w:val="000000"/>
          <w:lang w:val="es-MX"/>
        </w:rPr>
      </w:pPr>
      <w:r w:rsidRPr="006A4FDD">
        <w:rPr>
          <w:rFonts w:ascii="Arial" w:hAnsi="Arial" w:cs="Arial"/>
          <w:color w:val="000000"/>
          <w:lang w:val="es-MX"/>
        </w:rPr>
        <w:t>Es importante señalar que las</w:t>
      </w:r>
      <w:r w:rsidR="00E14DB9" w:rsidRPr="006A4FDD">
        <w:rPr>
          <w:rFonts w:ascii="Arial" w:hAnsi="Arial" w:cs="Arial"/>
          <w:color w:val="000000"/>
          <w:lang w:val="es-MX"/>
        </w:rPr>
        <w:t xml:space="preserve"> condiciones </w:t>
      </w:r>
      <w:r w:rsidRPr="006A4FDD">
        <w:rPr>
          <w:rFonts w:ascii="Arial" w:hAnsi="Arial" w:cs="Arial"/>
          <w:color w:val="000000"/>
          <w:lang w:val="es-MX"/>
        </w:rPr>
        <w:t xml:space="preserve">financieras y </w:t>
      </w:r>
      <w:r w:rsidR="00E14DB9" w:rsidRPr="006A4FDD">
        <w:rPr>
          <w:rFonts w:ascii="Arial" w:hAnsi="Arial" w:cs="Arial"/>
          <w:color w:val="000000"/>
          <w:lang w:val="es-MX"/>
        </w:rPr>
        <w:t xml:space="preserve">del mercado laboral </w:t>
      </w:r>
      <w:r w:rsidRPr="006A4FDD">
        <w:rPr>
          <w:rFonts w:ascii="Arial" w:hAnsi="Arial" w:cs="Arial"/>
          <w:color w:val="000000"/>
          <w:lang w:val="es-MX"/>
        </w:rPr>
        <w:t>del</w:t>
      </w:r>
      <w:r w:rsidR="00D9318F">
        <w:rPr>
          <w:rFonts w:ascii="Arial" w:hAnsi="Arial" w:cs="Arial"/>
          <w:color w:val="000000"/>
          <w:lang w:val="es-MX"/>
        </w:rPr>
        <w:t xml:space="preserve"> ICE son muy cambiantes.  E</w:t>
      </w:r>
      <w:r w:rsidR="00E14DB9" w:rsidRPr="006A4FDD">
        <w:rPr>
          <w:rFonts w:ascii="Arial" w:hAnsi="Arial" w:cs="Arial"/>
          <w:color w:val="000000"/>
          <w:lang w:val="es-MX"/>
        </w:rPr>
        <w:t xml:space="preserve">n los últimos años han </w:t>
      </w:r>
      <w:r w:rsidRPr="006A4FDD">
        <w:rPr>
          <w:rFonts w:ascii="Arial" w:hAnsi="Arial" w:cs="Arial"/>
          <w:color w:val="000000"/>
          <w:lang w:val="es-MX"/>
        </w:rPr>
        <w:t xml:space="preserve">provocado </w:t>
      </w:r>
      <w:r w:rsidR="00E14DB9" w:rsidRPr="006A4FDD">
        <w:rPr>
          <w:rFonts w:ascii="Arial" w:hAnsi="Arial" w:cs="Arial"/>
          <w:color w:val="000000"/>
          <w:lang w:val="es-MX"/>
        </w:rPr>
        <w:t xml:space="preserve">variaciones importantes en </w:t>
      </w:r>
      <w:r w:rsidRPr="006A4FDD">
        <w:rPr>
          <w:rFonts w:ascii="Arial" w:hAnsi="Arial" w:cs="Arial"/>
          <w:color w:val="000000"/>
          <w:lang w:val="es-MX"/>
        </w:rPr>
        <w:t xml:space="preserve">la cantidad de </w:t>
      </w:r>
      <w:r w:rsidR="00E14DB9" w:rsidRPr="006A4FDD">
        <w:rPr>
          <w:rFonts w:ascii="Arial" w:hAnsi="Arial" w:cs="Arial"/>
          <w:color w:val="000000"/>
          <w:lang w:val="es-MX"/>
        </w:rPr>
        <w:t xml:space="preserve">los ingresos y </w:t>
      </w:r>
      <w:r w:rsidRPr="006A4FDD">
        <w:rPr>
          <w:rFonts w:ascii="Arial" w:hAnsi="Arial" w:cs="Arial"/>
          <w:color w:val="000000"/>
          <w:lang w:val="es-MX"/>
        </w:rPr>
        <w:t xml:space="preserve">egresos </w:t>
      </w:r>
      <w:r w:rsidR="00FA2DFF">
        <w:rPr>
          <w:rFonts w:ascii="Arial" w:hAnsi="Arial" w:cs="Arial"/>
          <w:color w:val="000000"/>
          <w:lang w:val="es-MX"/>
        </w:rPr>
        <w:t xml:space="preserve"> de los empleados.  V</w:t>
      </w:r>
      <w:r w:rsidR="00E14DB9" w:rsidRPr="006A4FDD">
        <w:rPr>
          <w:rFonts w:ascii="Arial" w:hAnsi="Arial" w:cs="Arial"/>
          <w:color w:val="000000"/>
          <w:lang w:val="es-MX"/>
        </w:rPr>
        <w:t xml:space="preserve">ariables fuera del control de la </w:t>
      </w:r>
      <w:r w:rsidR="0097001B" w:rsidRPr="006A4FDD">
        <w:rPr>
          <w:rFonts w:ascii="Arial" w:hAnsi="Arial" w:cs="Arial"/>
          <w:color w:val="000000"/>
          <w:lang w:val="es-MX"/>
        </w:rPr>
        <w:t>Administración</w:t>
      </w:r>
      <w:r w:rsidR="00E14DB9" w:rsidRPr="006A4FDD">
        <w:rPr>
          <w:rFonts w:ascii="Arial" w:hAnsi="Arial" w:cs="Arial"/>
          <w:color w:val="000000"/>
          <w:lang w:val="es-MX"/>
        </w:rPr>
        <w:t xml:space="preserve"> del  RPC y </w:t>
      </w:r>
      <w:r w:rsidR="00FA2DFF">
        <w:rPr>
          <w:rFonts w:ascii="Arial" w:hAnsi="Arial" w:cs="Arial"/>
          <w:color w:val="000000"/>
          <w:lang w:val="es-MX"/>
        </w:rPr>
        <w:t xml:space="preserve">que son </w:t>
      </w:r>
      <w:r w:rsidR="00E14DB9" w:rsidRPr="006A4FDD">
        <w:rPr>
          <w:rFonts w:ascii="Arial" w:hAnsi="Arial" w:cs="Arial"/>
          <w:color w:val="000000"/>
          <w:lang w:val="es-MX"/>
        </w:rPr>
        <w:t xml:space="preserve">bastante difíciles de proyectar o inferir desde la óptica </w:t>
      </w:r>
      <w:r w:rsidR="00FE1941" w:rsidRPr="006A4FDD">
        <w:rPr>
          <w:rFonts w:ascii="Arial" w:hAnsi="Arial" w:cs="Arial"/>
          <w:color w:val="000000"/>
          <w:lang w:val="es-MX"/>
        </w:rPr>
        <w:t>probabilística</w:t>
      </w:r>
      <w:r w:rsidR="00FA2DFF">
        <w:rPr>
          <w:rFonts w:ascii="Arial" w:hAnsi="Arial" w:cs="Arial"/>
          <w:color w:val="000000"/>
          <w:lang w:val="es-MX"/>
        </w:rPr>
        <w:t>;</w:t>
      </w:r>
      <w:r w:rsidR="00E14DB9" w:rsidRPr="006A4FDD">
        <w:rPr>
          <w:rFonts w:ascii="Arial" w:hAnsi="Arial" w:cs="Arial"/>
          <w:color w:val="000000"/>
          <w:lang w:val="es-MX"/>
        </w:rPr>
        <w:t xml:space="preserve"> por lo que es necesario su monitoreo </w:t>
      </w:r>
      <w:r w:rsidRPr="006A4FDD">
        <w:rPr>
          <w:rFonts w:ascii="Arial" w:hAnsi="Arial" w:cs="Arial"/>
          <w:color w:val="000000"/>
          <w:lang w:val="es-MX"/>
        </w:rPr>
        <w:t>año con año</w:t>
      </w:r>
      <w:r w:rsidR="00F31278" w:rsidRPr="006A4FDD">
        <w:rPr>
          <w:rFonts w:ascii="Arial" w:hAnsi="Arial" w:cs="Arial"/>
          <w:color w:val="000000"/>
          <w:lang w:val="es-MX"/>
        </w:rPr>
        <w:t xml:space="preserve">.  </w:t>
      </w:r>
    </w:p>
    <w:p w:rsidR="00F31278" w:rsidRPr="00270E36" w:rsidRDefault="00F31278" w:rsidP="00520481">
      <w:pPr>
        <w:pStyle w:val="Textoindependiente"/>
        <w:rPr>
          <w:rFonts w:ascii="Arial" w:hAnsi="Arial" w:cs="Arial"/>
          <w:color w:val="000000"/>
          <w:highlight w:val="yellow"/>
          <w:lang w:val="es-MX"/>
        </w:rPr>
      </w:pPr>
    </w:p>
    <w:p w:rsidR="00C93309" w:rsidRPr="00816401" w:rsidRDefault="00EB0A00" w:rsidP="00520481">
      <w:pPr>
        <w:pStyle w:val="Textoindependiente"/>
        <w:rPr>
          <w:rFonts w:ascii="Arial" w:hAnsi="Arial" w:cs="Arial"/>
          <w:color w:val="000000"/>
          <w:lang w:val="es-MX"/>
        </w:rPr>
      </w:pPr>
      <w:r w:rsidRPr="00D65524">
        <w:rPr>
          <w:rFonts w:ascii="Arial" w:hAnsi="Arial" w:cs="Arial"/>
          <w:color w:val="000000"/>
          <w:lang w:val="es-MX"/>
        </w:rPr>
        <w:t xml:space="preserve">Si bien en este instante no existe la necesidad de cambios normativos, </w:t>
      </w:r>
      <w:r w:rsidR="00D65524" w:rsidRPr="00D65524">
        <w:rPr>
          <w:rFonts w:ascii="Arial" w:hAnsi="Arial" w:cs="Arial"/>
          <w:color w:val="000000"/>
          <w:lang w:val="es-MX"/>
        </w:rPr>
        <w:t>se recomienda</w:t>
      </w:r>
      <w:r w:rsidRPr="00D65524">
        <w:rPr>
          <w:rFonts w:ascii="Arial" w:hAnsi="Arial" w:cs="Arial"/>
          <w:color w:val="000000"/>
          <w:lang w:val="es-MX"/>
        </w:rPr>
        <w:t xml:space="preserve"> variar el horizonte de tiempo en el cálculo del salario de referencia </w:t>
      </w:r>
      <w:r w:rsidR="00D65524" w:rsidRPr="00D65524">
        <w:rPr>
          <w:rFonts w:ascii="Arial" w:hAnsi="Arial" w:cs="Arial"/>
          <w:color w:val="000000"/>
          <w:lang w:val="es-MX"/>
        </w:rPr>
        <w:t xml:space="preserve"> indicado en el artículo 6 del Reglamento. </w:t>
      </w:r>
      <w:r w:rsidR="00266F18" w:rsidRPr="00266F18">
        <w:rPr>
          <w:rFonts w:ascii="Arial" w:hAnsi="Arial" w:cs="Arial"/>
          <w:color w:val="000000"/>
          <w:lang w:val="es-MX"/>
        </w:rPr>
        <w:t>También es recomendable analizar la redacción del artículo 4 del Reglamento, para que el requisito de Jubilación se</w:t>
      </w:r>
      <w:r w:rsidR="00FA2DFF">
        <w:rPr>
          <w:rFonts w:ascii="Arial" w:hAnsi="Arial" w:cs="Arial"/>
          <w:color w:val="000000"/>
          <w:lang w:val="es-MX"/>
        </w:rPr>
        <w:t xml:space="preserve">a </w:t>
      </w:r>
      <w:r w:rsidR="00266F18" w:rsidRPr="00266F18">
        <w:rPr>
          <w:rFonts w:ascii="Arial" w:hAnsi="Arial" w:cs="Arial"/>
          <w:color w:val="000000"/>
          <w:lang w:val="es-MX"/>
        </w:rPr>
        <w:t xml:space="preserve"> </w:t>
      </w:r>
      <w:r w:rsidR="00FA2DFF">
        <w:rPr>
          <w:rFonts w:ascii="Arial" w:hAnsi="Arial" w:cs="Arial"/>
          <w:color w:val="000000"/>
          <w:lang w:val="es-MX"/>
        </w:rPr>
        <w:t xml:space="preserve">tener </w:t>
      </w:r>
      <w:r w:rsidR="00266F18" w:rsidRPr="00266F18">
        <w:rPr>
          <w:rFonts w:ascii="Arial" w:hAnsi="Arial" w:cs="Arial"/>
          <w:color w:val="000000"/>
          <w:lang w:val="es-MX"/>
        </w:rPr>
        <w:t xml:space="preserve"> aprobado el derecho en el Régimen básico al que se pertenezca</w:t>
      </w:r>
      <w:r w:rsidR="00BF6276">
        <w:rPr>
          <w:rFonts w:ascii="Arial" w:hAnsi="Arial" w:cs="Arial"/>
          <w:color w:val="000000"/>
          <w:lang w:val="es-MX"/>
        </w:rPr>
        <w:t>;</w:t>
      </w:r>
      <w:r w:rsidR="00266F18" w:rsidRPr="00266F18">
        <w:rPr>
          <w:rFonts w:ascii="Arial" w:hAnsi="Arial" w:cs="Arial"/>
          <w:color w:val="000000"/>
          <w:lang w:val="es-MX"/>
        </w:rPr>
        <w:t xml:space="preserve"> y no a una edad fija de 60 o 62 años.     Esto último</w:t>
      </w:r>
      <w:r w:rsidR="00BF6276">
        <w:rPr>
          <w:rFonts w:ascii="Arial" w:hAnsi="Arial" w:cs="Arial"/>
          <w:color w:val="000000"/>
          <w:lang w:val="es-MX"/>
        </w:rPr>
        <w:t>,</w:t>
      </w:r>
      <w:r w:rsidR="00266F18" w:rsidRPr="00266F18">
        <w:rPr>
          <w:rFonts w:ascii="Arial" w:hAnsi="Arial" w:cs="Arial"/>
          <w:color w:val="000000"/>
          <w:lang w:val="es-MX"/>
        </w:rPr>
        <w:t xml:space="preserve"> para garantizar el objetivo primordial de fondo de ser un Régimen Complementario.</w:t>
      </w:r>
      <w:r w:rsidR="00D65524" w:rsidRPr="00D65524">
        <w:rPr>
          <w:rFonts w:ascii="Arial" w:hAnsi="Arial" w:cs="Arial"/>
          <w:color w:val="000000"/>
          <w:lang w:val="es-MX"/>
        </w:rPr>
        <w:t xml:space="preserve"> </w:t>
      </w:r>
    </w:p>
    <w:p w:rsidR="002D621C" w:rsidRPr="00816401" w:rsidRDefault="002D621C" w:rsidP="00520481">
      <w:pPr>
        <w:pStyle w:val="Textoindependiente"/>
        <w:rPr>
          <w:rFonts w:ascii="Arial" w:hAnsi="Arial" w:cs="Arial"/>
          <w:color w:val="000000"/>
          <w:sz w:val="28"/>
          <w:szCs w:val="28"/>
          <w:lang w:val="es-MX"/>
        </w:rPr>
      </w:pPr>
    </w:p>
    <w:p w:rsidR="00191743" w:rsidRPr="00816401" w:rsidRDefault="00191743" w:rsidP="00191743">
      <w:pPr>
        <w:pStyle w:val="Textonotapie"/>
        <w:rPr>
          <w:color w:val="000000"/>
          <w:lang w:val="es-MX"/>
        </w:rPr>
      </w:pPr>
    </w:p>
    <w:p w:rsidR="00191743" w:rsidRPr="00816401" w:rsidRDefault="00191743" w:rsidP="00191743">
      <w:pPr>
        <w:rPr>
          <w:color w:val="000000"/>
          <w:lang w:val="es-MX"/>
        </w:rPr>
      </w:pPr>
    </w:p>
    <w:p w:rsidR="00191743" w:rsidRPr="00816401" w:rsidRDefault="00191743" w:rsidP="00191743">
      <w:pPr>
        <w:pStyle w:val="Ttulo2"/>
        <w:rPr>
          <w:rStyle w:val="Estilo2Car"/>
          <w:rFonts w:ascii="Times New Roman" w:hAnsi="Times New Roman"/>
          <w:b w:val="0"/>
          <w:bCs w:val="0"/>
          <w:sz w:val="28"/>
        </w:rPr>
      </w:pPr>
    </w:p>
    <w:p w:rsidR="00191743" w:rsidRPr="00816401" w:rsidRDefault="00191743">
      <w:pPr>
        <w:rPr>
          <w:rStyle w:val="Estilo2Car"/>
          <w:rFonts w:ascii="Times New Roman" w:hAnsi="Times New Roman"/>
          <w:b w:val="0"/>
          <w:bCs w:val="0"/>
          <w:sz w:val="28"/>
        </w:rPr>
      </w:pPr>
    </w:p>
    <w:p w:rsidR="00E62867" w:rsidRPr="00816401" w:rsidRDefault="00E62867">
      <w:pPr>
        <w:rPr>
          <w:sz w:val="28"/>
        </w:rPr>
      </w:pPr>
      <w:r w:rsidRPr="00816401">
        <w:rPr>
          <w:sz w:val="28"/>
        </w:rPr>
        <w:br w:type="page"/>
      </w:r>
    </w:p>
    <w:p w:rsidR="00E62867" w:rsidRPr="00816401" w:rsidRDefault="00E62867">
      <w:pPr>
        <w:rPr>
          <w:sz w:val="28"/>
        </w:rPr>
      </w:pPr>
    </w:p>
    <w:p w:rsidR="00191743" w:rsidRPr="00816401" w:rsidRDefault="00191743" w:rsidP="00101CD0">
      <w:pPr>
        <w:pStyle w:val="Ttulo1"/>
        <w:numPr>
          <w:ilvl w:val="0"/>
          <w:numId w:val="40"/>
        </w:numPr>
        <w:ind w:hanging="720"/>
        <w:jc w:val="left"/>
        <w:rPr>
          <w:lang w:val="es-MX"/>
        </w:rPr>
      </w:pPr>
      <w:bookmarkStart w:id="5" w:name="_Toc461550480"/>
      <w:bookmarkStart w:id="6" w:name="OLE_LINK3"/>
      <w:r w:rsidRPr="00816401">
        <w:rPr>
          <w:lang w:val="es-MX"/>
        </w:rPr>
        <w:t>SITUACIÓN ACTUAL DEL REGIMEN Y SU ENTORNO</w:t>
      </w:r>
      <w:bookmarkEnd w:id="5"/>
    </w:p>
    <w:p w:rsidR="00191743" w:rsidRPr="00816401" w:rsidRDefault="00191743" w:rsidP="00FC57A7">
      <w:pPr>
        <w:jc w:val="center"/>
        <w:rPr>
          <w:b/>
          <w:bCs/>
          <w:i/>
          <w:iCs/>
          <w:color w:val="000000"/>
          <w:sz w:val="32"/>
          <w:lang w:val="es-MX"/>
        </w:rPr>
      </w:pPr>
    </w:p>
    <w:p w:rsidR="00191743" w:rsidRPr="00816401" w:rsidRDefault="00191743">
      <w:pPr>
        <w:pStyle w:val="Ttulo2"/>
        <w:rPr>
          <w:bCs/>
        </w:rPr>
      </w:pPr>
      <w:bookmarkStart w:id="7" w:name="_Toc461550481"/>
      <w:r w:rsidRPr="00816401">
        <w:rPr>
          <w:bCs/>
        </w:rPr>
        <w:t>CONTEXTO ECONOMICO Y DEMOGRAFICO</w:t>
      </w:r>
      <w:bookmarkEnd w:id="7"/>
    </w:p>
    <w:p w:rsidR="00191743" w:rsidRPr="00816401" w:rsidRDefault="00191743">
      <w:pPr>
        <w:jc w:val="center"/>
        <w:rPr>
          <w:b/>
          <w:bCs/>
          <w:i/>
          <w:iCs/>
          <w:color w:val="000000"/>
          <w:sz w:val="32"/>
          <w:lang w:val="es-MX"/>
        </w:rPr>
      </w:pPr>
    </w:p>
    <w:p w:rsidR="00D53B24" w:rsidRPr="00816401" w:rsidRDefault="00191743" w:rsidP="00C83333">
      <w:pPr>
        <w:pStyle w:val="Ttulo3"/>
        <w:spacing w:before="0"/>
        <w:rPr>
          <w:lang w:val="es-MX"/>
        </w:rPr>
      </w:pPr>
      <w:bookmarkStart w:id="8" w:name="_Toc461550482"/>
      <w:bookmarkEnd w:id="6"/>
      <w:r w:rsidRPr="00816401">
        <w:rPr>
          <w:lang w:val="es-MX"/>
        </w:rPr>
        <w:t>ENTORNO MACROECONOMICO</w:t>
      </w:r>
      <w:r w:rsidR="00D53B24" w:rsidRPr="00816401">
        <w:rPr>
          <w:lang w:val="es-MX"/>
        </w:rPr>
        <w:t xml:space="preserve"> COMPORTAMIENTO DE LAS VARIABLES E INSTITUCIONES FINANCIERAS</w:t>
      </w:r>
      <w:bookmarkEnd w:id="8"/>
    </w:p>
    <w:p w:rsidR="00795C8B" w:rsidRPr="00816401" w:rsidRDefault="00795C8B" w:rsidP="00C83333">
      <w:pPr>
        <w:pStyle w:val="Ttulo3"/>
        <w:spacing w:before="0"/>
        <w:rPr>
          <w:lang w:val="es-MX"/>
        </w:rPr>
      </w:pPr>
    </w:p>
    <w:p w:rsidR="00191743" w:rsidRPr="00816401" w:rsidRDefault="00191743" w:rsidP="00101CD0">
      <w:pPr>
        <w:pStyle w:val="Textoindependiente"/>
        <w:rPr>
          <w:rFonts w:ascii="Arial" w:hAnsi="Arial" w:cs="Arial"/>
          <w:color w:val="000000"/>
          <w:lang w:val="es-MX"/>
        </w:rPr>
      </w:pPr>
    </w:p>
    <w:p w:rsidR="008E4051" w:rsidRPr="00816401" w:rsidRDefault="001B3CF1">
      <w:pPr>
        <w:autoSpaceDE w:val="0"/>
        <w:autoSpaceDN w:val="0"/>
        <w:adjustRightInd w:val="0"/>
        <w:jc w:val="both"/>
        <w:rPr>
          <w:rFonts w:ascii="Arial" w:hAnsi="Arial" w:cs="Arial"/>
          <w:bCs/>
          <w:color w:val="000000"/>
          <w:lang w:val="es-MX"/>
        </w:rPr>
      </w:pPr>
      <w:r w:rsidRPr="00816401">
        <w:rPr>
          <w:rFonts w:ascii="Arial" w:hAnsi="Arial" w:cs="Arial"/>
          <w:bCs/>
          <w:color w:val="000000"/>
          <w:lang w:val="es-MX"/>
        </w:rPr>
        <w:t xml:space="preserve">La política monetaria planteada por el Banco Central de Costa Rica (BCCR) </w:t>
      </w:r>
      <w:r w:rsidR="00270E36">
        <w:rPr>
          <w:rFonts w:ascii="Arial" w:hAnsi="Arial" w:cs="Arial"/>
          <w:bCs/>
          <w:color w:val="000000"/>
          <w:lang w:val="es-MX"/>
        </w:rPr>
        <w:t xml:space="preserve">y la restructuración de la deuda interna por parte del Ministerio de Hacienda han </w:t>
      </w:r>
      <w:r w:rsidRPr="00816401">
        <w:rPr>
          <w:rFonts w:ascii="Arial" w:hAnsi="Arial" w:cs="Arial"/>
          <w:bCs/>
          <w:color w:val="000000"/>
          <w:lang w:val="es-MX"/>
        </w:rPr>
        <w:t>alcanz</w:t>
      </w:r>
      <w:r w:rsidR="00270E36">
        <w:rPr>
          <w:rFonts w:ascii="Arial" w:hAnsi="Arial" w:cs="Arial"/>
          <w:bCs/>
          <w:color w:val="000000"/>
          <w:lang w:val="es-MX"/>
        </w:rPr>
        <w:t>ado</w:t>
      </w:r>
      <w:r w:rsidRPr="00816401">
        <w:rPr>
          <w:rFonts w:ascii="Arial" w:hAnsi="Arial" w:cs="Arial"/>
          <w:bCs/>
          <w:color w:val="000000"/>
          <w:lang w:val="es-MX"/>
        </w:rPr>
        <w:t xml:space="preserve"> sus objetivos.  Durante el primer semestre del presente año </w:t>
      </w:r>
      <w:r w:rsidR="00270E36">
        <w:rPr>
          <w:rFonts w:ascii="Arial" w:hAnsi="Arial" w:cs="Arial"/>
          <w:bCs/>
          <w:color w:val="000000"/>
          <w:lang w:val="es-MX"/>
        </w:rPr>
        <w:t xml:space="preserve">la </w:t>
      </w:r>
      <w:r w:rsidRPr="00816401">
        <w:rPr>
          <w:rFonts w:ascii="Arial" w:hAnsi="Arial" w:cs="Arial"/>
          <w:bCs/>
          <w:color w:val="000000"/>
          <w:lang w:val="es-MX"/>
        </w:rPr>
        <w:t xml:space="preserve"> inflación acumulada</w:t>
      </w:r>
      <w:r w:rsidR="00270E36">
        <w:rPr>
          <w:rFonts w:ascii="Arial" w:hAnsi="Arial" w:cs="Arial"/>
          <w:bCs/>
          <w:color w:val="000000"/>
          <w:lang w:val="es-MX"/>
        </w:rPr>
        <w:t xml:space="preserve"> es</w:t>
      </w:r>
      <w:r w:rsidRPr="00816401">
        <w:rPr>
          <w:rFonts w:ascii="Arial" w:hAnsi="Arial" w:cs="Arial"/>
          <w:bCs/>
          <w:color w:val="000000"/>
          <w:lang w:val="es-MX"/>
        </w:rPr>
        <w:t xml:space="preserve"> de apenas al </w:t>
      </w:r>
      <w:r w:rsidR="00357500">
        <w:rPr>
          <w:rFonts w:ascii="Arial" w:hAnsi="Arial" w:cs="Arial"/>
          <w:bCs/>
          <w:color w:val="000000"/>
          <w:lang w:val="es-MX"/>
        </w:rPr>
        <w:t>0</w:t>
      </w:r>
      <w:r w:rsidRPr="00816401">
        <w:rPr>
          <w:rFonts w:ascii="Arial" w:hAnsi="Arial" w:cs="Arial"/>
          <w:bCs/>
          <w:color w:val="000000"/>
          <w:lang w:val="es-MX"/>
        </w:rPr>
        <w:t>.0</w:t>
      </w:r>
      <w:r w:rsidR="009A002C">
        <w:rPr>
          <w:rFonts w:ascii="Arial" w:hAnsi="Arial" w:cs="Arial"/>
          <w:bCs/>
          <w:color w:val="000000"/>
          <w:lang w:val="es-MX"/>
        </w:rPr>
        <w:t>05</w:t>
      </w:r>
      <w:r w:rsidRPr="00816401">
        <w:rPr>
          <w:rFonts w:ascii="Arial" w:hAnsi="Arial" w:cs="Arial"/>
          <w:bCs/>
          <w:color w:val="000000"/>
          <w:lang w:val="es-MX"/>
        </w:rPr>
        <w:t xml:space="preserve">% y la </w:t>
      </w:r>
      <w:r w:rsidR="009A002C">
        <w:rPr>
          <w:rFonts w:ascii="Arial" w:hAnsi="Arial" w:cs="Arial"/>
          <w:bCs/>
          <w:color w:val="000000"/>
          <w:lang w:val="es-MX"/>
        </w:rPr>
        <w:t>de</w:t>
      </w:r>
      <w:r w:rsidRPr="00816401">
        <w:rPr>
          <w:rFonts w:ascii="Arial" w:hAnsi="Arial" w:cs="Arial"/>
          <w:bCs/>
          <w:color w:val="000000"/>
          <w:lang w:val="es-MX"/>
        </w:rPr>
        <w:t xml:space="preserve">flación </w:t>
      </w:r>
      <w:r w:rsidR="00B5313E" w:rsidRPr="00816401">
        <w:rPr>
          <w:rFonts w:ascii="Arial" w:hAnsi="Arial" w:cs="Arial"/>
          <w:bCs/>
          <w:color w:val="000000"/>
          <w:lang w:val="es-MX"/>
        </w:rPr>
        <w:t>interanual</w:t>
      </w:r>
      <w:r w:rsidRPr="00816401">
        <w:rPr>
          <w:rFonts w:ascii="Arial" w:hAnsi="Arial" w:cs="Arial"/>
          <w:bCs/>
          <w:color w:val="000000"/>
          <w:lang w:val="es-MX"/>
        </w:rPr>
        <w:t xml:space="preserve"> al 30 de junio de 201</w:t>
      </w:r>
      <w:r w:rsidR="009A002C">
        <w:rPr>
          <w:rFonts w:ascii="Arial" w:hAnsi="Arial" w:cs="Arial"/>
          <w:bCs/>
          <w:color w:val="000000"/>
          <w:lang w:val="es-MX"/>
        </w:rPr>
        <w:t>6</w:t>
      </w:r>
      <w:r w:rsidRPr="00816401">
        <w:rPr>
          <w:rFonts w:ascii="Arial" w:hAnsi="Arial" w:cs="Arial"/>
          <w:bCs/>
          <w:color w:val="000000"/>
          <w:lang w:val="es-MX"/>
        </w:rPr>
        <w:t xml:space="preserve"> es de </w:t>
      </w:r>
      <w:r w:rsidR="009A002C">
        <w:rPr>
          <w:rFonts w:ascii="Arial" w:hAnsi="Arial" w:cs="Arial"/>
          <w:bCs/>
          <w:color w:val="000000"/>
          <w:lang w:val="es-MX"/>
        </w:rPr>
        <w:t>0.88</w:t>
      </w:r>
      <w:r w:rsidRPr="00816401">
        <w:rPr>
          <w:rFonts w:ascii="Arial" w:hAnsi="Arial" w:cs="Arial"/>
          <w:bCs/>
          <w:color w:val="000000"/>
          <w:lang w:val="es-MX"/>
        </w:rPr>
        <w:t xml:space="preserve">%.  Las razones son varias, existen elementos externos como la caída de los precios </w:t>
      </w:r>
      <w:r w:rsidR="00357500">
        <w:rPr>
          <w:rFonts w:ascii="Arial" w:hAnsi="Arial" w:cs="Arial"/>
          <w:bCs/>
          <w:color w:val="000000"/>
          <w:lang w:val="es-MX"/>
        </w:rPr>
        <w:t>de</w:t>
      </w:r>
      <w:r w:rsidRPr="00816401">
        <w:rPr>
          <w:rFonts w:ascii="Arial" w:hAnsi="Arial" w:cs="Arial"/>
          <w:bCs/>
          <w:color w:val="000000"/>
          <w:lang w:val="es-MX"/>
        </w:rPr>
        <w:t xml:space="preserve"> los combustibles y de los precios de otras </w:t>
      </w:r>
      <w:r w:rsidR="00B5313E" w:rsidRPr="00816401">
        <w:rPr>
          <w:rFonts w:ascii="Arial" w:hAnsi="Arial" w:cs="Arial"/>
          <w:bCs/>
          <w:color w:val="000000"/>
          <w:lang w:val="es-MX"/>
        </w:rPr>
        <w:t>materias</w:t>
      </w:r>
      <w:r w:rsidRPr="00816401">
        <w:rPr>
          <w:rFonts w:ascii="Arial" w:hAnsi="Arial" w:cs="Arial"/>
          <w:bCs/>
          <w:color w:val="000000"/>
          <w:lang w:val="es-MX"/>
        </w:rPr>
        <w:t xml:space="preserve"> primas, </w:t>
      </w:r>
      <w:r w:rsidR="00357500">
        <w:rPr>
          <w:rFonts w:ascii="Arial" w:hAnsi="Arial" w:cs="Arial"/>
          <w:bCs/>
          <w:color w:val="000000"/>
          <w:lang w:val="es-MX"/>
        </w:rPr>
        <w:t>así como</w:t>
      </w:r>
      <w:r w:rsidR="00B5313E" w:rsidRPr="00816401">
        <w:rPr>
          <w:rFonts w:ascii="Arial" w:hAnsi="Arial" w:cs="Arial"/>
          <w:bCs/>
          <w:color w:val="000000"/>
          <w:lang w:val="es-MX"/>
        </w:rPr>
        <w:t xml:space="preserve"> una</w:t>
      </w:r>
      <w:r w:rsidRPr="00816401">
        <w:rPr>
          <w:rFonts w:ascii="Arial" w:hAnsi="Arial" w:cs="Arial"/>
          <w:bCs/>
          <w:color w:val="000000"/>
          <w:lang w:val="es-MX"/>
        </w:rPr>
        <w:t xml:space="preserve"> desaceleración de los precio</w:t>
      </w:r>
      <w:r w:rsidR="009A002C">
        <w:rPr>
          <w:rFonts w:ascii="Arial" w:hAnsi="Arial" w:cs="Arial"/>
          <w:bCs/>
          <w:color w:val="000000"/>
          <w:lang w:val="es-MX"/>
        </w:rPr>
        <w:t>s a nivel internacional.    Sin embarg</w:t>
      </w:r>
      <w:r w:rsidR="00D37437">
        <w:rPr>
          <w:rFonts w:ascii="Arial" w:hAnsi="Arial" w:cs="Arial"/>
          <w:bCs/>
          <w:color w:val="000000"/>
          <w:lang w:val="es-MX"/>
        </w:rPr>
        <w:t>o</w:t>
      </w:r>
      <w:r w:rsidR="009A002C">
        <w:rPr>
          <w:rFonts w:ascii="Arial" w:hAnsi="Arial" w:cs="Arial"/>
          <w:bCs/>
          <w:color w:val="000000"/>
          <w:lang w:val="es-MX"/>
        </w:rPr>
        <w:t>, existe una leve tendencia al crecimiento de</w:t>
      </w:r>
      <w:r w:rsidRPr="00816401">
        <w:rPr>
          <w:rFonts w:ascii="Arial" w:hAnsi="Arial" w:cs="Arial"/>
          <w:bCs/>
          <w:color w:val="000000"/>
          <w:lang w:val="es-MX"/>
        </w:rPr>
        <w:t>l tipo de cambio y un crecimiento moderado de la demanda interna</w:t>
      </w:r>
      <w:r w:rsidR="00351352">
        <w:rPr>
          <w:rFonts w:ascii="Arial" w:hAnsi="Arial" w:cs="Arial"/>
          <w:bCs/>
          <w:color w:val="000000"/>
          <w:lang w:val="es-MX"/>
        </w:rPr>
        <w:t>,</w:t>
      </w:r>
      <w:r w:rsidRPr="00816401">
        <w:rPr>
          <w:rFonts w:ascii="Arial" w:hAnsi="Arial" w:cs="Arial"/>
          <w:bCs/>
          <w:color w:val="000000"/>
          <w:lang w:val="es-MX"/>
        </w:rPr>
        <w:t xml:space="preserve"> </w:t>
      </w:r>
      <w:r w:rsidR="00D37437">
        <w:rPr>
          <w:rFonts w:ascii="Arial" w:hAnsi="Arial" w:cs="Arial"/>
          <w:bCs/>
          <w:color w:val="000000"/>
          <w:lang w:val="es-MX"/>
        </w:rPr>
        <w:t xml:space="preserve">que </w:t>
      </w:r>
      <w:r w:rsidRPr="00816401">
        <w:rPr>
          <w:rFonts w:ascii="Arial" w:hAnsi="Arial" w:cs="Arial"/>
          <w:bCs/>
          <w:color w:val="000000"/>
          <w:lang w:val="es-MX"/>
        </w:rPr>
        <w:t>han contribuido</w:t>
      </w:r>
      <w:r w:rsidR="00D37437">
        <w:rPr>
          <w:rFonts w:ascii="Arial" w:hAnsi="Arial" w:cs="Arial"/>
          <w:bCs/>
          <w:color w:val="000000"/>
          <w:lang w:val="es-MX"/>
        </w:rPr>
        <w:t xml:space="preserve"> internamente</w:t>
      </w:r>
      <w:r w:rsidR="00D9318F">
        <w:rPr>
          <w:rFonts w:ascii="Arial" w:hAnsi="Arial" w:cs="Arial"/>
          <w:bCs/>
          <w:color w:val="000000"/>
          <w:lang w:val="es-MX"/>
        </w:rPr>
        <w:t>.   E</w:t>
      </w:r>
      <w:r w:rsidR="00351352">
        <w:rPr>
          <w:rFonts w:ascii="Arial" w:hAnsi="Arial" w:cs="Arial"/>
          <w:bCs/>
          <w:color w:val="000000"/>
          <w:lang w:val="es-MX"/>
        </w:rPr>
        <w:t>ste último</w:t>
      </w:r>
      <w:r w:rsidRPr="00816401">
        <w:rPr>
          <w:rFonts w:ascii="Arial" w:hAnsi="Arial" w:cs="Arial"/>
          <w:bCs/>
          <w:color w:val="000000"/>
          <w:lang w:val="es-MX"/>
        </w:rPr>
        <w:t xml:space="preserve"> aspecto se </w:t>
      </w:r>
      <w:r w:rsidR="00D9318F">
        <w:rPr>
          <w:rFonts w:ascii="Arial" w:hAnsi="Arial" w:cs="Arial"/>
          <w:bCs/>
          <w:color w:val="000000"/>
          <w:lang w:val="es-MX"/>
        </w:rPr>
        <w:t>observa</w:t>
      </w:r>
      <w:r w:rsidRPr="00816401">
        <w:rPr>
          <w:rFonts w:ascii="Arial" w:hAnsi="Arial" w:cs="Arial"/>
          <w:bCs/>
          <w:color w:val="000000"/>
          <w:lang w:val="es-MX"/>
        </w:rPr>
        <w:t xml:space="preserve"> claramente  en una disminución del crédito, que a su vez se refleja en las tasas de interés.</w:t>
      </w:r>
    </w:p>
    <w:p w:rsidR="008E4051" w:rsidRPr="00816401" w:rsidRDefault="008E4051">
      <w:pPr>
        <w:autoSpaceDE w:val="0"/>
        <w:autoSpaceDN w:val="0"/>
        <w:adjustRightInd w:val="0"/>
        <w:jc w:val="both"/>
        <w:rPr>
          <w:rFonts w:ascii="Arial" w:hAnsi="Arial" w:cs="Arial"/>
          <w:bCs/>
          <w:color w:val="000000"/>
          <w:lang w:val="es-MX"/>
        </w:rPr>
      </w:pPr>
    </w:p>
    <w:p w:rsidR="006D0049" w:rsidRPr="00E123F0" w:rsidRDefault="001B3CF1" w:rsidP="00F236A6">
      <w:pPr>
        <w:autoSpaceDE w:val="0"/>
        <w:autoSpaceDN w:val="0"/>
        <w:adjustRightInd w:val="0"/>
        <w:jc w:val="both"/>
        <w:rPr>
          <w:rFonts w:ascii="Arial" w:hAnsi="Arial" w:cs="Arial"/>
          <w:bCs/>
          <w:color w:val="000000"/>
          <w:lang w:val="es-MX"/>
        </w:rPr>
      </w:pPr>
      <w:r w:rsidRPr="00E123F0">
        <w:rPr>
          <w:rFonts w:ascii="Arial" w:hAnsi="Arial" w:cs="Arial"/>
          <w:bCs/>
          <w:color w:val="000000"/>
          <w:lang w:val="es-MX"/>
        </w:rPr>
        <w:t>El déficit fiscal del Gobierno Central para 201</w:t>
      </w:r>
      <w:r w:rsidR="00113255" w:rsidRPr="00E123F0">
        <w:rPr>
          <w:rFonts w:ascii="Arial" w:hAnsi="Arial" w:cs="Arial"/>
          <w:bCs/>
          <w:color w:val="000000"/>
          <w:lang w:val="es-MX"/>
        </w:rPr>
        <w:t>6</w:t>
      </w:r>
      <w:r w:rsidRPr="00E123F0">
        <w:rPr>
          <w:rFonts w:ascii="Arial" w:hAnsi="Arial" w:cs="Arial"/>
          <w:bCs/>
          <w:color w:val="000000"/>
          <w:lang w:val="es-MX"/>
        </w:rPr>
        <w:t xml:space="preserve"> se estima que se mantenga de acuerdo con lo proyectado </w:t>
      </w:r>
      <w:r w:rsidR="00E123F0" w:rsidRPr="00E123F0">
        <w:rPr>
          <w:rFonts w:ascii="Arial" w:hAnsi="Arial" w:cs="Arial"/>
          <w:bCs/>
          <w:color w:val="000000"/>
          <w:lang w:val="es-MX"/>
        </w:rPr>
        <w:t xml:space="preserve">muy cercano al </w:t>
      </w:r>
      <w:r w:rsidRPr="00E123F0">
        <w:rPr>
          <w:rFonts w:ascii="Arial" w:hAnsi="Arial" w:cs="Arial"/>
          <w:bCs/>
          <w:color w:val="000000"/>
          <w:lang w:val="es-MX"/>
        </w:rPr>
        <w:t>6</w:t>
      </w:r>
      <w:r w:rsidR="00E123F0" w:rsidRPr="00E123F0">
        <w:rPr>
          <w:rFonts w:ascii="Arial" w:hAnsi="Arial" w:cs="Arial"/>
          <w:bCs/>
          <w:color w:val="000000"/>
          <w:lang w:val="es-MX"/>
        </w:rPr>
        <w:t>,2</w:t>
      </w:r>
      <w:r w:rsidRPr="00E123F0">
        <w:rPr>
          <w:rFonts w:ascii="Arial" w:hAnsi="Arial" w:cs="Arial"/>
          <w:bCs/>
          <w:color w:val="000000"/>
          <w:lang w:val="es-MX"/>
        </w:rPr>
        <w:t>%</w:t>
      </w:r>
      <w:r w:rsidR="00E123F0" w:rsidRPr="00E123F0">
        <w:rPr>
          <w:rFonts w:ascii="Arial" w:hAnsi="Arial" w:cs="Arial"/>
          <w:bCs/>
          <w:color w:val="000000"/>
          <w:lang w:val="es-MX"/>
        </w:rPr>
        <w:t xml:space="preserve"> </w:t>
      </w:r>
      <w:r w:rsidRPr="00E123F0">
        <w:rPr>
          <w:rFonts w:ascii="Arial" w:hAnsi="Arial" w:cs="Arial"/>
          <w:bCs/>
          <w:color w:val="000000"/>
          <w:lang w:val="es-MX"/>
        </w:rPr>
        <w:t xml:space="preserve"> del producto interno bruto (PIB) y</w:t>
      </w:r>
      <w:r w:rsidR="00D37437">
        <w:rPr>
          <w:rFonts w:ascii="Arial" w:hAnsi="Arial" w:cs="Arial"/>
          <w:bCs/>
          <w:color w:val="000000"/>
          <w:lang w:val="es-MX"/>
        </w:rPr>
        <w:t xml:space="preserve"> de</w:t>
      </w:r>
      <w:r w:rsidRPr="00E123F0">
        <w:rPr>
          <w:rFonts w:ascii="Arial" w:hAnsi="Arial" w:cs="Arial"/>
          <w:bCs/>
          <w:color w:val="000000"/>
          <w:lang w:val="es-MX"/>
        </w:rPr>
        <w:t xml:space="preserve"> un </w:t>
      </w:r>
      <w:r w:rsidR="00E123F0" w:rsidRPr="00E123F0">
        <w:rPr>
          <w:rFonts w:ascii="Arial" w:hAnsi="Arial" w:cs="Arial"/>
          <w:bCs/>
          <w:color w:val="000000"/>
          <w:lang w:val="es-MX"/>
        </w:rPr>
        <w:t>7</w:t>
      </w:r>
      <w:r w:rsidRPr="00E123F0">
        <w:rPr>
          <w:rFonts w:ascii="Arial" w:hAnsi="Arial" w:cs="Arial"/>
          <w:bCs/>
          <w:color w:val="000000"/>
          <w:lang w:val="es-MX"/>
        </w:rPr>
        <w:t>% para el 201</w:t>
      </w:r>
      <w:r w:rsidR="00E123F0" w:rsidRPr="00E123F0">
        <w:rPr>
          <w:rFonts w:ascii="Arial" w:hAnsi="Arial" w:cs="Arial"/>
          <w:bCs/>
          <w:color w:val="000000"/>
          <w:lang w:val="es-MX"/>
        </w:rPr>
        <w:t>7</w:t>
      </w:r>
      <w:r w:rsidRPr="00E123F0">
        <w:rPr>
          <w:rFonts w:ascii="Arial" w:hAnsi="Arial" w:cs="Arial"/>
          <w:bCs/>
          <w:color w:val="000000"/>
          <w:lang w:val="es-MX"/>
        </w:rPr>
        <w:t xml:space="preserve">; sin embargo, estos porcentajes pueden ser mayores dependiendo de la recaudación fiscal y de la desaceleración del mercado nacional. </w:t>
      </w:r>
    </w:p>
    <w:p w:rsidR="00091EFC" w:rsidRPr="00113255" w:rsidRDefault="00091EFC" w:rsidP="00F236A6">
      <w:pPr>
        <w:autoSpaceDE w:val="0"/>
        <w:autoSpaceDN w:val="0"/>
        <w:adjustRightInd w:val="0"/>
        <w:jc w:val="both"/>
        <w:rPr>
          <w:rFonts w:ascii="Arial" w:hAnsi="Arial" w:cs="Arial"/>
          <w:bCs/>
          <w:color w:val="000000"/>
          <w:highlight w:val="yellow"/>
          <w:lang w:val="es-MX"/>
        </w:rPr>
      </w:pPr>
    </w:p>
    <w:p w:rsidR="001F2D5C" w:rsidRPr="00A80D2C" w:rsidRDefault="001F2D5C" w:rsidP="001F2D5C">
      <w:pPr>
        <w:autoSpaceDE w:val="0"/>
        <w:autoSpaceDN w:val="0"/>
        <w:adjustRightInd w:val="0"/>
        <w:jc w:val="both"/>
        <w:rPr>
          <w:rFonts w:ascii="Arial" w:hAnsi="Arial" w:cs="Arial"/>
          <w:bCs/>
          <w:color w:val="000000"/>
          <w:lang w:val="es-MX"/>
        </w:rPr>
      </w:pPr>
      <w:r w:rsidRPr="00A80D2C">
        <w:rPr>
          <w:rFonts w:ascii="Arial" w:hAnsi="Arial" w:cs="Arial"/>
          <w:bCs/>
          <w:color w:val="000000"/>
          <w:lang w:val="es-MX"/>
        </w:rPr>
        <w:t xml:space="preserve">Con respecto al tipo de cambio del dólar, el mismo parece </w:t>
      </w:r>
      <w:r>
        <w:rPr>
          <w:rFonts w:ascii="Arial" w:hAnsi="Arial" w:cs="Arial"/>
          <w:bCs/>
          <w:color w:val="000000"/>
          <w:lang w:val="es-MX"/>
        </w:rPr>
        <w:t>que existe una tendencia alcista y que se debe un des</w:t>
      </w:r>
      <w:r w:rsidRPr="00A80D2C">
        <w:rPr>
          <w:rFonts w:ascii="Arial" w:hAnsi="Arial" w:cs="Arial"/>
          <w:bCs/>
          <w:color w:val="000000"/>
          <w:lang w:val="es-MX"/>
        </w:rPr>
        <w:t xml:space="preserve">equilibrio, el cual </w:t>
      </w:r>
      <w:r>
        <w:rPr>
          <w:rFonts w:ascii="Arial" w:hAnsi="Arial" w:cs="Arial"/>
          <w:bCs/>
          <w:color w:val="000000"/>
          <w:lang w:val="es-MX"/>
        </w:rPr>
        <w:t>nace en un aumento de los bienes de consumo por parte de nacionales</w:t>
      </w:r>
      <w:r w:rsidRPr="00A80D2C">
        <w:rPr>
          <w:rFonts w:ascii="Arial" w:hAnsi="Arial" w:cs="Arial"/>
          <w:bCs/>
          <w:color w:val="000000"/>
          <w:lang w:val="es-MX"/>
        </w:rPr>
        <w:t>.</w:t>
      </w:r>
    </w:p>
    <w:p w:rsidR="001F2D5C" w:rsidRPr="00A80D2C" w:rsidRDefault="001F2D5C" w:rsidP="001F2D5C">
      <w:pPr>
        <w:autoSpaceDE w:val="0"/>
        <w:autoSpaceDN w:val="0"/>
        <w:adjustRightInd w:val="0"/>
        <w:jc w:val="both"/>
        <w:rPr>
          <w:rFonts w:ascii="Arial" w:hAnsi="Arial" w:cs="Arial"/>
          <w:bCs/>
          <w:color w:val="000000"/>
          <w:lang w:val="es-MX"/>
        </w:rPr>
      </w:pPr>
    </w:p>
    <w:p w:rsidR="003B6D69" w:rsidRPr="00816401" w:rsidRDefault="001B3CF1">
      <w:pPr>
        <w:autoSpaceDE w:val="0"/>
        <w:autoSpaceDN w:val="0"/>
        <w:adjustRightInd w:val="0"/>
        <w:jc w:val="both"/>
        <w:rPr>
          <w:rFonts w:ascii="Arial" w:hAnsi="Arial" w:cs="Arial"/>
          <w:color w:val="000000"/>
          <w:lang w:val="es-MX"/>
        </w:rPr>
      </w:pPr>
      <w:r w:rsidRPr="00E123F0">
        <w:rPr>
          <w:rFonts w:ascii="Arial" w:hAnsi="Arial" w:cs="Arial"/>
          <w:bCs/>
          <w:color w:val="000000"/>
          <w:lang w:val="es-MX"/>
        </w:rPr>
        <w:t xml:space="preserve">El Banco Mundial había proyectado que </w:t>
      </w:r>
      <w:r w:rsidRPr="00E123F0">
        <w:rPr>
          <w:rFonts w:ascii="Arial" w:hAnsi="Arial" w:cs="Arial"/>
          <w:color w:val="000000"/>
          <w:lang w:val="es-MX"/>
        </w:rPr>
        <w:t>Costa Rica mantendrá además un crecimiento</w:t>
      </w:r>
      <w:r w:rsidR="00E82A7C" w:rsidRPr="00E123F0">
        <w:rPr>
          <w:rFonts w:ascii="Arial" w:hAnsi="Arial" w:cs="Arial"/>
          <w:color w:val="000000"/>
          <w:lang w:val="es-MX"/>
        </w:rPr>
        <w:t xml:space="preserve"> sostenido del 4,2% para el 2016</w:t>
      </w:r>
      <w:r w:rsidR="00E123F0" w:rsidRPr="00E123F0">
        <w:rPr>
          <w:rFonts w:ascii="Arial" w:hAnsi="Arial" w:cs="Arial"/>
          <w:color w:val="000000"/>
          <w:lang w:val="es-MX"/>
        </w:rPr>
        <w:t xml:space="preserve"> y de acuerdo con las proyecciones el porcentaje cerrará en un 4%.  </w:t>
      </w:r>
      <w:r w:rsidRPr="00E123F0">
        <w:rPr>
          <w:rFonts w:ascii="Arial" w:hAnsi="Arial" w:cs="Arial"/>
          <w:color w:val="000000"/>
          <w:lang w:val="es-MX"/>
        </w:rPr>
        <w:t xml:space="preserve"> </w:t>
      </w:r>
      <w:r w:rsidR="00E123F0">
        <w:rPr>
          <w:rFonts w:ascii="Arial" w:hAnsi="Arial" w:cs="Arial"/>
          <w:color w:val="000000"/>
          <w:lang w:val="es-MX"/>
        </w:rPr>
        <w:t xml:space="preserve">Se ha proyectado un </w:t>
      </w:r>
      <w:r w:rsidRPr="00E123F0">
        <w:rPr>
          <w:rFonts w:ascii="Arial" w:hAnsi="Arial" w:cs="Arial"/>
          <w:color w:val="000000"/>
          <w:lang w:val="es-MX"/>
        </w:rPr>
        <w:t>4,</w:t>
      </w:r>
      <w:r w:rsidR="00E123F0" w:rsidRPr="00E123F0">
        <w:rPr>
          <w:rFonts w:ascii="Arial" w:hAnsi="Arial" w:cs="Arial"/>
          <w:color w:val="000000"/>
          <w:lang w:val="es-MX"/>
        </w:rPr>
        <w:t>4</w:t>
      </w:r>
      <w:r w:rsidRPr="00E123F0">
        <w:rPr>
          <w:rFonts w:ascii="Arial" w:hAnsi="Arial" w:cs="Arial"/>
          <w:color w:val="000000"/>
          <w:lang w:val="es-MX"/>
        </w:rPr>
        <w:t xml:space="preserve">% para el 2017.  </w:t>
      </w:r>
      <w:r w:rsidR="00E123F0" w:rsidRPr="00E123F0">
        <w:rPr>
          <w:rFonts w:ascii="Arial" w:hAnsi="Arial" w:cs="Arial"/>
          <w:color w:val="000000"/>
          <w:lang w:val="es-MX"/>
        </w:rPr>
        <w:t>Este porcentaje ya se ajustado hacia la baja</w:t>
      </w:r>
      <w:r w:rsidR="00E123F0">
        <w:rPr>
          <w:rFonts w:ascii="Arial" w:hAnsi="Arial" w:cs="Arial"/>
          <w:color w:val="000000"/>
          <w:lang w:val="es-MX"/>
        </w:rPr>
        <w:t>,</w:t>
      </w:r>
      <w:r w:rsidR="00E123F0" w:rsidRPr="00E123F0">
        <w:rPr>
          <w:rFonts w:ascii="Arial" w:hAnsi="Arial" w:cs="Arial"/>
          <w:color w:val="000000"/>
          <w:lang w:val="es-MX"/>
        </w:rPr>
        <w:t xml:space="preserve"> debido a</w:t>
      </w:r>
      <w:r w:rsidRPr="00E123F0">
        <w:rPr>
          <w:rFonts w:ascii="Arial" w:hAnsi="Arial" w:cs="Arial"/>
          <w:color w:val="000000"/>
          <w:lang w:val="es-MX"/>
        </w:rPr>
        <w:t xml:space="preserve"> la contracción del sector externo y la desaceleración de la industria manufactur</w:t>
      </w:r>
      <w:r w:rsidR="001F572B" w:rsidRPr="00E123F0">
        <w:rPr>
          <w:rFonts w:ascii="Arial" w:hAnsi="Arial" w:cs="Arial"/>
          <w:color w:val="000000"/>
          <w:lang w:val="es-MX"/>
        </w:rPr>
        <w:t>era,</w:t>
      </w:r>
      <w:r w:rsidR="00E123F0">
        <w:rPr>
          <w:rFonts w:ascii="Arial" w:hAnsi="Arial" w:cs="Arial"/>
          <w:color w:val="000000"/>
          <w:lang w:val="es-MX"/>
        </w:rPr>
        <w:t xml:space="preserve"> por lo que no es de esperar </w:t>
      </w:r>
      <w:r w:rsidR="00E123F0" w:rsidRPr="00E123F0">
        <w:rPr>
          <w:rFonts w:ascii="Arial" w:hAnsi="Arial" w:cs="Arial"/>
          <w:color w:val="000000"/>
          <w:lang w:val="es-MX"/>
        </w:rPr>
        <w:t>que el mismo disminuya de nuevo.</w:t>
      </w:r>
    </w:p>
    <w:p w:rsidR="00191743" w:rsidRPr="00816401" w:rsidRDefault="00191743" w:rsidP="00795C8B">
      <w:pPr>
        <w:pStyle w:val="Textoindependiente"/>
        <w:rPr>
          <w:rFonts w:ascii="Arial" w:hAnsi="Arial" w:cs="Arial"/>
          <w:color w:val="000000"/>
          <w:lang w:val="es-MX"/>
        </w:rPr>
      </w:pPr>
    </w:p>
    <w:p w:rsidR="00351352" w:rsidRDefault="00351352">
      <w:pPr>
        <w:rPr>
          <w:rFonts w:asciiTheme="majorHAnsi" w:eastAsiaTheme="majorEastAsia" w:hAnsiTheme="majorHAnsi" w:cstheme="majorBidi"/>
          <w:b/>
          <w:bCs/>
          <w:color w:val="4F81BD" w:themeColor="accent1"/>
          <w:lang w:val="es-MX" w:eastAsia="es-ES"/>
        </w:rPr>
      </w:pPr>
      <w:bookmarkStart w:id="9" w:name="_Toc461550483"/>
      <w:r>
        <w:rPr>
          <w:lang w:val="es-MX"/>
        </w:rPr>
        <w:br w:type="page"/>
      </w:r>
    </w:p>
    <w:p w:rsidR="00191743" w:rsidRPr="00816401" w:rsidRDefault="00191743" w:rsidP="00191743">
      <w:pPr>
        <w:pStyle w:val="Ttulo3"/>
        <w:rPr>
          <w:lang w:val="es-MX"/>
        </w:rPr>
      </w:pPr>
      <w:r w:rsidRPr="00816401">
        <w:rPr>
          <w:lang w:val="es-MX"/>
        </w:rPr>
        <w:lastRenderedPageBreak/>
        <w:t>TENDENCIAS DEMOGRAFICAS</w:t>
      </w:r>
      <w:bookmarkEnd w:id="9"/>
    </w:p>
    <w:p w:rsidR="00191743" w:rsidRPr="00816401" w:rsidRDefault="00191743" w:rsidP="00795C8B">
      <w:pPr>
        <w:pStyle w:val="Textoindependiente"/>
        <w:rPr>
          <w:rFonts w:ascii="Arial" w:hAnsi="Arial" w:cs="Arial"/>
          <w:color w:val="000000"/>
          <w:lang w:val="es-MX"/>
        </w:rPr>
      </w:pPr>
    </w:p>
    <w:p w:rsidR="00AB2581" w:rsidRDefault="004B2C96" w:rsidP="00AB2581">
      <w:pPr>
        <w:jc w:val="both"/>
        <w:rPr>
          <w:rFonts w:ascii="Arial" w:hAnsi="Arial" w:cs="Arial"/>
          <w:bCs/>
          <w:color w:val="000000"/>
          <w:lang w:val="es-MX"/>
        </w:rPr>
      </w:pPr>
      <w:bookmarkStart w:id="10" w:name="_Toc112127224"/>
      <w:r>
        <w:rPr>
          <w:rFonts w:ascii="Arial" w:hAnsi="Arial" w:cs="Arial"/>
          <w:bCs/>
          <w:color w:val="000000"/>
          <w:lang w:val="es-MX"/>
        </w:rPr>
        <w:t>La expectativa de vida, es sin duda la</w:t>
      </w:r>
      <w:r w:rsidRPr="00816401">
        <w:rPr>
          <w:rFonts w:ascii="Arial" w:hAnsi="Arial" w:cs="Arial"/>
          <w:bCs/>
          <w:color w:val="000000"/>
          <w:lang w:val="es-MX"/>
        </w:rPr>
        <w:t xml:space="preserve"> principal variable demográfica</w:t>
      </w:r>
      <w:r>
        <w:rPr>
          <w:rFonts w:ascii="Arial" w:hAnsi="Arial" w:cs="Arial"/>
          <w:bCs/>
          <w:color w:val="000000"/>
          <w:lang w:val="es-MX"/>
        </w:rPr>
        <w:t>. L</w:t>
      </w:r>
      <w:r w:rsidR="001B3CF1" w:rsidRPr="00816401">
        <w:rPr>
          <w:rFonts w:ascii="Arial" w:hAnsi="Arial" w:cs="Arial"/>
          <w:bCs/>
          <w:color w:val="000000"/>
          <w:lang w:val="es-MX"/>
        </w:rPr>
        <w:t xml:space="preserve">a normativa  establecida indica que se debe emplear lo establecido en el “Reglamento de Tablas de Mortalidad” del Consejo Nacional de Supervisión del Sistema Financiero (CONASSIF). </w:t>
      </w:r>
    </w:p>
    <w:p w:rsidR="00884D60" w:rsidRDefault="00884D60" w:rsidP="00AB2581">
      <w:pPr>
        <w:jc w:val="both"/>
        <w:rPr>
          <w:rFonts w:ascii="Arial" w:hAnsi="Arial" w:cs="Arial"/>
          <w:bCs/>
          <w:color w:val="000000"/>
          <w:lang w:val="es-MX"/>
        </w:rPr>
      </w:pPr>
    </w:p>
    <w:p w:rsidR="0096118E" w:rsidRDefault="001B3CF1">
      <w:pPr>
        <w:jc w:val="both"/>
        <w:rPr>
          <w:rFonts w:ascii="Arial" w:hAnsi="Arial" w:cs="Arial"/>
          <w:bCs/>
          <w:color w:val="000000" w:themeColor="text1"/>
          <w:lang w:val="es-MX"/>
        </w:rPr>
      </w:pPr>
      <w:r w:rsidRPr="00816401">
        <w:rPr>
          <w:rFonts w:ascii="Arial" w:hAnsi="Arial" w:cs="Arial"/>
          <w:bCs/>
          <w:color w:val="000000" w:themeColor="text1"/>
          <w:lang w:val="es-MX"/>
        </w:rPr>
        <w:t xml:space="preserve">El número de casos nuevos de invalidez </w:t>
      </w:r>
      <w:r w:rsidR="00361F82">
        <w:rPr>
          <w:rFonts w:ascii="Arial" w:hAnsi="Arial" w:cs="Arial"/>
          <w:bCs/>
          <w:color w:val="000000" w:themeColor="text1"/>
          <w:lang w:val="es-MX"/>
        </w:rPr>
        <w:t xml:space="preserve">en el RPC del ICE </w:t>
      </w:r>
      <w:r w:rsidRPr="00816401">
        <w:rPr>
          <w:rFonts w:ascii="Arial" w:hAnsi="Arial" w:cs="Arial"/>
          <w:bCs/>
          <w:color w:val="000000" w:themeColor="text1"/>
          <w:lang w:val="es-MX"/>
        </w:rPr>
        <w:t xml:space="preserve">desde </w:t>
      </w:r>
      <w:r w:rsidR="001F572B">
        <w:rPr>
          <w:rFonts w:ascii="Arial" w:hAnsi="Arial" w:cs="Arial"/>
          <w:bCs/>
          <w:color w:val="000000" w:themeColor="text1"/>
          <w:lang w:val="es-MX"/>
        </w:rPr>
        <w:t xml:space="preserve">el </w:t>
      </w:r>
      <w:r w:rsidRPr="00816401">
        <w:rPr>
          <w:rFonts w:ascii="Arial" w:hAnsi="Arial" w:cs="Arial"/>
          <w:bCs/>
          <w:color w:val="000000" w:themeColor="text1"/>
          <w:lang w:val="es-MX"/>
        </w:rPr>
        <w:t xml:space="preserve">último estudio actuarial es de </w:t>
      </w:r>
      <w:r w:rsidR="00113255">
        <w:rPr>
          <w:rFonts w:ascii="Arial" w:hAnsi="Arial" w:cs="Arial"/>
          <w:bCs/>
          <w:color w:val="000000" w:themeColor="text1"/>
          <w:lang w:val="es-MX"/>
        </w:rPr>
        <w:t xml:space="preserve">20, </w:t>
      </w:r>
      <w:r w:rsidRPr="00816401">
        <w:rPr>
          <w:rFonts w:ascii="Arial" w:hAnsi="Arial" w:cs="Arial"/>
          <w:bCs/>
          <w:color w:val="000000" w:themeColor="text1"/>
          <w:lang w:val="es-MX"/>
        </w:rPr>
        <w:t xml:space="preserve"> cifra muy s</w:t>
      </w:r>
      <w:r w:rsidR="00113255">
        <w:rPr>
          <w:rFonts w:ascii="Arial" w:hAnsi="Arial" w:cs="Arial"/>
          <w:bCs/>
          <w:color w:val="000000" w:themeColor="text1"/>
          <w:lang w:val="es-MX"/>
        </w:rPr>
        <w:t xml:space="preserve">uperior al </w:t>
      </w:r>
      <w:r w:rsidR="004B2C96">
        <w:rPr>
          <w:rFonts w:ascii="Arial" w:hAnsi="Arial" w:cs="Arial"/>
          <w:bCs/>
          <w:color w:val="000000" w:themeColor="text1"/>
          <w:lang w:val="es-MX"/>
        </w:rPr>
        <w:t xml:space="preserve"> a los presentados en el lustro previo,</w:t>
      </w:r>
      <w:r w:rsidRPr="00816401">
        <w:rPr>
          <w:rFonts w:ascii="Arial" w:hAnsi="Arial" w:cs="Arial"/>
          <w:bCs/>
          <w:color w:val="000000" w:themeColor="text1"/>
          <w:lang w:val="es-MX"/>
        </w:rPr>
        <w:t xml:space="preserve"> cuyo promedio fue de 14.</w:t>
      </w:r>
      <w:r w:rsidR="004B2C96">
        <w:rPr>
          <w:rFonts w:ascii="Arial" w:hAnsi="Arial" w:cs="Arial"/>
          <w:bCs/>
          <w:color w:val="000000" w:themeColor="text1"/>
          <w:lang w:val="es-MX"/>
        </w:rPr>
        <w:t>6</w:t>
      </w:r>
      <w:r w:rsidR="00A714B9">
        <w:rPr>
          <w:rFonts w:ascii="Arial" w:hAnsi="Arial" w:cs="Arial"/>
          <w:bCs/>
          <w:color w:val="000000" w:themeColor="text1"/>
          <w:lang w:val="es-MX"/>
        </w:rPr>
        <w:t xml:space="preserve">.  El valor esperado </w:t>
      </w:r>
      <w:r w:rsidR="0096118E">
        <w:rPr>
          <w:rFonts w:ascii="Arial" w:hAnsi="Arial" w:cs="Arial"/>
          <w:bCs/>
          <w:color w:val="000000" w:themeColor="text1"/>
          <w:lang w:val="es-MX"/>
        </w:rPr>
        <w:t>fu</w:t>
      </w:r>
      <w:r w:rsidR="008E5C2C">
        <w:rPr>
          <w:rFonts w:ascii="Arial" w:hAnsi="Arial" w:cs="Arial"/>
          <w:bCs/>
          <w:color w:val="000000" w:themeColor="text1"/>
          <w:lang w:val="es-MX"/>
        </w:rPr>
        <w:t>e</w:t>
      </w:r>
      <w:r w:rsidR="0096118E">
        <w:rPr>
          <w:rFonts w:ascii="Arial" w:hAnsi="Arial" w:cs="Arial"/>
          <w:bCs/>
          <w:color w:val="000000" w:themeColor="text1"/>
          <w:lang w:val="es-MX"/>
        </w:rPr>
        <w:t xml:space="preserve"> de</w:t>
      </w:r>
      <w:r w:rsidR="00A714B9">
        <w:rPr>
          <w:rFonts w:ascii="Arial" w:hAnsi="Arial" w:cs="Arial"/>
          <w:bCs/>
          <w:color w:val="000000" w:themeColor="text1"/>
          <w:lang w:val="es-MX"/>
        </w:rPr>
        <w:t xml:space="preserve"> </w:t>
      </w:r>
      <w:r w:rsidR="0096118E">
        <w:rPr>
          <w:rFonts w:ascii="Arial" w:hAnsi="Arial" w:cs="Arial"/>
          <w:bCs/>
          <w:color w:val="000000" w:themeColor="text1"/>
          <w:lang w:val="es-MX"/>
        </w:rPr>
        <w:t>16.24, no obstante la varianza establecida fue de 16.19, lo que implica que el valor de 20 se encuentra aun dentro de una desviación estándar (±4.02)</w:t>
      </w:r>
      <w:r w:rsidR="008E5C2C">
        <w:rPr>
          <w:rFonts w:ascii="Arial" w:hAnsi="Arial" w:cs="Arial"/>
          <w:bCs/>
          <w:color w:val="000000" w:themeColor="text1"/>
          <w:lang w:val="es-MX"/>
        </w:rPr>
        <w:t>;</w:t>
      </w:r>
      <w:r w:rsidRPr="00816401">
        <w:rPr>
          <w:rFonts w:ascii="Arial" w:hAnsi="Arial" w:cs="Arial"/>
          <w:bCs/>
          <w:color w:val="000000" w:themeColor="text1"/>
          <w:lang w:val="es-MX"/>
        </w:rPr>
        <w:t xml:space="preserve"> </w:t>
      </w:r>
      <w:r w:rsidR="0096118E">
        <w:rPr>
          <w:rFonts w:ascii="Arial" w:hAnsi="Arial" w:cs="Arial"/>
          <w:bCs/>
          <w:color w:val="000000" w:themeColor="text1"/>
          <w:lang w:val="es-MX"/>
        </w:rPr>
        <w:t>por lo que se puede afirmar que se encuentra dentro del margen de error esperado.  Por lo indicado, aún no e</w:t>
      </w:r>
      <w:r w:rsidR="00D9318F">
        <w:rPr>
          <w:rFonts w:ascii="Arial" w:hAnsi="Arial" w:cs="Arial"/>
          <w:bCs/>
          <w:color w:val="000000" w:themeColor="text1"/>
          <w:lang w:val="es-MX"/>
        </w:rPr>
        <w:t>s recomendable realizar ajustes.</w:t>
      </w:r>
      <w:r w:rsidR="0096118E">
        <w:rPr>
          <w:rFonts w:ascii="Arial" w:hAnsi="Arial" w:cs="Arial"/>
          <w:bCs/>
          <w:color w:val="000000" w:themeColor="text1"/>
          <w:lang w:val="es-MX"/>
        </w:rPr>
        <w:t xml:space="preserve"> </w:t>
      </w:r>
      <w:r w:rsidRPr="00816401">
        <w:rPr>
          <w:rFonts w:ascii="Arial" w:hAnsi="Arial" w:cs="Arial"/>
          <w:bCs/>
          <w:color w:val="000000" w:themeColor="text1"/>
          <w:lang w:val="es-MX"/>
        </w:rPr>
        <w:t xml:space="preserve"> </w:t>
      </w:r>
      <w:r w:rsidR="00D9318F">
        <w:rPr>
          <w:rFonts w:ascii="Arial" w:hAnsi="Arial" w:cs="Arial"/>
          <w:bCs/>
          <w:color w:val="000000" w:themeColor="text1"/>
          <w:lang w:val="es-MX"/>
        </w:rPr>
        <w:t>A</w:t>
      </w:r>
      <w:r w:rsidRPr="00816401">
        <w:rPr>
          <w:rFonts w:ascii="Arial" w:hAnsi="Arial" w:cs="Arial"/>
          <w:bCs/>
          <w:color w:val="000000" w:themeColor="text1"/>
          <w:lang w:val="es-MX"/>
        </w:rPr>
        <w:t xml:space="preserve">dicionalmente, </w:t>
      </w:r>
      <w:r w:rsidR="0096118E">
        <w:rPr>
          <w:rFonts w:ascii="Arial" w:hAnsi="Arial" w:cs="Arial"/>
          <w:bCs/>
          <w:color w:val="000000" w:themeColor="text1"/>
          <w:lang w:val="es-MX"/>
        </w:rPr>
        <w:t>es evidente que para el periodo de estudio la población RPC se ha jubilado con mayor celeridad.</w:t>
      </w:r>
    </w:p>
    <w:p w:rsidR="008E4051" w:rsidRPr="00816401" w:rsidRDefault="0096118E">
      <w:pPr>
        <w:jc w:val="both"/>
        <w:rPr>
          <w:rFonts w:ascii="Arial" w:hAnsi="Arial" w:cs="Arial"/>
          <w:color w:val="000000"/>
          <w:lang w:val="es-MX"/>
        </w:rPr>
      </w:pPr>
      <w:r w:rsidRPr="00816401">
        <w:rPr>
          <w:rFonts w:ascii="Arial" w:hAnsi="Arial" w:cs="Arial"/>
          <w:color w:val="000000"/>
          <w:lang w:val="es-MX"/>
        </w:rPr>
        <w:t xml:space="preserve"> </w:t>
      </w:r>
    </w:p>
    <w:p w:rsidR="00884D60" w:rsidRDefault="001B3CF1" w:rsidP="00884D60">
      <w:pPr>
        <w:jc w:val="both"/>
        <w:rPr>
          <w:rFonts w:ascii="Arial" w:hAnsi="Arial" w:cs="Arial"/>
          <w:bCs/>
          <w:color w:val="000000" w:themeColor="text1"/>
          <w:lang w:val="es-MX"/>
        </w:rPr>
      </w:pPr>
      <w:r w:rsidRPr="00816401">
        <w:rPr>
          <w:rFonts w:ascii="Arial" w:hAnsi="Arial" w:cs="Arial"/>
          <w:bCs/>
          <w:color w:val="000000" w:themeColor="text1"/>
          <w:lang w:val="es-MX"/>
        </w:rPr>
        <w:t xml:space="preserve">En cuanto a la separación o salidas de personal por renuncia o despedido, las cifras arrojan un total de </w:t>
      </w:r>
      <w:r w:rsidR="005269A5">
        <w:rPr>
          <w:rFonts w:ascii="Arial" w:hAnsi="Arial" w:cs="Arial"/>
          <w:bCs/>
          <w:color w:val="000000" w:themeColor="text1"/>
          <w:lang w:val="es-MX"/>
        </w:rPr>
        <w:t>508</w:t>
      </w:r>
      <w:r w:rsidRPr="00816401">
        <w:rPr>
          <w:rFonts w:ascii="Arial" w:hAnsi="Arial" w:cs="Arial"/>
          <w:bCs/>
          <w:color w:val="000000" w:themeColor="text1"/>
          <w:lang w:val="es-MX"/>
        </w:rPr>
        <w:t xml:space="preserve"> casos, un valor mucho </w:t>
      </w:r>
      <w:r w:rsidR="00D7632E">
        <w:rPr>
          <w:rFonts w:ascii="Arial" w:hAnsi="Arial" w:cs="Arial"/>
          <w:bCs/>
          <w:color w:val="000000" w:themeColor="text1"/>
          <w:lang w:val="es-MX"/>
        </w:rPr>
        <w:t xml:space="preserve">mayor al registrado </w:t>
      </w:r>
      <w:r w:rsidR="008E5C2C">
        <w:rPr>
          <w:rFonts w:ascii="Arial" w:hAnsi="Arial" w:cs="Arial"/>
          <w:bCs/>
          <w:color w:val="000000" w:themeColor="text1"/>
          <w:lang w:val="es-MX"/>
        </w:rPr>
        <w:t>en</w:t>
      </w:r>
      <w:r w:rsidR="00D7632E">
        <w:rPr>
          <w:rFonts w:ascii="Arial" w:hAnsi="Arial" w:cs="Arial"/>
          <w:bCs/>
          <w:color w:val="000000" w:themeColor="text1"/>
          <w:lang w:val="es-MX"/>
        </w:rPr>
        <w:t xml:space="preserve"> los últimos años</w:t>
      </w:r>
      <w:r w:rsidRPr="00816401">
        <w:rPr>
          <w:rFonts w:ascii="Arial" w:hAnsi="Arial" w:cs="Arial"/>
          <w:bCs/>
          <w:color w:val="000000" w:themeColor="text1"/>
          <w:lang w:val="es-MX"/>
        </w:rPr>
        <w:t>.</w:t>
      </w:r>
      <w:r w:rsidR="00D7632E">
        <w:rPr>
          <w:rFonts w:ascii="Arial" w:hAnsi="Arial" w:cs="Arial"/>
          <w:bCs/>
          <w:color w:val="000000" w:themeColor="text1"/>
          <w:lang w:val="es-MX"/>
        </w:rPr>
        <w:t xml:space="preserve"> </w:t>
      </w:r>
      <w:r w:rsidRPr="00816401">
        <w:rPr>
          <w:rFonts w:ascii="Arial" w:hAnsi="Arial" w:cs="Arial"/>
          <w:bCs/>
          <w:color w:val="000000" w:themeColor="text1"/>
          <w:lang w:val="es-MX"/>
        </w:rPr>
        <w:t xml:space="preserve">  Según la tabla actual</w:t>
      </w:r>
      <w:r w:rsidR="00995E6F">
        <w:rPr>
          <w:rFonts w:ascii="Arial" w:hAnsi="Arial" w:cs="Arial"/>
          <w:bCs/>
          <w:color w:val="000000" w:themeColor="text1"/>
          <w:lang w:val="es-MX"/>
        </w:rPr>
        <w:t>,</w:t>
      </w:r>
      <w:r w:rsidRPr="00816401">
        <w:rPr>
          <w:rFonts w:ascii="Arial" w:hAnsi="Arial" w:cs="Arial"/>
          <w:bCs/>
          <w:color w:val="000000" w:themeColor="text1"/>
          <w:lang w:val="es-MX"/>
        </w:rPr>
        <w:t xml:space="preserve"> el valor esperado era de 3</w:t>
      </w:r>
      <w:r w:rsidR="00251FE0">
        <w:rPr>
          <w:rFonts w:ascii="Arial" w:hAnsi="Arial" w:cs="Arial"/>
          <w:bCs/>
          <w:color w:val="000000" w:themeColor="text1"/>
          <w:lang w:val="es-MX"/>
        </w:rPr>
        <w:t>34</w:t>
      </w:r>
      <w:r w:rsidRPr="00816401">
        <w:rPr>
          <w:rFonts w:ascii="Arial" w:hAnsi="Arial" w:cs="Arial"/>
          <w:bCs/>
          <w:color w:val="000000" w:themeColor="text1"/>
          <w:lang w:val="es-MX"/>
        </w:rPr>
        <w:t xml:space="preserve"> casos. Si bien la diferencia es importante y registra el valor más </w:t>
      </w:r>
      <w:r w:rsidR="00884D60">
        <w:rPr>
          <w:rFonts w:ascii="Arial" w:hAnsi="Arial" w:cs="Arial"/>
          <w:bCs/>
          <w:color w:val="000000" w:themeColor="text1"/>
          <w:lang w:val="es-MX"/>
        </w:rPr>
        <w:t xml:space="preserve">alto </w:t>
      </w:r>
      <w:r w:rsidRPr="00816401">
        <w:rPr>
          <w:rFonts w:ascii="Arial" w:hAnsi="Arial" w:cs="Arial"/>
          <w:bCs/>
          <w:color w:val="000000" w:themeColor="text1"/>
          <w:lang w:val="es-MX"/>
        </w:rPr>
        <w:t xml:space="preserve">de los </w:t>
      </w:r>
      <w:r w:rsidR="000A12EF" w:rsidRPr="00816401">
        <w:rPr>
          <w:rFonts w:ascii="Arial" w:hAnsi="Arial" w:cs="Arial"/>
          <w:bCs/>
          <w:color w:val="000000" w:themeColor="text1"/>
          <w:lang w:val="es-MX"/>
        </w:rPr>
        <w:t>últimos cinco años</w:t>
      </w:r>
      <w:r w:rsidR="00884D60">
        <w:rPr>
          <w:rFonts w:ascii="Arial" w:hAnsi="Arial" w:cs="Arial"/>
          <w:bCs/>
          <w:color w:val="000000" w:themeColor="text1"/>
          <w:lang w:val="es-MX"/>
        </w:rPr>
        <w:t>, en el periodo 2014-2015</w:t>
      </w:r>
      <w:r w:rsidRPr="00816401">
        <w:rPr>
          <w:rFonts w:ascii="Arial" w:hAnsi="Arial" w:cs="Arial"/>
          <w:bCs/>
          <w:color w:val="000000" w:themeColor="text1"/>
          <w:lang w:val="es-MX"/>
        </w:rPr>
        <w:t xml:space="preserve"> </w:t>
      </w:r>
      <w:r w:rsidR="00884D60">
        <w:rPr>
          <w:rFonts w:ascii="Arial" w:hAnsi="Arial" w:cs="Arial"/>
          <w:bCs/>
          <w:color w:val="000000" w:themeColor="text1"/>
          <w:lang w:val="es-MX"/>
        </w:rPr>
        <w:t xml:space="preserve">se presentó </w:t>
      </w:r>
      <w:r w:rsidRPr="00816401">
        <w:rPr>
          <w:rFonts w:ascii="Arial" w:hAnsi="Arial" w:cs="Arial"/>
          <w:bCs/>
          <w:color w:val="000000" w:themeColor="text1"/>
          <w:lang w:val="es-MX"/>
        </w:rPr>
        <w:t xml:space="preserve">el valor observado </w:t>
      </w:r>
      <w:r w:rsidR="008E5C2C">
        <w:rPr>
          <w:rFonts w:ascii="Arial" w:hAnsi="Arial" w:cs="Arial"/>
          <w:bCs/>
          <w:color w:val="000000" w:themeColor="text1"/>
          <w:lang w:val="es-MX"/>
        </w:rPr>
        <w:t>más bajo.  C</w:t>
      </w:r>
      <w:r w:rsidR="00884D60">
        <w:rPr>
          <w:rFonts w:ascii="Arial" w:hAnsi="Arial" w:cs="Arial"/>
          <w:bCs/>
          <w:color w:val="000000" w:themeColor="text1"/>
          <w:lang w:val="es-MX"/>
        </w:rPr>
        <w:t>omo se ha indicado previamente en otros estudios actuariales</w:t>
      </w:r>
      <w:r w:rsidR="008E5C2C">
        <w:rPr>
          <w:rFonts w:ascii="Arial" w:hAnsi="Arial" w:cs="Arial"/>
          <w:bCs/>
          <w:color w:val="000000" w:themeColor="text1"/>
          <w:lang w:val="es-MX"/>
        </w:rPr>
        <w:t>,</w:t>
      </w:r>
      <w:r w:rsidR="00884D60">
        <w:rPr>
          <w:rFonts w:ascii="Arial" w:hAnsi="Arial" w:cs="Arial"/>
          <w:bCs/>
          <w:color w:val="000000" w:themeColor="text1"/>
          <w:lang w:val="es-MX"/>
        </w:rPr>
        <w:t xml:space="preserve"> esta es la variable más difícil de pronosticar.  </w:t>
      </w:r>
      <w:r w:rsidR="00D9318F">
        <w:rPr>
          <w:rFonts w:ascii="Arial" w:hAnsi="Arial" w:cs="Arial"/>
          <w:bCs/>
          <w:color w:val="000000" w:themeColor="text1"/>
          <w:lang w:val="es-MX"/>
        </w:rPr>
        <w:t>L</w:t>
      </w:r>
      <w:r w:rsidR="000A5890">
        <w:rPr>
          <w:rFonts w:ascii="Arial" w:hAnsi="Arial" w:cs="Arial"/>
          <w:bCs/>
          <w:color w:val="000000" w:themeColor="text1"/>
          <w:lang w:val="es-MX"/>
        </w:rPr>
        <w:t>lama la atención que las salidas de los últimos dos años suman 730, y la suma del  pronóstico esperado arroja 699, magnitudes muy similares.</w:t>
      </w:r>
    </w:p>
    <w:p w:rsidR="00884D60" w:rsidRDefault="00884D60" w:rsidP="00884D60">
      <w:pPr>
        <w:jc w:val="both"/>
        <w:rPr>
          <w:rFonts w:ascii="Arial" w:hAnsi="Arial" w:cs="Arial"/>
          <w:bCs/>
          <w:color w:val="000000"/>
          <w:lang w:val="es-MX"/>
        </w:rPr>
      </w:pPr>
    </w:p>
    <w:p w:rsidR="00126818" w:rsidRPr="00816401" w:rsidRDefault="001B3CF1" w:rsidP="00126818">
      <w:pPr>
        <w:jc w:val="center"/>
        <w:rPr>
          <w:rFonts w:ascii="Arial" w:hAnsi="Arial" w:cs="Arial"/>
          <w:bCs/>
          <w:color w:val="000000"/>
          <w:lang w:val="es-MX"/>
        </w:rPr>
      </w:pPr>
      <w:r w:rsidRPr="00816401">
        <w:rPr>
          <w:rFonts w:ascii="Arial" w:hAnsi="Arial" w:cs="Arial"/>
          <w:bCs/>
          <w:color w:val="000000"/>
          <w:lang w:val="es-MX"/>
        </w:rPr>
        <w:t>CUADRO  #1</w:t>
      </w:r>
    </w:p>
    <w:p w:rsidR="00126818" w:rsidRPr="00816401" w:rsidRDefault="00E022EE" w:rsidP="00126818">
      <w:pPr>
        <w:jc w:val="center"/>
        <w:rPr>
          <w:rFonts w:ascii="Arial" w:hAnsi="Arial" w:cs="Arial"/>
          <w:bCs/>
          <w:color w:val="000000" w:themeColor="text1"/>
          <w:lang w:val="es-MX"/>
        </w:rPr>
      </w:pPr>
      <w:r w:rsidRPr="00E022EE">
        <w:rPr>
          <w:noProof/>
        </w:rPr>
        <w:drawing>
          <wp:inline distT="0" distB="0" distL="0" distR="0" wp14:anchorId="184D7DD1" wp14:editId="6FE06808">
            <wp:extent cx="2402205" cy="2530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205" cy="2530475"/>
                    </a:xfrm>
                    <a:prstGeom prst="rect">
                      <a:avLst/>
                    </a:prstGeom>
                    <a:noFill/>
                    <a:ln>
                      <a:noFill/>
                    </a:ln>
                  </pic:spPr>
                </pic:pic>
              </a:graphicData>
            </a:graphic>
          </wp:inline>
        </w:drawing>
      </w:r>
    </w:p>
    <w:p w:rsidR="00884D60" w:rsidRDefault="00884D60" w:rsidP="00F115EF">
      <w:pPr>
        <w:jc w:val="both"/>
        <w:rPr>
          <w:rFonts w:ascii="Arial" w:hAnsi="Arial" w:cs="Arial"/>
          <w:bCs/>
          <w:color w:val="000000" w:themeColor="text1"/>
          <w:lang w:val="es-MX"/>
        </w:rPr>
      </w:pPr>
    </w:p>
    <w:p w:rsidR="00DD0C46" w:rsidRDefault="00884D60" w:rsidP="00F115EF">
      <w:pPr>
        <w:jc w:val="both"/>
        <w:rPr>
          <w:rFonts w:ascii="Arial" w:hAnsi="Arial" w:cs="Arial"/>
          <w:bCs/>
          <w:color w:val="000000" w:themeColor="text1"/>
          <w:lang w:val="es-MX"/>
        </w:rPr>
      </w:pPr>
      <w:r>
        <w:rPr>
          <w:rFonts w:ascii="Arial" w:hAnsi="Arial" w:cs="Arial"/>
          <w:bCs/>
          <w:color w:val="000000" w:themeColor="text1"/>
          <w:lang w:val="es-MX"/>
        </w:rPr>
        <w:t>En el estudio previo se indicó que l</w:t>
      </w:r>
      <w:r w:rsidRPr="00816401">
        <w:rPr>
          <w:rFonts w:ascii="Arial" w:hAnsi="Arial" w:cs="Arial"/>
          <w:bCs/>
          <w:color w:val="000000" w:themeColor="text1"/>
          <w:lang w:val="es-MX"/>
        </w:rPr>
        <w:t xml:space="preserve">os cambios en la tabla </w:t>
      </w:r>
      <w:r>
        <w:rPr>
          <w:rFonts w:ascii="Arial" w:hAnsi="Arial" w:cs="Arial"/>
          <w:bCs/>
          <w:color w:val="000000" w:themeColor="text1"/>
          <w:lang w:val="es-MX"/>
        </w:rPr>
        <w:t xml:space="preserve">de Salidas </w:t>
      </w:r>
      <w:r w:rsidRPr="00816401">
        <w:rPr>
          <w:rFonts w:ascii="Arial" w:hAnsi="Arial" w:cs="Arial"/>
          <w:bCs/>
          <w:color w:val="000000" w:themeColor="text1"/>
          <w:lang w:val="es-MX"/>
        </w:rPr>
        <w:t>deben realizarse cuando exista al menos tres años con información que muestre un comportamiento diferente.</w:t>
      </w:r>
      <w:r>
        <w:rPr>
          <w:rFonts w:ascii="Arial" w:hAnsi="Arial" w:cs="Arial"/>
          <w:bCs/>
          <w:color w:val="000000" w:themeColor="text1"/>
          <w:lang w:val="es-MX"/>
        </w:rPr>
        <w:t xml:space="preserve">  Aquí por el contrario tenemos comportamiento</w:t>
      </w:r>
      <w:r w:rsidR="00DD2B8D">
        <w:rPr>
          <w:rFonts w:ascii="Arial" w:hAnsi="Arial" w:cs="Arial"/>
          <w:bCs/>
          <w:color w:val="000000" w:themeColor="text1"/>
          <w:lang w:val="es-MX"/>
        </w:rPr>
        <w:t xml:space="preserve">s que van </w:t>
      </w:r>
      <w:r w:rsidR="00DD2B8D">
        <w:rPr>
          <w:rFonts w:ascii="Arial" w:hAnsi="Arial" w:cs="Arial"/>
          <w:bCs/>
          <w:color w:val="000000" w:themeColor="text1"/>
          <w:lang w:val="es-MX"/>
        </w:rPr>
        <w:lastRenderedPageBreak/>
        <w:t>de un extremo al otro. Con esta condición</w:t>
      </w:r>
      <w:r>
        <w:rPr>
          <w:rFonts w:ascii="Arial" w:hAnsi="Arial" w:cs="Arial"/>
          <w:bCs/>
          <w:color w:val="000000" w:themeColor="text1"/>
          <w:lang w:val="es-MX"/>
        </w:rPr>
        <w:t xml:space="preserve"> es prematuro realizar ajustes</w:t>
      </w:r>
      <w:r w:rsidR="00DD2B8D">
        <w:rPr>
          <w:rFonts w:ascii="Arial" w:hAnsi="Arial" w:cs="Arial"/>
          <w:bCs/>
          <w:color w:val="000000" w:themeColor="text1"/>
          <w:lang w:val="es-MX"/>
        </w:rPr>
        <w:t xml:space="preserve">, aunado al hecho </w:t>
      </w:r>
      <w:r>
        <w:rPr>
          <w:rFonts w:ascii="Arial" w:hAnsi="Arial" w:cs="Arial"/>
          <w:bCs/>
          <w:color w:val="000000" w:themeColor="text1"/>
          <w:lang w:val="es-MX"/>
        </w:rPr>
        <w:t>donde existe</w:t>
      </w:r>
      <w:r w:rsidR="00DD2B8D">
        <w:rPr>
          <w:rFonts w:ascii="Arial" w:hAnsi="Arial" w:cs="Arial"/>
          <w:bCs/>
          <w:color w:val="000000" w:themeColor="text1"/>
          <w:lang w:val="es-MX"/>
        </w:rPr>
        <w:t>n</w:t>
      </w:r>
      <w:r>
        <w:rPr>
          <w:rFonts w:ascii="Arial" w:hAnsi="Arial" w:cs="Arial"/>
          <w:bCs/>
          <w:color w:val="000000" w:themeColor="text1"/>
          <w:lang w:val="es-MX"/>
        </w:rPr>
        <w:t xml:space="preserve"> una serie de incentivos para la salida de funcionarios</w:t>
      </w:r>
      <w:r w:rsidR="00DD2B8D">
        <w:rPr>
          <w:rFonts w:ascii="Arial" w:hAnsi="Arial" w:cs="Arial"/>
          <w:bCs/>
          <w:color w:val="000000" w:themeColor="text1"/>
          <w:lang w:val="es-MX"/>
        </w:rPr>
        <w:t>.</w:t>
      </w:r>
    </w:p>
    <w:p w:rsidR="00826419" w:rsidRPr="00816401" w:rsidRDefault="00826419" w:rsidP="00F115EF">
      <w:pPr>
        <w:jc w:val="both"/>
        <w:rPr>
          <w:rFonts w:ascii="Arial" w:hAnsi="Arial" w:cs="Arial"/>
          <w:bCs/>
          <w:color w:val="000000" w:themeColor="text1"/>
          <w:lang w:val="es-MX"/>
        </w:rPr>
      </w:pPr>
    </w:p>
    <w:p w:rsidR="00AB2581" w:rsidRPr="00627B5A" w:rsidRDefault="001B3CF1" w:rsidP="00AB2581">
      <w:pPr>
        <w:jc w:val="both"/>
        <w:rPr>
          <w:rFonts w:ascii="Arial" w:hAnsi="Arial" w:cs="Arial"/>
          <w:bCs/>
          <w:color w:val="FF0000"/>
          <w:lang w:val="es-MX"/>
        </w:rPr>
      </w:pPr>
      <w:r w:rsidRPr="00816401">
        <w:rPr>
          <w:rFonts w:ascii="Arial" w:hAnsi="Arial" w:cs="Arial"/>
          <w:bCs/>
          <w:color w:val="000000"/>
          <w:lang w:val="es-MX"/>
        </w:rPr>
        <w:t xml:space="preserve">En cuanto a los ingresos de personal, el comportamiento es similar al periodo anterior, con solo la contratación de </w:t>
      </w:r>
      <w:r w:rsidR="005269A5">
        <w:rPr>
          <w:rFonts w:ascii="Arial" w:hAnsi="Arial" w:cs="Arial"/>
          <w:bCs/>
          <w:color w:val="000000"/>
          <w:lang w:val="es-MX"/>
        </w:rPr>
        <w:t>46</w:t>
      </w:r>
      <w:r w:rsidRPr="00816401">
        <w:rPr>
          <w:rFonts w:ascii="Arial" w:hAnsi="Arial" w:cs="Arial"/>
          <w:bCs/>
          <w:color w:val="000000"/>
          <w:lang w:val="es-MX"/>
        </w:rPr>
        <w:t xml:space="preserve"> personas.  Si bien para años anteriores hubo un crecim</w:t>
      </w:r>
      <w:r w:rsidR="00E022EE">
        <w:rPr>
          <w:rFonts w:ascii="Arial" w:hAnsi="Arial" w:cs="Arial"/>
          <w:bCs/>
          <w:color w:val="000000"/>
          <w:lang w:val="es-MX"/>
        </w:rPr>
        <w:t xml:space="preserve">iento importante, la tendencia en los últimos años es que disminuya </w:t>
      </w:r>
      <w:r w:rsidRPr="00816401">
        <w:rPr>
          <w:rFonts w:ascii="Arial" w:hAnsi="Arial" w:cs="Arial"/>
          <w:bCs/>
          <w:color w:val="000000"/>
          <w:lang w:val="es-MX"/>
        </w:rPr>
        <w:t xml:space="preserve">como puede verse en el  cuadro #2. </w:t>
      </w:r>
      <w:r w:rsidRPr="00627B5A">
        <w:rPr>
          <w:rFonts w:ascii="Arial" w:hAnsi="Arial" w:cs="Arial"/>
          <w:bCs/>
          <w:color w:val="000000"/>
          <w:lang w:val="es-MX"/>
        </w:rPr>
        <w:t xml:space="preserve">También, es importante señalar que la edad de ingreso al ICE </w:t>
      </w:r>
      <w:r w:rsidR="00DC1830" w:rsidRPr="00627B5A">
        <w:rPr>
          <w:rFonts w:ascii="Arial" w:hAnsi="Arial" w:cs="Arial"/>
          <w:bCs/>
          <w:color w:val="000000"/>
          <w:lang w:val="es-MX"/>
        </w:rPr>
        <w:t xml:space="preserve">para este grupo </w:t>
      </w:r>
      <w:r w:rsidRPr="00627B5A">
        <w:rPr>
          <w:rFonts w:ascii="Arial" w:hAnsi="Arial" w:cs="Arial"/>
          <w:bCs/>
          <w:color w:val="000000"/>
          <w:lang w:val="es-MX"/>
        </w:rPr>
        <w:t xml:space="preserve">es de </w:t>
      </w:r>
      <w:r w:rsidR="00EF6245" w:rsidRPr="00627B5A">
        <w:rPr>
          <w:rFonts w:ascii="Arial" w:hAnsi="Arial" w:cs="Arial"/>
          <w:bCs/>
          <w:color w:val="000000"/>
          <w:lang w:val="es-MX"/>
        </w:rPr>
        <w:t xml:space="preserve">32.63 </w:t>
      </w:r>
      <w:r w:rsidRPr="00627B5A">
        <w:rPr>
          <w:rFonts w:ascii="Arial" w:hAnsi="Arial" w:cs="Arial"/>
          <w:bCs/>
          <w:color w:val="000000"/>
          <w:lang w:val="es-MX"/>
        </w:rPr>
        <w:t>años</w:t>
      </w:r>
      <w:r w:rsidR="00DC1830" w:rsidRPr="00627B5A">
        <w:rPr>
          <w:rFonts w:ascii="Arial" w:hAnsi="Arial" w:cs="Arial"/>
          <w:bCs/>
          <w:color w:val="000000"/>
          <w:lang w:val="es-MX"/>
        </w:rPr>
        <w:t xml:space="preserve"> el cual es relativamente alto</w:t>
      </w:r>
      <w:r w:rsidR="00351352">
        <w:rPr>
          <w:rFonts w:ascii="Arial" w:hAnsi="Arial" w:cs="Arial"/>
          <w:bCs/>
          <w:color w:val="000000"/>
          <w:lang w:val="es-MX"/>
        </w:rPr>
        <w:t xml:space="preserve"> en comparación</w:t>
      </w:r>
      <w:r w:rsidR="00DC1830" w:rsidRPr="00627B5A">
        <w:rPr>
          <w:rFonts w:ascii="Arial" w:hAnsi="Arial" w:cs="Arial"/>
          <w:bCs/>
          <w:color w:val="000000"/>
          <w:lang w:val="es-MX"/>
        </w:rPr>
        <w:t xml:space="preserve"> al </w:t>
      </w:r>
      <w:r w:rsidR="00627B5A" w:rsidRPr="00627B5A">
        <w:rPr>
          <w:rFonts w:ascii="Arial" w:hAnsi="Arial" w:cs="Arial"/>
          <w:bCs/>
          <w:color w:val="000000"/>
          <w:lang w:val="es-MX"/>
        </w:rPr>
        <w:t xml:space="preserve">registrado en el último estudio: 28.89 años y superior al 28.53 de los últimos diez </w:t>
      </w:r>
      <w:r w:rsidR="00627B5A" w:rsidRPr="00627B5A">
        <w:rPr>
          <w:rFonts w:ascii="Arial" w:hAnsi="Arial" w:cs="Arial"/>
          <w:bCs/>
          <w:color w:val="000000" w:themeColor="text1"/>
          <w:lang w:val="es-MX"/>
        </w:rPr>
        <w:t>años</w:t>
      </w:r>
      <w:r w:rsidRPr="00627B5A">
        <w:rPr>
          <w:rFonts w:ascii="Arial" w:hAnsi="Arial" w:cs="Arial"/>
          <w:bCs/>
          <w:color w:val="000000" w:themeColor="text1"/>
          <w:lang w:val="es-MX"/>
        </w:rPr>
        <w:t>.</w:t>
      </w:r>
    </w:p>
    <w:p w:rsidR="00826419" w:rsidRPr="00816401" w:rsidRDefault="00826419" w:rsidP="00AB2581">
      <w:pPr>
        <w:jc w:val="both"/>
        <w:rPr>
          <w:rFonts w:ascii="Arial" w:hAnsi="Arial" w:cs="Arial"/>
          <w:bCs/>
          <w:color w:val="000000"/>
          <w:lang w:val="es-MX"/>
        </w:rPr>
      </w:pPr>
    </w:p>
    <w:p w:rsidR="008650E7" w:rsidRPr="00816401" w:rsidRDefault="001B3CF1" w:rsidP="008650E7">
      <w:pPr>
        <w:jc w:val="center"/>
        <w:rPr>
          <w:rFonts w:ascii="Arial" w:hAnsi="Arial" w:cs="Arial"/>
          <w:bCs/>
          <w:color w:val="000000"/>
          <w:lang w:val="es-MX"/>
        </w:rPr>
      </w:pPr>
      <w:r w:rsidRPr="00816401">
        <w:rPr>
          <w:rFonts w:ascii="Arial" w:hAnsi="Arial" w:cs="Arial"/>
          <w:bCs/>
          <w:color w:val="000000"/>
          <w:lang w:val="es-MX"/>
        </w:rPr>
        <w:t>CUADRO  #2</w:t>
      </w:r>
    </w:p>
    <w:p w:rsidR="008650E7" w:rsidRPr="00816401" w:rsidRDefault="008417C5" w:rsidP="008650E7">
      <w:pPr>
        <w:jc w:val="center"/>
        <w:rPr>
          <w:rFonts w:ascii="Arial" w:hAnsi="Arial" w:cs="Arial"/>
          <w:bCs/>
          <w:color w:val="000000"/>
          <w:lang w:val="es-MX"/>
        </w:rPr>
      </w:pPr>
      <w:r w:rsidRPr="008417C5">
        <w:rPr>
          <w:noProof/>
        </w:rPr>
        <w:drawing>
          <wp:inline distT="0" distB="0" distL="0" distR="0" wp14:anchorId="0F03E216" wp14:editId="23051E1E">
            <wp:extent cx="2479040" cy="25438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9040" cy="2543810"/>
                    </a:xfrm>
                    <a:prstGeom prst="rect">
                      <a:avLst/>
                    </a:prstGeom>
                    <a:noFill/>
                    <a:ln>
                      <a:noFill/>
                    </a:ln>
                  </pic:spPr>
                </pic:pic>
              </a:graphicData>
            </a:graphic>
          </wp:inline>
        </w:drawing>
      </w:r>
    </w:p>
    <w:p w:rsidR="00826419" w:rsidRDefault="00826419">
      <w:pPr>
        <w:rPr>
          <w:rFonts w:ascii="Arial" w:hAnsi="Arial" w:cs="Arial"/>
          <w:bCs/>
          <w:color w:val="000000"/>
          <w:lang w:val="es-MX"/>
        </w:rPr>
      </w:pPr>
    </w:p>
    <w:p w:rsidR="004D6A82" w:rsidRPr="00816401" w:rsidRDefault="001B3CF1" w:rsidP="00AB2581">
      <w:pPr>
        <w:jc w:val="both"/>
        <w:rPr>
          <w:rFonts w:ascii="Arial" w:hAnsi="Arial" w:cs="Arial"/>
          <w:bCs/>
          <w:color w:val="000000"/>
          <w:lang w:val="es-MX"/>
        </w:rPr>
      </w:pPr>
      <w:r w:rsidRPr="00816401">
        <w:rPr>
          <w:rFonts w:ascii="Arial" w:hAnsi="Arial" w:cs="Arial"/>
          <w:bCs/>
          <w:color w:val="000000"/>
          <w:lang w:val="es-MX"/>
        </w:rPr>
        <w:t>De manera gráfica, lo comentado anteriormente se muestra a continuación:</w:t>
      </w:r>
    </w:p>
    <w:p w:rsidR="008F58FF" w:rsidRPr="00816401" w:rsidRDefault="008F58FF" w:rsidP="00AB2581">
      <w:pPr>
        <w:jc w:val="both"/>
        <w:rPr>
          <w:rFonts w:ascii="Arial" w:hAnsi="Arial" w:cs="Arial"/>
          <w:bCs/>
          <w:color w:val="000000"/>
          <w:lang w:val="es-MX"/>
        </w:rPr>
      </w:pPr>
    </w:p>
    <w:p w:rsidR="00964AE4" w:rsidRPr="00816401" w:rsidRDefault="001B3CF1" w:rsidP="008F58FF">
      <w:pPr>
        <w:jc w:val="center"/>
        <w:rPr>
          <w:rFonts w:ascii="Arial" w:hAnsi="Arial" w:cs="Arial"/>
          <w:bCs/>
          <w:color w:val="000000"/>
          <w:lang w:val="es-MX"/>
        </w:rPr>
      </w:pPr>
      <w:r w:rsidRPr="00816401">
        <w:rPr>
          <w:rFonts w:ascii="Arial" w:hAnsi="Arial" w:cs="Arial"/>
          <w:bCs/>
          <w:color w:val="000000"/>
          <w:lang w:val="es-MX"/>
        </w:rPr>
        <w:t>GRAFICO #1</w:t>
      </w:r>
    </w:p>
    <w:p w:rsidR="008F58FF" w:rsidRPr="00816401" w:rsidRDefault="00826419" w:rsidP="008F58FF">
      <w:pPr>
        <w:jc w:val="center"/>
        <w:rPr>
          <w:rFonts w:ascii="Arial" w:hAnsi="Arial" w:cs="Arial"/>
          <w:bCs/>
          <w:color w:val="000000"/>
          <w:lang w:val="es-MX"/>
        </w:rPr>
      </w:pPr>
      <w:r w:rsidRPr="00826419">
        <w:rPr>
          <w:noProof/>
        </w:rPr>
        <w:drawing>
          <wp:inline distT="0" distB="0" distL="0" distR="0" wp14:anchorId="16611A40" wp14:editId="2638C951">
            <wp:extent cx="4288575" cy="21716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4617" cy="2179772"/>
                    </a:xfrm>
                    <a:prstGeom prst="rect">
                      <a:avLst/>
                    </a:prstGeom>
                    <a:noFill/>
                    <a:ln>
                      <a:noFill/>
                    </a:ln>
                  </pic:spPr>
                </pic:pic>
              </a:graphicData>
            </a:graphic>
          </wp:inline>
        </w:drawing>
      </w:r>
    </w:p>
    <w:p w:rsidR="00AE7EEA" w:rsidRPr="00816401" w:rsidRDefault="001B3CF1" w:rsidP="00351352">
      <w:pPr>
        <w:jc w:val="center"/>
        <w:rPr>
          <w:bCs/>
          <w:sz w:val="28"/>
        </w:rPr>
      </w:pPr>
      <w:r w:rsidRPr="00816401">
        <w:rPr>
          <w:rFonts w:ascii="Calibri" w:hAnsi="Calibri"/>
          <w:color w:val="000000"/>
          <w:sz w:val="20"/>
          <w:szCs w:val="20"/>
        </w:rPr>
        <w:t>Fuente: Base de datos del RPC-ICE</w:t>
      </w:r>
      <w:r w:rsidR="008F58FF" w:rsidRPr="00816401">
        <w:rPr>
          <w:bCs/>
          <w:sz w:val="28"/>
        </w:rPr>
        <w:br w:type="page"/>
      </w:r>
    </w:p>
    <w:p w:rsidR="00795C8B" w:rsidRPr="00816401" w:rsidRDefault="001B3CF1" w:rsidP="00191743">
      <w:pPr>
        <w:pStyle w:val="Ttulo2"/>
        <w:rPr>
          <w:bCs/>
        </w:rPr>
      </w:pPr>
      <w:bookmarkStart w:id="11" w:name="_Toc461550484"/>
      <w:r w:rsidRPr="00816401">
        <w:rPr>
          <w:bCs/>
        </w:rPr>
        <w:lastRenderedPageBreak/>
        <w:t>ANALISIS DE LA SITUACIÓN ACTUAL DEL REGIMEN</w:t>
      </w:r>
      <w:bookmarkEnd w:id="11"/>
    </w:p>
    <w:p w:rsidR="00795C8B" w:rsidRPr="00816401" w:rsidRDefault="00795C8B" w:rsidP="001463C8">
      <w:pPr>
        <w:rPr>
          <w:color w:val="000000"/>
          <w:lang w:val="es-MX"/>
        </w:rPr>
      </w:pPr>
    </w:p>
    <w:p w:rsidR="00795C8B" w:rsidRPr="00816401" w:rsidRDefault="001B3CF1" w:rsidP="00C83333">
      <w:pPr>
        <w:pStyle w:val="Ttulo3"/>
        <w:spacing w:before="0"/>
        <w:rPr>
          <w:lang w:val="es-MX"/>
        </w:rPr>
      </w:pPr>
      <w:bookmarkStart w:id="12" w:name="_Toc461550485"/>
      <w:r w:rsidRPr="00816401">
        <w:rPr>
          <w:lang w:val="es-MX"/>
        </w:rPr>
        <w:t>SITUACION ACTUAL DE LOS ACTIVOS, PASIVOS Y PATRIMONIO</w:t>
      </w:r>
      <w:bookmarkEnd w:id="12"/>
    </w:p>
    <w:p w:rsidR="00191743" w:rsidRPr="00816401" w:rsidRDefault="00191743" w:rsidP="001463C8">
      <w:pPr>
        <w:rPr>
          <w:color w:val="000000"/>
          <w:lang w:val="es-MX"/>
        </w:rPr>
      </w:pPr>
    </w:p>
    <w:p w:rsidR="00191743" w:rsidRPr="00816401" w:rsidRDefault="00EE4480" w:rsidP="00EE4480">
      <w:pPr>
        <w:rPr>
          <w:rFonts w:ascii="Arial" w:hAnsi="Arial" w:cs="Arial"/>
          <w:color w:val="000000"/>
          <w:lang w:val="es-MX"/>
        </w:rPr>
      </w:pPr>
      <w:r>
        <w:rPr>
          <w:rFonts w:ascii="Arial" w:hAnsi="Arial" w:cs="Arial"/>
          <w:color w:val="000000"/>
          <w:lang w:val="es-MX"/>
        </w:rPr>
        <w:t>Al 30 de junio de 2016, l</w:t>
      </w:r>
      <w:r w:rsidR="00266F18" w:rsidRPr="00266F18">
        <w:rPr>
          <w:rFonts w:ascii="Arial" w:hAnsi="Arial" w:cs="Arial"/>
          <w:color w:val="000000"/>
          <w:lang w:val="es-MX"/>
        </w:rPr>
        <w:t xml:space="preserve">os activos con los que cuenta el Régimen </w:t>
      </w:r>
      <w:r>
        <w:rPr>
          <w:rFonts w:ascii="Arial" w:hAnsi="Arial" w:cs="Arial"/>
          <w:color w:val="000000"/>
          <w:lang w:val="es-MX"/>
        </w:rPr>
        <w:t xml:space="preserve">son </w:t>
      </w:r>
      <w:r w:rsidR="00266F18" w:rsidRPr="00266F18">
        <w:rPr>
          <w:rFonts w:ascii="Arial" w:hAnsi="Arial" w:cs="Arial"/>
          <w:color w:val="000000"/>
          <w:lang w:val="es-MX"/>
        </w:rPr>
        <w:t xml:space="preserve"> </w:t>
      </w:r>
      <w:r w:rsidR="003F7CBF">
        <w:rPr>
          <w:rFonts w:ascii="Arial" w:hAnsi="Arial" w:cs="Arial"/>
          <w:color w:val="000000"/>
          <w:lang w:val="es-MX"/>
        </w:rPr>
        <w:t xml:space="preserve">275,789 </w:t>
      </w:r>
      <w:r w:rsidR="00266F18" w:rsidRPr="00266F18">
        <w:rPr>
          <w:rFonts w:ascii="Arial" w:hAnsi="Arial" w:cs="Arial"/>
          <w:color w:val="000000"/>
          <w:lang w:val="es-MX"/>
        </w:rPr>
        <w:t>millones de colones, como se observa en el cuadro #3:</w:t>
      </w:r>
      <w:r w:rsidR="001B3CF1" w:rsidRPr="00816401">
        <w:rPr>
          <w:rFonts w:ascii="Arial" w:hAnsi="Arial" w:cs="Arial"/>
          <w:color w:val="000000"/>
          <w:lang w:val="es-MX"/>
        </w:rPr>
        <w:t xml:space="preserve"> </w:t>
      </w:r>
    </w:p>
    <w:p w:rsidR="003F6ACA" w:rsidRDefault="003F6ACA" w:rsidP="003F6ACA">
      <w:pPr>
        <w:jc w:val="center"/>
        <w:rPr>
          <w:rFonts w:ascii="Arial" w:hAnsi="Arial" w:cs="Arial"/>
          <w:color w:val="000000"/>
          <w:lang w:val="es-MX"/>
        </w:rPr>
      </w:pPr>
    </w:p>
    <w:p w:rsidR="003F6ACA" w:rsidRDefault="003F6ACA" w:rsidP="003F6ACA">
      <w:pPr>
        <w:jc w:val="center"/>
        <w:rPr>
          <w:rFonts w:ascii="Arial" w:hAnsi="Arial" w:cs="Arial"/>
          <w:color w:val="000000"/>
          <w:lang w:val="es-MX"/>
        </w:rPr>
      </w:pPr>
      <w:r w:rsidRPr="00816401">
        <w:rPr>
          <w:rFonts w:ascii="Arial" w:hAnsi="Arial" w:cs="Arial"/>
          <w:color w:val="000000"/>
          <w:lang w:val="es-MX"/>
        </w:rPr>
        <w:t>CUADRO</w:t>
      </w:r>
      <w:r w:rsidR="00604B47">
        <w:rPr>
          <w:rFonts w:ascii="Arial" w:hAnsi="Arial" w:cs="Arial"/>
          <w:color w:val="000000"/>
          <w:lang w:val="es-MX"/>
        </w:rPr>
        <w:t xml:space="preserve"> </w:t>
      </w:r>
      <w:r w:rsidRPr="00816401">
        <w:rPr>
          <w:rFonts w:ascii="Arial" w:hAnsi="Arial" w:cs="Arial"/>
          <w:color w:val="000000"/>
          <w:lang w:val="es-MX"/>
        </w:rPr>
        <w:t>#3</w:t>
      </w:r>
    </w:p>
    <w:tbl>
      <w:tblPr>
        <w:tblW w:w="9469" w:type="dxa"/>
        <w:tblCellMar>
          <w:left w:w="70" w:type="dxa"/>
          <w:right w:w="70" w:type="dxa"/>
        </w:tblCellMar>
        <w:tblLook w:val="04A0" w:firstRow="1" w:lastRow="0" w:firstColumn="1" w:lastColumn="0" w:noHBand="0" w:noVBand="1"/>
      </w:tblPr>
      <w:tblGrid>
        <w:gridCol w:w="9469"/>
      </w:tblGrid>
      <w:tr w:rsidR="003F6ACA" w:rsidTr="00604B47">
        <w:trPr>
          <w:trHeight w:val="315"/>
        </w:trPr>
        <w:tc>
          <w:tcPr>
            <w:tcW w:w="9469" w:type="dxa"/>
            <w:tcBorders>
              <w:top w:val="nil"/>
              <w:left w:val="nil"/>
              <w:bottom w:val="nil"/>
              <w:right w:val="nil"/>
            </w:tcBorders>
            <w:shd w:val="clear" w:color="auto" w:fill="auto"/>
            <w:vAlign w:val="bottom"/>
          </w:tcPr>
          <w:tbl>
            <w:tblPr>
              <w:tblW w:w="8160" w:type="dxa"/>
              <w:tblCellMar>
                <w:left w:w="70" w:type="dxa"/>
                <w:right w:w="70" w:type="dxa"/>
              </w:tblCellMar>
              <w:tblLook w:val="04A0" w:firstRow="1" w:lastRow="0" w:firstColumn="1" w:lastColumn="0" w:noHBand="0" w:noVBand="1"/>
            </w:tblPr>
            <w:tblGrid>
              <w:gridCol w:w="7680"/>
              <w:gridCol w:w="1649"/>
            </w:tblGrid>
            <w:tr w:rsidR="00604B47" w:rsidTr="00604B47">
              <w:trPr>
                <w:trHeight w:val="315"/>
              </w:trPr>
              <w:tc>
                <w:tcPr>
                  <w:tcW w:w="8160" w:type="dxa"/>
                  <w:gridSpan w:val="2"/>
                  <w:tcBorders>
                    <w:top w:val="nil"/>
                    <w:left w:val="nil"/>
                    <w:bottom w:val="nil"/>
                    <w:right w:val="nil"/>
                  </w:tcBorders>
                  <w:shd w:val="clear" w:color="auto" w:fill="auto"/>
                  <w:vAlign w:val="bottom"/>
                  <w:hideMark/>
                </w:tcPr>
                <w:p w:rsidR="00604B47" w:rsidRDefault="00604B47" w:rsidP="00604B47">
                  <w:pPr>
                    <w:jc w:val="center"/>
                    <w:rPr>
                      <w:rFonts w:ascii="Arial" w:hAnsi="Arial" w:cs="Arial"/>
                      <w:b/>
                      <w:bCs/>
                      <w:color w:val="000000"/>
                    </w:rPr>
                  </w:pPr>
                  <w:r>
                    <w:rPr>
                      <w:rFonts w:ascii="Arial" w:hAnsi="Arial" w:cs="Arial"/>
                      <w:b/>
                      <w:bCs/>
                      <w:color w:val="000000"/>
                    </w:rPr>
                    <w:t>Estimación de los Activos Disponibles del</w:t>
                  </w:r>
                </w:p>
              </w:tc>
            </w:tr>
            <w:tr w:rsidR="00604B47" w:rsidTr="00604B47">
              <w:trPr>
                <w:trHeight w:val="315"/>
              </w:trPr>
              <w:tc>
                <w:tcPr>
                  <w:tcW w:w="8160" w:type="dxa"/>
                  <w:gridSpan w:val="2"/>
                  <w:tcBorders>
                    <w:top w:val="nil"/>
                    <w:left w:val="nil"/>
                    <w:bottom w:val="nil"/>
                    <w:right w:val="nil"/>
                  </w:tcBorders>
                  <w:shd w:val="clear" w:color="auto" w:fill="auto"/>
                  <w:vAlign w:val="bottom"/>
                  <w:hideMark/>
                </w:tcPr>
                <w:p w:rsidR="00604B47" w:rsidRDefault="00604B47" w:rsidP="00604B47">
                  <w:pPr>
                    <w:jc w:val="center"/>
                    <w:rPr>
                      <w:rFonts w:ascii="Arial" w:hAnsi="Arial" w:cs="Arial"/>
                      <w:b/>
                      <w:bCs/>
                      <w:color w:val="000000"/>
                    </w:rPr>
                  </w:pPr>
                  <w:r>
                    <w:rPr>
                      <w:rFonts w:ascii="Arial" w:hAnsi="Arial" w:cs="Arial"/>
                      <w:b/>
                      <w:bCs/>
                      <w:color w:val="000000"/>
                    </w:rPr>
                    <w:t>RPC-ICE</w:t>
                  </w:r>
                </w:p>
              </w:tc>
            </w:tr>
            <w:tr w:rsidR="00604B47" w:rsidTr="00604B47">
              <w:trPr>
                <w:trHeight w:val="330"/>
              </w:trPr>
              <w:tc>
                <w:tcPr>
                  <w:tcW w:w="8160" w:type="dxa"/>
                  <w:gridSpan w:val="2"/>
                  <w:tcBorders>
                    <w:top w:val="nil"/>
                    <w:left w:val="nil"/>
                    <w:bottom w:val="single" w:sz="8" w:space="0" w:color="auto"/>
                    <w:right w:val="nil"/>
                  </w:tcBorders>
                  <w:shd w:val="clear" w:color="auto" w:fill="auto"/>
                  <w:vAlign w:val="bottom"/>
                  <w:hideMark/>
                </w:tcPr>
                <w:p w:rsidR="00604B47" w:rsidRDefault="00604B47" w:rsidP="00604B47">
                  <w:pPr>
                    <w:jc w:val="center"/>
                    <w:rPr>
                      <w:rFonts w:ascii="Arial" w:hAnsi="Arial" w:cs="Arial"/>
                      <w:b/>
                      <w:bCs/>
                      <w:color w:val="000000"/>
                    </w:rPr>
                  </w:pPr>
                  <w:r>
                    <w:rPr>
                      <w:rFonts w:ascii="Arial" w:hAnsi="Arial" w:cs="Arial"/>
                      <w:b/>
                      <w:bCs/>
                      <w:color w:val="000000"/>
                    </w:rPr>
                    <w:t>Al 30 de Junio de 2016</w:t>
                  </w:r>
                </w:p>
              </w:tc>
            </w:tr>
            <w:tr w:rsidR="00604B47" w:rsidTr="00604B47">
              <w:trPr>
                <w:trHeight w:val="315"/>
              </w:trPr>
              <w:tc>
                <w:tcPr>
                  <w:tcW w:w="7680" w:type="dxa"/>
                  <w:tcBorders>
                    <w:top w:val="nil"/>
                    <w:left w:val="single" w:sz="8" w:space="0" w:color="auto"/>
                    <w:bottom w:val="single" w:sz="8" w:space="0" w:color="auto"/>
                    <w:right w:val="single" w:sz="8" w:space="0" w:color="auto"/>
                  </w:tcBorders>
                  <w:shd w:val="clear" w:color="auto" w:fill="auto"/>
                  <w:noWrap/>
                  <w:vAlign w:val="center"/>
                  <w:hideMark/>
                </w:tcPr>
                <w:p w:rsidR="00604B47" w:rsidRDefault="00604B47" w:rsidP="00604B47">
                  <w:pPr>
                    <w:rPr>
                      <w:rFonts w:ascii="Calibri" w:hAnsi="Calibri"/>
                      <w:color w:val="000000"/>
                      <w:sz w:val="22"/>
                      <w:szCs w:val="22"/>
                    </w:rPr>
                  </w:pPr>
                  <w:r>
                    <w:rPr>
                      <w:rFonts w:ascii="Calibri" w:hAnsi="Calibri"/>
                      <w:color w:val="000000"/>
                      <w:sz w:val="22"/>
                      <w:szCs w:val="22"/>
                    </w:rPr>
                    <w:t>RUBRO</w:t>
                  </w:r>
                </w:p>
              </w:tc>
              <w:tc>
                <w:tcPr>
                  <w:tcW w:w="480" w:type="dxa"/>
                  <w:tcBorders>
                    <w:top w:val="nil"/>
                    <w:left w:val="nil"/>
                    <w:bottom w:val="single" w:sz="8" w:space="0" w:color="auto"/>
                    <w:right w:val="single" w:sz="8" w:space="0" w:color="auto"/>
                  </w:tcBorders>
                  <w:shd w:val="clear" w:color="auto" w:fill="auto"/>
                  <w:noWrap/>
                  <w:vAlign w:val="center"/>
                  <w:hideMark/>
                </w:tcPr>
                <w:p w:rsidR="00604B47" w:rsidRDefault="00604B47" w:rsidP="00604B47">
                  <w:pPr>
                    <w:jc w:val="right"/>
                    <w:rPr>
                      <w:rFonts w:ascii="Calibri" w:hAnsi="Calibri"/>
                      <w:color w:val="000000"/>
                      <w:sz w:val="22"/>
                      <w:szCs w:val="22"/>
                    </w:rPr>
                  </w:pPr>
                  <w:r>
                    <w:rPr>
                      <w:rFonts w:ascii="Calibri" w:hAnsi="Calibri"/>
                      <w:color w:val="000000"/>
                      <w:sz w:val="22"/>
                      <w:szCs w:val="22"/>
                    </w:rPr>
                    <w:t xml:space="preserve"> MONTO </w:t>
                  </w:r>
                </w:p>
              </w:tc>
            </w:tr>
            <w:tr w:rsidR="00604B47" w:rsidTr="00604B47">
              <w:trPr>
                <w:trHeight w:val="315"/>
              </w:trPr>
              <w:tc>
                <w:tcPr>
                  <w:tcW w:w="7680" w:type="dxa"/>
                  <w:tcBorders>
                    <w:top w:val="nil"/>
                    <w:left w:val="single" w:sz="8" w:space="0" w:color="auto"/>
                    <w:bottom w:val="single" w:sz="8" w:space="0" w:color="auto"/>
                    <w:right w:val="single" w:sz="8" w:space="0" w:color="auto"/>
                  </w:tcBorders>
                  <w:shd w:val="clear" w:color="000000" w:fill="DBE5F1"/>
                  <w:noWrap/>
                  <w:vAlign w:val="center"/>
                  <w:hideMark/>
                </w:tcPr>
                <w:p w:rsidR="00604B47" w:rsidRDefault="00604B47" w:rsidP="00604B47">
                  <w:pPr>
                    <w:rPr>
                      <w:rFonts w:ascii="Calibri" w:hAnsi="Calibri"/>
                      <w:color w:val="000000"/>
                      <w:sz w:val="22"/>
                      <w:szCs w:val="22"/>
                    </w:rPr>
                  </w:pPr>
                  <w:r>
                    <w:rPr>
                      <w:rFonts w:ascii="Calibri" w:hAnsi="Calibri"/>
                      <w:color w:val="000000"/>
                      <w:sz w:val="22"/>
                      <w:szCs w:val="22"/>
                    </w:rPr>
                    <w:t>DISPONIBILIDADES</w:t>
                  </w:r>
                  <w:bookmarkStart w:id="13" w:name="_GoBack"/>
                  <w:bookmarkEnd w:id="13"/>
                </w:p>
              </w:tc>
              <w:tc>
                <w:tcPr>
                  <w:tcW w:w="480" w:type="dxa"/>
                  <w:tcBorders>
                    <w:top w:val="nil"/>
                    <w:left w:val="nil"/>
                    <w:bottom w:val="single" w:sz="8" w:space="0" w:color="auto"/>
                    <w:right w:val="single" w:sz="8" w:space="0" w:color="auto"/>
                  </w:tcBorders>
                  <w:shd w:val="clear" w:color="000000" w:fill="DBE5F1"/>
                  <w:noWrap/>
                  <w:vAlign w:val="center"/>
                  <w:hideMark/>
                </w:tcPr>
                <w:p w:rsidR="00604B47" w:rsidRDefault="00604B47" w:rsidP="00604B47">
                  <w:pPr>
                    <w:jc w:val="right"/>
                    <w:rPr>
                      <w:rFonts w:ascii="Calibri" w:hAnsi="Calibri"/>
                      <w:color w:val="000000"/>
                      <w:sz w:val="22"/>
                      <w:szCs w:val="22"/>
                    </w:rPr>
                  </w:pPr>
                  <w:r>
                    <w:rPr>
                      <w:rFonts w:ascii="Calibri" w:hAnsi="Calibri"/>
                      <w:color w:val="000000"/>
                      <w:sz w:val="22"/>
                      <w:szCs w:val="22"/>
                    </w:rPr>
                    <w:t xml:space="preserve">                    125,154,654 </w:t>
                  </w:r>
                </w:p>
              </w:tc>
            </w:tr>
            <w:tr w:rsidR="00604B47" w:rsidTr="00604B47">
              <w:trPr>
                <w:trHeight w:val="315"/>
              </w:trPr>
              <w:tc>
                <w:tcPr>
                  <w:tcW w:w="7680" w:type="dxa"/>
                  <w:tcBorders>
                    <w:top w:val="nil"/>
                    <w:left w:val="single" w:sz="8" w:space="0" w:color="auto"/>
                    <w:bottom w:val="single" w:sz="8" w:space="0" w:color="auto"/>
                    <w:right w:val="single" w:sz="8" w:space="0" w:color="auto"/>
                  </w:tcBorders>
                  <w:shd w:val="clear" w:color="auto" w:fill="auto"/>
                  <w:noWrap/>
                  <w:vAlign w:val="center"/>
                  <w:hideMark/>
                </w:tcPr>
                <w:p w:rsidR="00604B47" w:rsidRDefault="00604B47" w:rsidP="00604B47">
                  <w:pPr>
                    <w:rPr>
                      <w:rFonts w:ascii="Calibri" w:hAnsi="Calibri"/>
                      <w:color w:val="000000"/>
                      <w:sz w:val="22"/>
                      <w:szCs w:val="22"/>
                    </w:rPr>
                  </w:pPr>
                  <w:r>
                    <w:rPr>
                      <w:rFonts w:ascii="Calibri" w:hAnsi="Calibri"/>
                      <w:color w:val="000000"/>
                      <w:sz w:val="22"/>
                      <w:szCs w:val="22"/>
                    </w:rPr>
                    <w:t>INVERSIONES EN VALORES</w:t>
                  </w:r>
                </w:p>
              </w:tc>
              <w:tc>
                <w:tcPr>
                  <w:tcW w:w="480" w:type="dxa"/>
                  <w:tcBorders>
                    <w:top w:val="nil"/>
                    <w:left w:val="nil"/>
                    <w:bottom w:val="single" w:sz="8" w:space="0" w:color="auto"/>
                    <w:right w:val="single" w:sz="8" w:space="0" w:color="auto"/>
                  </w:tcBorders>
                  <w:shd w:val="clear" w:color="auto" w:fill="auto"/>
                  <w:noWrap/>
                  <w:vAlign w:val="center"/>
                  <w:hideMark/>
                </w:tcPr>
                <w:p w:rsidR="00604B47" w:rsidRDefault="00604B47" w:rsidP="00604B47">
                  <w:pPr>
                    <w:jc w:val="right"/>
                    <w:rPr>
                      <w:rFonts w:ascii="Calibri" w:hAnsi="Calibri"/>
                      <w:color w:val="000000"/>
                      <w:sz w:val="22"/>
                      <w:szCs w:val="22"/>
                    </w:rPr>
                  </w:pPr>
                  <w:r>
                    <w:rPr>
                      <w:rFonts w:ascii="Calibri" w:hAnsi="Calibri"/>
                      <w:color w:val="000000"/>
                      <w:sz w:val="22"/>
                      <w:szCs w:val="22"/>
                    </w:rPr>
                    <w:t xml:space="preserve">           272,059,440,701 </w:t>
                  </w:r>
                </w:p>
              </w:tc>
            </w:tr>
            <w:tr w:rsidR="00604B47" w:rsidTr="00604B47">
              <w:trPr>
                <w:trHeight w:val="315"/>
              </w:trPr>
              <w:tc>
                <w:tcPr>
                  <w:tcW w:w="7680" w:type="dxa"/>
                  <w:tcBorders>
                    <w:top w:val="nil"/>
                    <w:left w:val="single" w:sz="8" w:space="0" w:color="auto"/>
                    <w:bottom w:val="single" w:sz="8" w:space="0" w:color="auto"/>
                    <w:right w:val="single" w:sz="8" w:space="0" w:color="auto"/>
                  </w:tcBorders>
                  <w:shd w:val="clear" w:color="000000" w:fill="DBE5F1"/>
                  <w:noWrap/>
                  <w:vAlign w:val="center"/>
                  <w:hideMark/>
                </w:tcPr>
                <w:p w:rsidR="00604B47" w:rsidRDefault="00604B47" w:rsidP="00604B47">
                  <w:pPr>
                    <w:rPr>
                      <w:rFonts w:ascii="Calibri" w:hAnsi="Calibri"/>
                      <w:color w:val="000000"/>
                      <w:sz w:val="22"/>
                      <w:szCs w:val="22"/>
                    </w:rPr>
                  </w:pPr>
                  <w:r>
                    <w:rPr>
                      <w:rFonts w:ascii="Calibri" w:hAnsi="Calibri"/>
                      <w:color w:val="000000"/>
                      <w:sz w:val="22"/>
                      <w:szCs w:val="22"/>
                    </w:rPr>
                    <w:t>CUENTAS Y PRODUCTOS POR COBRAR SOBRE INVERSIONES</w:t>
                  </w:r>
                </w:p>
              </w:tc>
              <w:tc>
                <w:tcPr>
                  <w:tcW w:w="480" w:type="dxa"/>
                  <w:tcBorders>
                    <w:top w:val="nil"/>
                    <w:left w:val="nil"/>
                    <w:bottom w:val="single" w:sz="8" w:space="0" w:color="auto"/>
                    <w:right w:val="single" w:sz="8" w:space="0" w:color="auto"/>
                  </w:tcBorders>
                  <w:shd w:val="clear" w:color="000000" w:fill="DBE5F1"/>
                  <w:noWrap/>
                  <w:vAlign w:val="center"/>
                  <w:hideMark/>
                </w:tcPr>
                <w:p w:rsidR="00604B47" w:rsidRDefault="00604B47" w:rsidP="00604B47">
                  <w:pPr>
                    <w:jc w:val="right"/>
                    <w:rPr>
                      <w:rFonts w:ascii="Calibri" w:hAnsi="Calibri"/>
                      <w:color w:val="000000"/>
                      <w:sz w:val="22"/>
                      <w:szCs w:val="22"/>
                    </w:rPr>
                  </w:pPr>
                  <w:r>
                    <w:rPr>
                      <w:rFonts w:ascii="Calibri" w:hAnsi="Calibri"/>
                      <w:color w:val="000000"/>
                      <w:sz w:val="22"/>
                      <w:szCs w:val="22"/>
                    </w:rPr>
                    <w:t xml:space="preserve">                3,604,594,777 </w:t>
                  </w:r>
                </w:p>
              </w:tc>
            </w:tr>
            <w:tr w:rsidR="00604B47" w:rsidTr="00604B47">
              <w:trPr>
                <w:trHeight w:val="315"/>
              </w:trPr>
              <w:tc>
                <w:tcPr>
                  <w:tcW w:w="7680" w:type="dxa"/>
                  <w:tcBorders>
                    <w:top w:val="nil"/>
                    <w:left w:val="single" w:sz="8" w:space="0" w:color="auto"/>
                    <w:bottom w:val="single" w:sz="8" w:space="0" w:color="auto"/>
                    <w:right w:val="single" w:sz="8" w:space="0" w:color="auto"/>
                  </w:tcBorders>
                  <w:shd w:val="clear" w:color="auto" w:fill="auto"/>
                  <w:noWrap/>
                  <w:vAlign w:val="center"/>
                  <w:hideMark/>
                </w:tcPr>
                <w:p w:rsidR="00604B47" w:rsidRDefault="00604B47" w:rsidP="00604B47">
                  <w:pPr>
                    <w:rPr>
                      <w:rFonts w:ascii="Calibri" w:hAnsi="Calibri"/>
                      <w:color w:val="000000"/>
                      <w:sz w:val="22"/>
                      <w:szCs w:val="22"/>
                    </w:rPr>
                  </w:pPr>
                  <w:r>
                    <w:rPr>
                      <w:rFonts w:ascii="Calibri" w:hAnsi="Calibri"/>
                      <w:color w:val="000000"/>
                      <w:sz w:val="22"/>
                      <w:szCs w:val="22"/>
                    </w:rPr>
                    <w:t>APORTES POR COBRAR</w:t>
                  </w:r>
                </w:p>
              </w:tc>
              <w:tc>
                <w:tcPr>
                  <w:tcW w:w="480" w:type="dxa"/>
                  <w:tcBorders>
                    <w:top w:val="nil"/>
                    <w:left w:val="nil"/>
                    <w:bottom w:val="single" w:sz="8" w:space="0" w:color="auto"/>
                    <w:right w:val="single" w:sz="8" w:space="0" w:color="auto"/>
                  </w:tcBorders>
                  <w:shd w:val="clear" w:color="auto" w:fill="auto"/>
                  <w:noWrap/>
                  <w:vAlign w:val="center"/>
                  <w:hideMark/>
                </w:tcPr>
                <w:p w:rsidR="00604B47" w:rsidRDefault="00604B47" w:rsidP="00604B47">
                  <w:pPr>
                    <w:jc w:val="right"/>
                    <w:rPr>
                      <w:rFonts w:ascii="Calibri" w:hAnsi="Calibri"/>
                      <w:color w:val="000000"/>
                      <w:sz w:val="22"/>
                      <w:szCs w:val="22"/>
                    </w:rPr>
                  </w:pPr>
                  <w:r>
                    <w:rPr>
                      <w:rFonts w:ascii="Calibri" w:hAnsi="Calibri"/>
                      <w:color w:val="000000"/>
                      <w:sz w:val="22"/>
                      <w:szCs w:val="22"/>
                    </w:rPr>
                    <w:t xml:space="preserve">                            538,610 </w:t>
                  </w:r>
                </w:p>
              </w:tc>
            </w:tr>
            <w:tr w:rsidR="00604B47" w:rsidTr="00604B47">
              <w:trPr>
                <w:trHeight w:val="300"/>
              </w:trPr>
              <w:tc>
                <w:tcPr>
                  <w:tcW w:w="7680" w:type="dxa"/>
                  <w:tcBorders>
                    <w:top w:val="nil"/>
                    <w:left w:val="nil"/>
                    <w:bottom w:val="nil"/>
                    <w:right w:val="nil"/>
                  </w:tcBorders>
                  <w:shd w:val="clear" w:color="auto" w:fill="auto"/>
                  <w:noWrap/>
                  <w:vAlign w:val="center"/>
                  <w:hideMark/>
                </w:tcPr>
                <w:p w:rsidR="00604B47" w:rsidRDefault="00604B47" w:rsidP="00604B47">
                  <w:pPr>
                    <w:rPr>
                      <w:rFonts w:ascii="Calibri" w:hAnsi="Calibri"/>
                      <w:b/>
                      <w:bCs/>
                      <w:color w:val="000000"/>
                      <w:sz w:val="22"/>
                      <w:szCs w:val="22"/>
                    </w:rPr>
                  </w:pPr>
                  <w:r>
                    <w:rPr>
                      <w:rFonts w:ascii="Calibri" w:hAnsi="Calibri"/>
                      <w:b/>
                      <w:bCs/>
                      <w:color w:val="000000"/>
                      <w:sz w:val="22"/>
                      <w:szCs w:val="22"/>
                    </w:rPr>
                    <w:t>SUBTOTAL</w:t>
                  </w:r>
                </w:p>
              </w:tc>
              <w:tc>
                <w:tcPr>
                  <w:tcW w:w="480" w:type="dxa"/>
                  <w:tcBorders>
                    <w:top w:val="nil"/>
                    <w:left w:val="nil"/>
                    <w:bottom w:val="nil"/>
                    <w:right w:val="nil"/>
                  </w:tcBorders>
                  <w:shd w:val="clear" w:color="000000" w:fill="DBE5F1"/>
                  <w:noWrap/>
                  <w:vAlign w:val="center"/>
                  <w:hideMark/>
                </w:tcPr>
                <w:p w:rsidR="00604B47" w:rsidRDefault="00604B47" w:rsidP="00604B47">
                  <w:pPr>
                    <w:jc w:val="right"/>
                    <w:rPr>
                      <w:rFonts w:ascii="Calibri" w:hAnsi="Calibri"/>
                      <w:b/>
                      <w:bCs/>
                      <w:color w:val="000000"/>
                      <w:sz w:val="22"/>
                      <w:szCs w:val="22"/>
                    </w:rPr>
                  </w:pPr>
                  <w:r>
                    <w:rPr>
                      <w:rFonts w:ascii="Calibri" w:hAnsi="Calibri"/>
                      <w:b/>
                      <w:bCs/>
                      <w:color w:val="000000"/>
                      <w:sz w:val="22"/>
                      <w:szCs w:val="22"/>
                    </w:rPr>
                    <w:t>275,789,728,743</w:t>
                  </w:r>
                </w:p>
              </w:tc>
            </w:tr>
            <w:tr w:rsidR="00604B47" w:rsidTr="00604B47">
              <w:trPr>
                <w:trHeight w:val="315"/>
              </w:trPr>
              <w:tc>
                <w:tcPr>
                  <w:tcW w:w="7680" w:type="dxa"/>
                  <w:tcBorders>
                    <w:top w:val="nil"/>
                    <w:left w:val="nil"/>
                    <w:bottom w:val="nil"/>
                    <w:right w:val="nil"/>
                  </w:tcBorders>
                  <w:shd w:val="clear" w:color="auto" w:fill="auto"/>
                  <w:noWrap/>
                  <w:vAlign w:val="bottom"/>
                  <w:hideMark/>
                </w:tcPr>
                <w:p w:rsidR="00604B47" w:rsidRDefault="00604B47" w:rsidP="00604B47">
                  <w:pPr>
                    <w:jc w:val="right"/>
                    <w:rPr>
                      <w:rFonts w:ascii="Calibri" w:hAnsi="Calibri"/>
                      <w:b/>
                      <w:bCs/>
                      <w:color w:val="000000"/>
                      <w:sz w:val="22"/>
                      <w:szCs w:val="22"/>
                    </w:rPr>
                  </w:pPr>
                </w:p>
              </w:tc>
              <w:tc>
                <w:tcPr>
                  <w:tcW w:w="480" w:type="dxa"/>
                  <w:tcBorders>
                    <w:top w:val="nil"/>
                    <w:left w:val="nil"/>
                    <w:bottom w:val="nil"/>
                    <w:right w:val="nil"/>
                  </w:tcBorders>
                  <w:shd w:val="clear" w:color="auto" w:fill="auto"/>
                  <w:noWrap/>
                  <w:vAlign w:val="bottom"/>
                  <w:hideMark/>
                </w:tcPr>
                <w:p w:rsidR="00604B47" w:rsidRDefault="00604B47" w:rsidP="00604B47">
                  <w:pPr>
                    <w:rPr>
                      <w:sz w:val="20"/>
                      <w:szCs w:val="20"/>
                    </w:rPr>
                  </w:pPr>
                </w:p>
              </w:tc>
            </w:tr>
            <w:tr w:rsidR="00604B47" w:rsidTr="00604B47">
              <w:trPr>
                <w:trHeight w:val="315"/>
              </w:trPr>
              <w:tc>
                <w:tcPr>
                  <w:tcW w:w="7680"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604B47" w:rsidRDefault="00604B47" w:rsidP="00604B47">
                  <w:pPr>
                    <w:rPr>
                      <w:rFonts w:ascii="Calibri" w:hAnsi="Calibri"/>
                      <w:color w:val="000000"/>
                      <w:sz w:val="22"/>
                      <w:szCs w:val="22"/>
                    </w:rPr>
                  </w:pPr>
                  <w:r>
                    <w:rPr>
                      <w:rFonts w:ascii="Calibri" w:hAnsi="Calibri"/>
                      <w:color w:val="000000"/>
                      <w:sz w:val="22"/>
                      <w:szCs w:val="22"/>
                    </w:rPr>
                    <w:t>PASIVOS VARIOS</w:t>
                  </w:r>
                </w:p>
              </w:tc>
              <w:tc>
                <w:tcPr>
                  <w:tcW w:w="480" w:type="dxa"/>
                  <w:tcBorders>
                    <w:top w:val="single" w:sz="8" w:space="0" w:color="auto"/>
                    <w:left w:val="nil"/>
                    <w:bottom w:val="single" w:sz="8" w:space="0" w:color="auto"/>
                    <w:right w:val="single" w:sz="8" w:space="0" w:color="auto"/>
                  </w:tcBorders>
                  <w:shd w:val="clear" w:color="000000" w:fill="DBE5F1"/>
                  <w:noWrap/>
                  <w:vAlign w:val="center"/>
                  <w:hideMark/>
                </w:tcPr>
                <w:p w:rsidR="00604B47" w:rsidRDefault="00604B47" w:rsidP="00604B47">
                  <w:pPr>
                    <w:jc w:val="right"/>
                    <w:rPr>
                      <w:rFonts w:ascii="Calibri" w:hAnsi="Calibri"/>
                      <w:color w:val="000000"/>
                      <w:sz w:val="22"/>
                      <w:szCs w:val="22"/>
                    </w:rPr>
                  </w:pPr>
                  <w:r>
                    <w:rPr>
                      <w:rFonts w:ascii="Calibri" w:hAnsi="Calibri"/>
                      <w:color w:val="000000"/>
                      <w:sz w:val="22"/>
                      <w:szCs w:val="22"/>
                    </w:rPr>
                    <w:t>128,268,873</w:t>
                  </w:r>
                </w:p>
              </w:tc>
            </w:tr>
            <w:tr w:rsidR="00604B47" w:rsidTr="00604B47">
              <w:trPr>
                <w:trHeight w:val="315"/>
              </w:trPr>
              <w:tc>
                <w:tcPr>
                  <w:tcW w:w="7680" w:type="dxa"/>
                  <w:tcBorders>
                    <w:top w:val="nil"/>
                    <w:left w:val="nil"/>
                    <w:bottom w:val="nil"/>
                    <w:right w:val="nil"/>
                  </w:tcBorders>
                  <w:shd w:val="clear" w:color="auto" w:fill="auto"/>
                  <w:noWrap/>
                  <w:vAlign w:val="bottom"/>
                  <w:hideMark/>
                </w:tcPr>
                <w:p w:rsidR="00604B47" w:rsidRDefault="00604B47" w:rsidP="00604B47">
                  <w:pPr>
                    <w:jc w:val="right"/>
                    <w:rPr>
                      <w:rFonts w:ascii="Calibri" w:hAnsi="Calibri"/>
                      <w:color w:val="000000"/>
                      <w:sz w:val="22"/>
                      <w:szCs w:val="22"/>
                    </w:rPr>
                  </w:pPr>
                </w:p>
              </w:tc>
              <w:tc>
                <w:tcPr>
                  <w:tcW w:w="480" w:type="dxa"/>
                  <w:tcBorders>
                    <w:top w:val="nil"/>
                    <w:left w:val="nil"/>
                    <w:bottom w:val="nil"/>
                    <w:right w:val="nil"/>
                  </w:tcBorders>
                  <w:shd w:val="clear" w:color="auto" w:fill="auto"/>
                  <w:noWrap/>
                  <w:vAlign w:val="bottom"/>
                  <w:hideMark/>
                </w:tcPr>
                <w:p w:rsidR="00604B47" w:rsidRDefault="00604B47" w:rsidP="00604B47">
                  <w:pPr>
                    <w:rPr>
                      <w:sz w:val="20"/>
                      <w:szCs w:val="20"/>
                    </w:rPr>
                  </w:pPr>
                </w:p>
              </w:tc>
            </w:tr>
            <w:tr w:rsidR="00604B47" w:rsidTr="00604B47">
              <w:trPr>
                <w:trHeight w:val="315"/>
              </w:trPr>
              <w:tc>
                <w:tcPr>
                  <w:tcW w:w="7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4B47" w:rsidRDefault="00604B47" w:rsidP="00604B47">
                  <w:pPr>
                    <w:rPr>
                      <w:rFonts w:ascii="Calibri" w:hAnsi="Calibri"/>
                      <w:b/>
                      <w:bCs/>
                      <w:color w:val="000000"/>
                      <w:sz w:val="22"/>
                      <w:szCs w:val="22"/>
                    </w:rPr>
                  </w:pPr>
                  <w:r>
                    <w:rPr>
                      <w:rFonts w:ascii="Calibri" w:hAnsi="Calibri"/>
                      <w:b/>
                      <w:bCs/>
                      <w:color w:val="000000"/>
                      <w:sz w:val="22"/>
                      <w:szCs w:val="22"/>
                    </w:rPr>
                    <w:t>TOTAL DISPONIBLE</w:t>
                  </w:r>
                </w:p>
              </w:tc>
              <w:tc>
                <w:tcPr>
                  <w:tcW w:w="480" w:type="dxa"/>
                  <w:tcBorders>
                    <w:top w:val="single" w:sz="8" w:space="0" w:color="auto"/>
                    <w:left w:val="nil"/>
                    <w:bottom w:val="single" w:sz="8" w:space="0" w:color="auto"/>
                    <w:right w:val="single" w:sz="8" w:space="0" w:color="auto"/>
                  </w:tcBorders>
                  <w:shd w:val="clear" w:color="auto" w:fill="auto"/>
                  <w:noWrap/>
                  <w:vAlign w:val="center"/>
                  <w:hideMark/>
                </w:tcPr>
                <w:p w:rsidR="00604B47" w:rsidRDefault="00604B47" w:rsidP="00604B47">
                  <w:pPr>
                    <w:jc w:val="right"/>
                    <w:rPr>
                      <w:rFonts w:ascii="Calibri" w:hAnsi="Calibri"/>
                      <w:b/>
                      <w:bCs/>
                      <w:color w:val="000000"/>
                      <w:sz w:val="22"/>
                      <w:szCs w:val="22"/>
                    </w:rPr>
                  </w:pPr>
                  <w:r>
                    <w:rPr>
                      <w:rFonts w:ascii="Calibri" w:hAnsi="Calibri"/>
                      <w:b/>
                      <w:bCs/>
                      <w:color w:val="000000"/>
                      <w:sz w:val="22"/>
                      <w:szCs w:val="22"/>
                    </w:rPr>
                    <w:t>275,661,459,870</w:t>
                  </w:r>
                </w:p>
              </w:tc>
            </w:tr>
          </w:tbl>
          <w:p w:rsidR="003F6ACA" w:rsidRDefault="003F6ACA" w:rsidP="00DB554B">
            <w:pPr>
              <w:jc w:val="center"/>
              <w:rPr>
                <w:rFonts w:ascii="Arial" w:hAnsi="Arial" w:cs="Arial"/>
                <w:color w:val="000000"/>
              </w:rPr>
            </w:pPr>
          </w:p>
        </w:tc>
      </w:tr>
      <w:tr w:rsidR="003F6ACA" w:rsidTr="00604B47">
        <w:trPr>
          <w:trHeight w:val="315"/>
        </w:trPr>
        <w:tc>
          <w:tcPr>
            <w:tcW w:w="9469" w:type="dxa"/>
            <w:tcBorders>
              <w:top w:val="nil"/>
              <w:left w:val="nil"/>
              <w:bottom w:val="nil"/>
              <w:right w:val="nil"/>
            </w:tcBorders>
            <w:shd w:val="clear" w:color="auto" w:fill="auto"/>
            <w:vAlign w:val="bottom"/>
          </w:tcPr>
          <w:p w:rsidR="003F6ACA" w:rsidRDefault="00604B47" w:rsidP="00604B47">
            <w:pPr>
              <w:rPr>
                <w:rFonts w:ascii="Arial" w:hAnsi="Arial" w:cs="Arial"/>
                <w:color w:val="000000"/>
              </w:rPr>
            </w:pPr>
            <w:r>
              <w:rPr>
                <w:rFonts w:ascii="Arial" w:hAnsi="Arial" w:cs="Arial"/>
                <w:color w:val="000000"/>
                <w:sz w:val="20"/>
                <w:szCs w:val="20"/>
              </w:rPr>
              <w:t>Fuente: Estados Financieros del RPC-ICE</w:t>
            </w:r>
          </w:p>
        </w:tc>
      </w:tr>
    </w:tbl>
    <w:p w:rsidR="00D76259" w:rsidRPr="003F6ACA" w:rsidRDefault="00D76259" w:rsidP="00FC1938">
      <w:pPr>
        <w:jc w:val="both"/>
        <w:rPr>
          <w:rFonts w:ascii="Arial" w:hAnsi="Arial" w:cs="Arial"/>
          <w:color w:val="000000"/>
        </w:rPr>
      </w:pPr>
    </w:p>
    <w:p w:rsidR="00FC1938" w:rsidRPr="00816401" w:rsidRDefault="001B3CF1" w:rsidP="00FC1938">
      <w:pPr>
        <w:jc w:val="both"/>
        <w:rPr>
          <w:rFonts w:ascii="Arial" w:hAnsi="Arial" w:cs="Arial"/>
          <w:color w:val="000000"/>
          <w:lang w:val="es-MX"/>
        </w:rPr>
      </w:pPr>
      <w:r w:rsidRPr="00816401">
        <w:rPr>
          <w:rFonts w:ascii="Arial" w:hAnsi="Arial" w:cs="Arial"/>
          <w:color w:val="000000"/>
          <w:lang w:val="es-MX"/>
        </w:rPr>
        <w:t xml:space="preserve">Por otra parte, en términos de pasivo y patrimonio, se cuenta con la Provisión para Pensiones en Curso de Pago por </w:t>
      </w:r>
      <w:r w:rsidR="00604B47" w:rsidRPr="00604B47">
        <w:rPr>
          <w:rFonts w:ascii="Arial" w:hAnsi="Arial" w:cs="Arial"/>
          <w:color w:val="000000"/>
          <w:lang w:val="es-MX"/>
        </w:rPr>
        <w:t>102</w:t>
      </w:r>
      <w:r w:rsidR="00604B47">
        <w:rPr>
          <w:rFonts w:ascii="Arial" w:hAnsi="Arial" w:cs="Arial"/>
          <w:color w:val="000000"/>
          <w:lang w:val="es-MX"/>
        </w:rPr>
        <w:t>,</w:t>
      </w:r>
      <w:r w:rsidR="00604B47" w:rsidRPr="00604B47">
        <w:rPr>
          <w:rFonts w:ascii="Arial" w:hAnsi="Arial" w:cs="Arial"/>
          <w:color w:val="000000"/>
          <w:lang w:val="es-MX"/>
        </w:rPr>
        <w:t>720 millones de colones y disponible para beneficios futuros (Reserva en Formación) 172</w:t>
      </w:r>
      <w:r w:rsidR="00604B47">
        <w:rPr>
          <w:rFonts w:ascii="Arial" w:hAnsi="Arial" w:cs="Arial"/>
          <w:color w:val="000000"/>
          <w:lang w:val="es-MX"/>
        </w:rPr>
        <w:t>,</w:t>
      </w:r>
      <w:r w:rsidR="00604B47" w:rsidRPr="00604B47">
        <w:rPr>
          <w:rFonts w:ascii="Arial" w:hAnsi="Arial" w:cs="Arial"/>
          <w:color w:val="000000"/>
          <w:lang w:val="es-MX"/>
        </w:rPr>
        <w:t xml:space="preserve">940 </w:t>
      </w:r>
      <w:r w:rsidRPr="00816401">
        <w:rPr>
          <w:rFonts w:ascii="Arial" w:hAnsi="Arial" w:cs="Arial"/>
          <w:color w:val="000000"/>
          <w:lang w:val="es-MX"/>
        </w:rPr>
        <w:t>millones de colones, respectivamente.</w:t>
      </w:r>
    </w:p>
    <w:p w:rsidR="00206E36" w:rsidRPr="00816401" w:rsidRDefault="00206E36" w:rsidP="00006E88">
      <w:pPr>
        <w:jc w:val="center"/>
        <w:rPr>
          <w:color w:val="000000"/>
          <w:lang w:val="es-MX"/>
        </w:rPr>
      </w:pPr>
    </w:p>
    <w:p w:rsidR="00191743" w:rsidRPr="00816401" w:rsidRDefault="001B3CF1" w:rsidP="00191743">
      <w:pPr>
        <w:pStyle w:val="Ttulo3"/>
        <w:rPr>
          <w:lang w:val="es-MX"/>
        </w:rPr>
      </w:pPr>
      <w:bookmarkStart w:id="14" w:name="_Toc461550486"/>
      <w:r w:rsidRPr="00816401">
        <w:rPr>
          <w:lang w:val="es-MX"/>
        </w:rPr>
        <w:t>MARCO LEGAL</w:t>
      </w:r>
      <w:bookmarkEnd w:id="14"/>
    </w:p>
    <w:p w:rsidR="00DE5BC5" w:rsidRPr="00816401" w:rsidRDefault="00DE5BC5" w:rsidP="00795C8B">
      <w:pPr>
        <w:pStyle w:val="Textoindependiente"/>
        <w:rPr>
          <w:rFonts w:ascii="Arial" w:hAnsi="Arial" w:cs="Arial"/>
          <w:color w:val="000000"/>
          <w:lang w:val="es-MX"/>
        </w:rPr>
      </w:pPr>
    </w:p>
    <w:p w:rsidR="008F753B" w:rsidRPr="00816401" w:rsidRDefault="008F753B" w:rsidP="00795C8B">
      <w:pPr>
        <w:pStyle w:val="Textoindependiente"/>
        <w:rPr>
          <w:rFonts w:ascii="Arial" w:hAnsi="Arial" w:cs="Arial"/>
          <w:color w:val="000000"/>
          <w:lang w:val="es-MX"/>
        </w:rPr>
      </w:pPr>
    </w:p>
    <w:p w:rsidR="00750651" w:rsidRPr="00816401" w:rsidRDefault="001B3CF1" w:rsidP="00643ED7">
      <w:pPr>
        <w:rPr>
          <w:rStyle w:val="Estilo2Car"/>
          <w:color w:val="000000"/>
          <w:sz w:val="28"/>
          <w:lang w:val="es-MX"/>
        </w:rPr>
      </w:pPr>
      <w:bookmarkStart w:id="15" w:name="_Toc177478118"/>
      <w:bookmarkStart w:id="16" w:name="_Toc177478316"/>
      <w:bookmarkStart w:id="17" w:name="_Toc177478426"/>
      <w:bookmarkStart w:id="18" w:name="_Toc304543889"/>
      <w:r w:rsidRPr="00816401">
        <w:rPr>
          <w:rStyle w:val="Estilo2Car"/>
          <w:color w:val="000000"/>
          <w:sz w:val="28"/>
          <w:lang w:val="es-MX"/>
        </w:rPr>
        <w:t>Perfil de beneficios y requisitos</w:t>
      </w:r>
      <w:bookmarkEnd w:id="15"/>
      <w:bookmarkEnd w:id="16"/>
      <w:bookmarkEnd w:id="17"/>
      <w:bookmarkEnd w:id="18"/>
    </w:p>
    <w:p w:rsidR="00750651" w:rsidRPr="00816401" w:rsidRDefault="00750651" w:rsidP="00750651">
      <w:pPr>
        <w:pStyle w:val="Textoindependiente"/>
        <w:ind w:left="360"/>
        <w:rPr>
          <w:rFonts w:ascii="Arial" w:hAnsi="Arial" w:cs="Arial"/>
          <w:color w:val="000000"/>
          <w:lang w:val="es-MX"/>
        </w:rPr>
      </w:pPr>
    </w:p>
    <w:p w:rsidR="00750651" w:rsidRPr="00816401" w:rsidRDefault="001B3CF1" w:rsidP="00750651">
      <w:pPr>
        <w:pStyle w:val="Textoindependiente"/>
        <w:rPr>
          <w:rFonts w:ascii="Arial" w:hAnsi="Arial" w:cs="Arial"/>
          <w:color w:val="000000"/>
          <w:lang w:val="es-MX"/>
        </w:rPr>
      </w:pPr>
      <w:r w:rsidRPr="00816401">
        <w:rPr>
          <w:rFonts w:ascii="Arial" w:hAnsi="Arial" w:cs="Arial"/>
          <w:b/>
          <w:color w:val="000000"/>
          <w:lang w:val="es-MX"/>
        </w:rPr>
        <w:t>Requisitos para jubilarse o pensionarse:</w:t>
      </w:r>
    </w:p>
    <w:p w:rsidR="00750651" w:rsidRPr="00816401" w:rsidRDefault="00750651" w:rsidP="00750651">
      <w:pPr>
        <w:pStyle w:val="Textoindependiente"/>
        <w:rPr>
          <w:rFonts w:ascii="Arial" w:hAnsi="Arial" w:cs="Arial"/>
          <w:b/>
          <w:color w:val="000000"/>
          <w:lang w:val="es-MX"/>
        </w:rPr>
      </w:pPr>
    </w:p>
    <w:p w:rsidR="00750651" w:rsidRPr="00816401" w:rsidRDefault="001B3CF1" w:rsidP="00750651">
      <w:pPr>
        <w:pStyle w:val="Textoindependiente"/>
        <w:rPr>
          <w:rFonts w:ascii="Arial" w:hAnsi="Arial" w:cs="Arial"/>
        </w:rPr>
      </w:pPr>
      <w:r w:rsidRPr="00816401">
        <w:rPr>
          <w:rFonts w:ascii="Arial" w:hAnsi="Arial" w:cs="Arial"/>
        </w:rPr>
        <w:t>El derecho a pensión complementaria en el ICE se supedita a un mínimo de diez años de cotización efectiva a este Régimen, tanto para el riesgo de vejez como de invalidez.</w:t>
      </w:r>
    </w:p>
    <w:p w:rsidR="00750651" w:rsidRPr="00816401" w:rsidRDefault="00750651" w:rsidP="00750651">
      <w:pPr>
        <w:pStyle w:val="Textoindependiente"/>
        <w:rPr>
          <w:rFonts w:ascii="Arial" w:hAnsi="Arial" w:cs="Arial"/>
          <w:b/>
          <w:color w:val="000000"/>
          <w:lang w:val="es-MX"/>
        </w:rPr>
      </w:pPr>
    </w:p>
    <w:p w:rsidR="009D0458" w:rsidRPr="00816401" w:rsidRDefault="001B3CF1">
      <w:pPr>
        <w:rPr>
          <w:rFonts w:ascii="Arial" w:hAnsi="Arial" w:cs="Arial"/>
          <w:b/>
          <w:bCs/>
          <w:color w:val="000000"/>
          <w:lang w:val="es-MX" w:eastAsia="es-ES"/>
        </w:rPr>
      </w:pPr>
      <w:r w:rsidRPr="00816401">
        <w:rPr>
          <w:rFonts w:ascii="Arial" w:hAnsi="Arial" w:cs="Arial"/>
          <w:b/>
          <w:color w:val="000000"/>
          <w:lang w:val="es-MX"/>
        </w:rPr>
        <w:br w:type="page"/>
      </w:r>
    </w:p>
    <w:p w:rsidR="00750651" w:rsidRPr="00816401" w:rsidRDefault="001B3CF1" w:rsidP="00750651">
      <w:pPr>
        <w:pStyle w:val="Textoindependiente"/>
        <w:rPr>
          <w:rFonts w:ascii="Arial" w:hAnsi="Arial" w:cs="Arial"/>
          <w:color w:val="000000"/>
          <w:lang w:val="es-MX"/>
        </w:rPr>
      </w:pPr>
      <w:r w:rsidRPr="00816401">
        <w:rPr>
          <w:rFonts w:ascii="Arial" w:hAnsi="Arial" w:cs="Arial"/>
          <w:b/>
          <w:color w:val="000000"/>
          <w:lang w:val="es-MX"/>
        </w:rPr>
        <w:lastRenderedPageBreak/>
        <w:t>Salario de referencia:</w:t>
      </w:r>
    </w:p>
    <w:p w:rsidR="00750651" w:rsidRPr="00816401" w:rsidRDefault="00750651" w:rsidP="00750651">
      <w:pPr>
        <w:pStyle w:val="Textoindependiente"/>
        <w:rPr>
          <w:rFonts w:ascii="Arial" w:hAnsi="Arial" w:cs="Arial"/>
          <w:color w:val="000000"/>
          <w:lang w:val="es-MX"/>
        </w:rPr>
      </w:pPr>
    </w:p>
    <w:p w:rsidR="00750651" w:rsidRPr="00816401" w:rsidRDefault="001B3CF1" w:rsidP="00750651">
      <w:pPr>
        <w:pStyle w:val="Textoindependiente"/>
        <w:rPr>
          <w:rFonts w:ascii="Arial" w:hAnsi="Arial" w:cs="Arial"/>
        </w:rPr>
      </w:pPr>
      <w:r w:rsidRPr="00816401">
        <w:rPr>
          <w:rFonts w:ascii="Arial" w:hAnsi="Arial" w:cs="Arial"/>
        </w:rPr>
        <w:t xml:space="preserve">El monto de la pensión complementaria del ICE en caso de invalidez y vejez, dependerá de los años de prestación efectiva de servicios al ICE, según se detalla a continuación: </w:t>
      </w:r>
    </w:p>
    <w:p w:rsidR="00750651" w:rsidRPr="00816401" w:rsidRDefault="00750651" w:rsidP="00750651">
      <w:pPr>
        <w:pStyle w:val="Textoindependiente"/>
        <w:rPr>
          <w:rFonts w:ascii="Arial" w:hAnsi="Arial" w:cs="Arial"/>
        </w:rPr>
      </w:pPr>
    </w:p>
    <w:p w:rsidR="00750651" w:rsidRPr="00816401" w:rsidRDefault="001B3CF1" w:rsidP="00750651">
      <w:pPr>
        <w:pStyle w:val="Textoindependiente"/>
        <w:numPr>
          <w:ilvl w:val="0"/>
          <w:numId w:val="36"/>
        </w:numPr>
        <w:tabs>
          <w:tab w:val="num" w:pos="360"/>
        </w:tabs>
        <w:overflowPunct w:val="0"/>
        <w:autoSpaceDE w:val="0"/>
        <w:autoSpaceDN w:val="0"/>
        <w:adjustRightInd w:val="0"/>
        <w:textAlignment w:val="baseline"/>
        <w:rPr>
          <w:rFonts w:ascii="Arial" w:hAnsi="Arial" w:cs="Arial"/>
        </w:rPr>
      </w:pPr>
      <w:r w:rsidRPr="00816401">
        <w:rPr>
          <w:rFonts w:ascii="Arial" w:hAnsi="Arial" w:cs="Arial"/>
        </w:rPr>
        <w:t>Un monto básico equivalente al 10% del salario promedio de referencia (últimos 24 meses) con 10 años de servicio efectivo.</w:t>
      </w:r>
    </w:p>
    <w:p w:rsidR="00750651" w:rsidRPr="00816401" w:rsidRDefault="001B3CF1" w:rsidP="00750651">
      <w:pPr>
        <w:pStyle w:val="Textoindependiente"/>
        <w:numPr>
          <w:ilvl w:val="0"/>
          <w:numId w:val="36"/>
        </w:numPr>
        <w:tabs>
          <w:tab w:val="num" w:pos="360"/>
        </w:tabs>
        <w:overflowPunct w:val="0"/>
        <w:autoSpaceDE w:val="0"/>
        <w:autoSpaceDN w:val="0"/>
        <w:adjustRightInd w:val="0"/>
        <w:textAlignment w:val="baseline"/>
        <w:rPr>
          <w:rFonts w:ascii="Arial" w:hAnsi="Arial" w:cs="Arial"/>
        </w:rPr>
      </w:pPr>
      <w:r w:rsidRPr="00816401">
        <w:rPr>
          <w:rFonts w:ascii="Arial" w:hAnsi="Arial" w:cs="Arial"/>
        </w:rPr>
        <w:t>Un aumento del 0.30% del salario promedio (últimos 24 meses) cada año hasta los 18 años de servicio efectivo.</w:t>
      </w:r>
    </w:p>
    <w:p w:rsidR="00750651" w:rsidRPr="00816401" w:rsidRDefault="001B3CF1" w:rsidP="00750651">
      <w:pPr>
        <w:pStyle w:val="Textoindependiente"/>
        <w:numPr>
          <w:ilvl w:val="0"/>
          <w:numId w:val="36"/>
        </w:numPr>
        <w:tabs>
          <w:tab w:val="num" w:pos="360"/>
        </w:tabs>
        <w:overflowPunct w:val="0"/>
        <w:autoSpaceDE w:val="0"/>
        <w:autoSpaceDN w:val="0"/>
        <w:adjustRightInd w:val="0"/>
        <w:textAlignment w:val="baseline"/>
        <w:rPr>
          <w:rFonts w:ascii="Arial" w:hAnsi="Arial" w:cs="Arial"/>
        </w:rPr>
      </w:pPr>
      <w:r w:rsidRPr="00816401">
        <w:rPr>
          <w:rFonts w:ascii="Arial" w:hAnsi="Arial" w:cs="Arial"/>
        </w:rPr>
        <w:t>Un aumento del 0.50% del salario promedio (últimos 24 meses) del año 19 al 44 ó más de servicio efectivo al ICE, con tope de 25%, del salario promedio (últimos 24 meses) como se detalla en la siguiente tabla:</w:t>
      </w:r>
    </w:p>
    <w:p w:rsidR="00750651" w:rsidRDefault="00750651" w:rsidP="00CF471F">
      <w:pPr>
        <w:pStyle w:val="Textoindependiente"/>
        <w:overflowPunct w:val="0"/>
        <w:autoSpaceDE w:val="0"/>
        <w:autoSpaceDN w:val="0"/>
        <w:adjustRightInd w:val="0"/>
        <w:jc w:val="center"/>
        <w:textAlignment w:val="baseline"/>
        <w:rPr>
          <w:rFonts w:cs="Arial"/>
          <w:b/>
          <w:i/>
          <w:color w:val="00B0F0"/>
        </w:rPr>
      </w:pPr>
    </w:p>
    <w:p w:rsidR="00995E6F" w:rsidRDefault="00DE6654" w:rsidP="00DE6654">
      <w:pPr>
        <w:pStyle w:val="Textoindependiente"/>
        <w:overflowPunct w:val="0"/>
        <w:autoSpaceDE w:val="0"/>
        <w:autoSpaceDN w:val="0"/>
        <w:adjustRightInd w:val="0"/>
        <w:textAlignment w:val="baseline"/>
        <w:rPr>
          <w:rFonts w:ascii="Arial" w:hAnsi="Arial" w:cs="Arial"/>
        </w:rPr>
      </w:pPr>
      <w:r w:rsidRPr="00816401">
        <w:rPr>
          <w:rFonts w:ascii="Arial" w:hAnsi="Arial" w:cs="Arial"/>
        </w:rPr>
        <w:t>E</w:t>
      </w:r>
      <w:r>
        <w:rPr>
          <w:rFonts w:ascii="Arial" w:hAnsi="Arial" w:cs="Arial"/>
        </w:rPr>
        <w:t>n el siguiente cuadro se detalla de acuerdo con el reglamento los porcentajes aplicables al monto de referencia según los años de cotización efectiva.</w:t>
      </w:r>
    </w:p>
    <w:p w:rsidR="00DE6654" w:rsidRPr="00816401" w:rsidRDefault="00DE6654" w:rsidP="00DE6654">
      <w:pPr>
        <w:pStyle w:val="Textoindependiente"/>
        <w:overflowPunct w:val="0"/>
        <w:autoSpaceDE w:val="0"/>
        <w:autoSpaceDN w:val="0"/>
        <w:adjustRightInd w:val="0"/>
        <w:textAlignment w:val="baseline"/>
        <w:rPr>
          <w:rFonts w:cs="Arial"/>
          <w:b/>
          <w:i/>
          <w:color w:val="00B0F0"/>
        </w:rPr>
      </w:pPr>
    </w:p>
    <w:p w:rsidR="00CF471F" w:rsidRPr="00816401" w:rsidRDefault="001B3CF1" w:rsidP="00CF471F">
      <w:pPr>
        <w:pStyle w:val="Textoindependiente"/>
        <w:overflowPunct w:val="0"/>
        <w:autoSpaceDE w:val="0"/>
        <w:autoSpaceDN w:val="0"/>
        <w:adjustRightInd w:val="0"/>
        <w:jc w:val="center"/>
        <w:textAlignment w:val="baseline"/>
        <w:rPr>
          <w:rFonts w:ascii="Arial" w:hAnsi="Arial" w:cs="Arial"/>
        </w:rPr>
      </w:pPr>
      <w:r w:rsidRPr="00816401">
        <w:rPr>
          <w:rFonts w:ascii="Arial" w:hAnsi="Arial" w:cs="Arial"/>
        </w:rPr>
        <w:t>CUADRO #4</w:t>
      </w:r>
    </w:p>
    <w:p w:rsidR="00DD72D8" w:rsidRPr="00816401" w:rsidRDefault="001B3CF1" w:rsidP="00CF471F">
      <w:pPr>
        <w:pStyle w:val="Textoindependiente"/>
        <w:overflowPunct w:val="0"/>
        <w:autoSpaceDE w:val="0"/>
        <w:autoSpaceDN w:val="0"/>
        <w:adjustRightInd w:val="0"/>
        <w:jc w:val="center"/>
        <w:textAlignment w:val="baseline"/>
        <w:rPr>
          <w:rFonts w:ascii="Arial" w:hAnsi="Arial" w:cs="Arial"/>
          <w:b/>
        </w:rPr>
      </w:pPr>
      <w:r w:rsidRPr="00816401">
        <w:rPr>
          <w:rFonts w:ascii="Arial" w:hAnsi="Arial" w:cs="Arial"/>
          <w:b/>
        </w:rPr>
        <w:t>Reglament</w:t>
      </w:r>
      <w:r w:rsidR="00995E6F">
        <w:rPr>
          <w:rFonts w:ascii="Arial" w:hAnsi="Arial" w:cs="Arial"/>
          <w:b/>
        </w:rPr>
        <w:t>o</w:t>
      </w:r>
      <w:r w:rsidRPr="00816401">
        <w:rPr>
          <w:rFonts w:ascii="Arial" w:hAnsi="Arial" w:cs="Arial"/>
          <w:b/>
        </w:rPr>
        <w:t xml:space="preserve"> del RPC-ICE</w:t>
      </w:r>
    </w:p>
    <w:p w:rsidR="00DD72D8" w:rsidRPr="00816401" w:rsidRDefault="001B3CF1" w:rsidP="00CF471F">
      <w:pPr>
        <w:pStyle w:val="Textoindependiente"/>
        <w:overflowPunct w:val="0"/>
        <w:autoSpaceDE w:val="0"/>
        <w:autoSpaceDN w:val="0"/>
        <w:adjustRightInd w:val="0"/>
        <w:jc w:val="center"/>
        <w:textAlignment w:val="baseline"/>
        <w:rPr>
          <w:rFonts w:ascii="Arial" w:hAnsi="Arial" w:cs="Arial"/>
          <w:b/>
        </w:rPr>
      </w:pPr>
      <w:r w:rsidRPr="00816401">
        <w:rPr>
          <w:rFonts w:ascii="Arial" w:hAnsi="Arial" w:cs="Arial"/>
          <w:b/>
        </w:rPr>
        <w:t xml:space="preserve">Porcentajes aplicables por años de Cotización Efectiva </w:t>
      </w:r>
    </w:p>
    <w:p w:rsidR="003160E5" w:rsidRPr="00816401" w:rsidRDefault="001B3CF1" w:rsidP="00CF471F">
      <w:pPr>
        <w:pStyle w:val="Textoindependiente"/>
        <w:overflowPunct w:val="0"/>
        <w:autoSpaceDE w:val="0"/>
        <w:autoSpaceDN w:val="0"/>
        <w:adjustRightInd w:val="0"/>
        <w:jc w:val="center"/>
        <w:textAlignment w:val="baseline"/>
        <w:rPr>
          <w:rFonts w:ascii="Arial" w:hAnsi="Arial" w:cs="Arial"/>
        </w:rPr>
      </w:pPr>
      <w:r w:rsidRPr="00816401">
        <w:rPr>
          <w:rFonts w:ascii="Arial" w:hAnsi="Arial" w:cs="Arial"/>
          <w:b/>
        </w:rPr>
        <w:t>Al monto de Referencia</w:t>
      </w:r>
    </w:p>
    <w:p w:rsidR="009D0458" w:rsidRPr="00816401" w:rsidRDefault="009D0458" w:rsidP="00CF471F">
      <w:pPr>
        <w:pStyle w:val="Textoindependiente"/>
        <w:overflowPunct w:val="0"/>
        <w:autoSpaceDE w:val="0"/>
        <w:autoSpaceDN w:val="0"/>
        <w:adjustRightInd w:val="0"/>
        <w:jc w:val="center"/>
        <w:textAlignment w:val="baseline"/>
        <w:rPr>
          <w:rFonts w:ascii="Arial" w:hAnsi="Arial" w:cs="Arial"/>
        </w:rPr>
      </w:pPr>
    </w:p>
    <w:tbl>
      <w:tblPr>
        <w:tblW w:w="5319" w:type="dxa"/>
        <w:jc w:val="center"/>
        <w:tblCellMar>
          <w:left w:w="70" w:type="dxa"/>
          <w:right w:w="70" w:type="dxa"/>
        </w:tblCellMar>
        <w:tblLook w:val="0000" w:firstRow="0" w:lastRow="0" w:firstColumn="0" w:lastColumn="0" w:noHBand="0" w:noVBand="0"/>
      </w:tblPr>
      <w:tblGrid>
        <w:gridCol w:w="2502"/>
        <w:gridCol w:w="1493"/>
        <w:gridCol w:w="1324"/>
      </w:tblGrid>
      <w:tr w:rsidR="00750651" w:rsidRPr="00816401" w:rsidTr="004076AC">
        <w:trPr>
          <w:trHeight w:val="900"/>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750651" w:rsidRPr="00816401" w:rsidRDefault="001B3CF1" w:rsidP="004076AC">
            <w:pPr>
              <w:jc w:val="center"/>
              <w:rPr>
                <w:rFonts w:ascii="Arial" w:hAnsi="Arial" w:cs="Arial"/>
                <w:b/>
                <w:bCs/>
                <w:color w:val="000000"/>
                <w:sz w:val="20"/>
              </w:rPr>
            </w:pPr>
            <w:r w:rsidRPr="00816401">
              <w:rPr>
                <w:rFonts w:ascii="Arial" w:hAnsi="Arial" w:cs="Arial"/>
                <w:b/>
                <w:bCs/>
                <w:color w:val="000000"/>
                <w:sz w:val="20"/>
              </w:rPr>
              <w:t>AÑOS DE COTIZACIÓN  EFECTIVA</w:t>
            </w:r>
          </w:p>
        </w:tc>
        <w:tc>
          <w:tcPr>
            <w:tcW w:w="2817" w:type="dxa"/>
            <w:gridSpan w:val="2"/>
            <w:tcBorders>
              <w:top w:val="single" w:sz="4" w:space="0" w:color="auto"/>
              <w:left w:val="nil"/>
              <w:bottom w:val="single" w:sz="4" w:space="0" w:color="auto"/>
              <w:right w:val="single" w:sz="4" w:space="0" w:color="000000"/>
            </w:tcBorders>
            <w:shd w:val="clear" w:color="auto" w:fill="auto"/>
            <w:noWrap/>
            <w:vAlign w:val="center"/>
          </w:tcPr>
          <w:p w:rsidR="00750651" w:rsidRPr="00816401" w:rsidRDefault="001B3CF1" w:rsidP="004076AC">
            <w:pPr>
              <w:jc w:val="center"/>
              <w:rPr>
                <w:rFonts w:ascii="Arial" w:hAnsi="Arial" w:cs="Arial"/>
                <w:b/>
                <w:bCs/>
                <w:color w:val="000000"/>
                <w:sz w:val="20"/>
              </w:rPr>
            </w:pPr>
            <w:r w:rsidRPr="00816401">
              <w:rPr>
                <w:rFonts w:ascii="Arial" w:hAnsi="Arial" w:cs="Arial"/>
                <w:b/>
                <w:bCs/>
                <w:color w:val="000000"/>
                <w:sz w:val="20"/>
              </w:rPr>
              <w:t>PORCENTAJE DE LA PENSION</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noWrap/>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 </w:t>
            </w:r>
          </w:p>
        </w:tc>
        <w:tc>
          <w:tcPr>
            <w:tcW w:w="1493" w:type="dxa"/>
            <w:tcBorders>
              <w:top w:val="nil"/>
              <w:left w:val="nil"/>
              <w:bottom w:val="single" w:sz="4" w:space="0" w:color="auto"/>
              <w:right w:val="single" w:sz="4" w:space="0" w:color="auto"/>
            </w:tcBorders>
            <w:shd w:val="clear" w:color="auto" w:fill="auto"/>
            <w:noWrap/>
            <w:vAlign w:val="bottom"/>
          </w:tcPr>
          <w:p w:rsidR="00750651" w:rsidRPr="00816401" w:rsidRDefault="001B3CF1" w:rsidP="004076AC">
            <w:pPr>
              <w:jc w:val="center"/>
              <w:rPr>
                <w:rFonts w:ascii="Arial" w:hAnsi="Arial" w:cs="Arial"/>
                <w:b/>
                <w:bCs/>
                <w:i/>
                <w:color w:val="000000"/>
                <w:sz w:val="20"/>
              </w:rPr>
            </w:pPr>
            <w:r w:rsidRPr="00816401">
              <w:rPr>
                <w:rFonts w:ascii="Arial" w:hAnsi="Arial" w:cs="Arial"/>
                <w:b/>
                <w:bCs/>
                <w:i/>
                <w:color w:val="000000"/>
                <w:sz w:val="20"/>
              </w:rPr>
              <w:t>vejez</w:t>
            </w:r>
          </w:p>
        </w:tc>
        <w:tc>
          <w:tcPr>
            <w:tcW w:w="1324" w:type="dxa"/>
            <w:tcBorders>
              <w:top w:val="nil"/>
              <w:left w:val="nil"/>
              <w:bottom w:val="single" w:sz="4" w:space="0" w:color="auto"/>
              <w:right w:val="single" w:sz="4" w:space="0" w:color="auto"/>
            </w:tcBorders>
            <w:shd w:val="clear" w:color="auto" w:fill="auto"/>
            <w:noWrap/>
            <w:vAlign w:val="bottom"/>
          </w:tcPr>
          <w:p w:rsidR="00750651" w:rsidRPr="00816401" w:rsidRDefault="001B3CF1" w:rsidP="004076AC">
            <w:pPr>
              <w:jc w:val="center"/>
              <w:rPr>
                <w:rFonts w:ascii="Arial" w:hAnsi="Arial" w:cs="Arial"/>
                <w:b/>
                <w:bCs/>
                <w:i/>
                <w:color w:val="000000"/>
                <w:sz w:val="20"/>
              </w:rPr>
            </w:pPr>
            <w:r w:rsidRPr="00816401">
              <w:rPr>
                <w:rFonts w:ascii="Arial" w:hAnsi="Arial" w:cs="Arial"/>
                <w:b/>
                <w:bCs/>
                <w:i/>
                <w:color w:val="000000"/>
                <w:sz w:val="20"/>
              </w:rPr>
              <w:t>invalidez</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MENOS DE 10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0.00%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0.00%</w:t>
            </w:r>
          </w:p>
        </w:tc>
      </w:tr>
      <w:tr w:rsidR="00750651" w:rsidRPr="00816401" w:rsidTr="004076AC">
        <w:trPr>
          <w:trHeight w:val="288"/>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10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10.00%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10.00%</w:t>
            </w:r>
          </w:p>
        </w:tc>
      </w:tr>
      <w:tr w:rsidR="00750651" w:rsidRPr="00816401" w:rsidTr="004076AC">
        <w:trPr>
          <w:trHeight w:val="238"/>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11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10.30%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10.30%</w:t>
            </w:r>
          </w:p>
        </w:tc>
      </w:tr>
      <w:tr w:rsidR="00750651" w:rsidRPr="00816401" w:rsidTr="004076AC">
        <w:trPr>
          <w:trHeight w:val="344"/>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12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10.60%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10.60%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13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10.90%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10.90%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14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11.20%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11.20%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15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11.50%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11.50%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16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11.80%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11.80%</w:t>
            </w:r>
          </w:p>
        </w:tc>
      </w:tr>
      <w:tr w:rsidR="00750651" w:rsidRPr="00816401" w:rsidTr="004076AC">
        <w:trPr>
          <w:trHeight w:val="300"/>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17 AÑOS</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12.10%</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12.10%</w:t>
            </w:r>
          </w:p>
        </w:tc>
      </w:tr>
      <w:tr w:rsidR="00750651" w:rsidRPr="00816401" w:rsidTr="004076AC">
        <w:trPr>
          <w:trHeight w:val="300"/>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18 AÑOS</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12.40%</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12.40%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19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12.90%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12.90%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20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13.40%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13.40%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21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13.90%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13.90%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22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14.40%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14.40%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23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14.90%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14.90%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24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15.40%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15.40%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lastRenderedPageBreak/>
              <w:t>25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15.90%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15.90%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26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16.40%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16.40%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27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16.90%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16.90%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28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17.40%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17.40%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29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17.90%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17.90%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30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18.40%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18.40%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31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18.90%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18.90%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32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19.40%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19.40%</w:t>
            </w:r>
          </w:p>
        </w:tc>
      </w:tr>
      <w:tr w:rsidR="00750651" w:rsidRPr="00816401" w:rsidTr="004076AC">
        <w:trPr>
          <w:trHeight w:val="300"/>
          <w:jc w:val="center"/>
        </w:trPr>
        <w:tc>
          <w:tcPr>
            <w:tcW w:w="2502" w:type="dxa"/>
            <w:tcBorders>
              <w:top w:val="nil"/>
              <w:left w:val="single" w:sz="4" w:space="0" w:color="auto"/>
              <w:bottom w:val="nil"/>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33 AÑOS</w:t>
            </w:r>
          </w:p>
        </w:tc>
        <w:tc>
          <w:tcPr>
            <w:tcW w:w="1493" w:type="dxa"/>
            <w:tcBorders>
              <w:top w:val="nil"/>
              <w:left w:val="nil"/>
              <w:bottom w:val="nil"/>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19.90%</w:t>
            </w:r>
          </w:p>
        </w:tc>
        <w:tc>
          <w:tcPr>
            <w:tcW w:w="1324" w:type="dxa"/>
            <w:tcBorders>
              <w:top w:val="nil"/>
              <w:left w:val="nil"/>
              <w:bottom w:val="nil"/>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19.90%</w:t>
            </w:r>
          </w:p>
        </w:tc>
      </w:tr>
      <w:tr w:rsidR="00750651" w:rsidRPr="00816401" w:rsidTr="004076AC">
        <w:trPr>
          <w:trHeight w:val="300"/>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34 AÑOS</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20.40%</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20.40%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35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20.90%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20.90%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36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21.40%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21.40%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37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21.90%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21.90%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38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22.40%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22.40%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39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22.90%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22.90%</w:t>
            </w:r>
          </w:p>
        </w:tc>
      </w:tr>
      <w:tr w:rsidR="00750651" w:rsidRPr="00816401" w:rsidTr="004076AC">
        <w:trPr>
          <w:trHeight w:val="343"/>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jc w:val="both"/>
              <w:rPr>
                <w:rFonts w:ascii="Arial" w:hAnsi="Arial" w:cs="Arial"/>
                <w:i/>
                <w:color w:val="000000"/>
                <w:sz w:val="20"/>
              </w:rPr>
            </w:pPr>
            <w:r w:rsidRPr="00816401">
              <w:rPr>
                <w:rFonts w:ascii="Arial" w:hAnsi="Arial" w:cs="Arial"/>
                <w:i/>
                <w:color w:val="000000"/>
                <w:sz w:val="20"/>
              </w:rPr>
              <w:t>40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rPr>
                <w:rFonts w:ascii="Arial" w:hAnsi="Arial" w:cs="Arial"/>
                <w:i/>
                <w:color w:val="000000"/>
                <w:sz w:val="20"/>
              </w:rPr>
            </w:pPr>
            <w:r w:rsidRPr="00816401">
              <w:rPr>
                <w:rFonts w:ascii="Arial" w:hAnsi="Arial" w:cs="Arial"/>
                <w:i/>
                <w:color w:val="000000"/>
                <w:sz w:val="20"/>
              </w:rPr>
              <w:t>23.40%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tabs>
                <w:tab w:val="center" w:pos="4419"/>
                <w:tab w:val="right" w:pos="8838"/>
              </w:tabs>
              <w:rPr>
                <w:rFonts w:ascii="Arial" w:hAnsi="Arial" w:cs="Arial"/>
                <w:i/>
                <w:color w:val="000000"/>
                <w:sz w:val="20"/>
              </w:rPr>
            </w:pPr>
            <w:r w:rsidRPr="00816401">
              <w:rPr>
                <w:rFonts w:ascii="Arial" w:hAnsi="Arial" w:cs="Arial"/>
                <w:i/>
                <w:color w:val="000000"/>
                <w:sz w:val="20"/>
              </w:rPr>
              <w:t>23.40%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tabs>
                <w:tab w:val="center" w:pos="4419"/>
                <w:tab w:val="right" w:pos="8838"/>
              </w:tabs>
              <w:jc w:val="both"/>
              <w:rPr>
                <w:rFonts w:ascii="Arial" w:hAnsi="Arial" w:cs="Arial"/>
                <w:i/>
                <w:color w:val="000000"/>
                <w:sz w:val="20"/>
              </w:rPr>
            </w:pPr>
            <w:r w:rsidRPr="00816401">
              <w:rPr>
                <w:rFonts w:ascii="Arial" w:hAnsi="Arial" w:cs="Arial"/>
                <w:i/>
                <w:color w:val="000000"/>
                <w:sz w:val="20"/>
              </w:rPr>
              <w:t>41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tabs>
                <w:tab w:val="center" w:pos="4419"/>
                <w:tab w:val="right" w:pos="8838"/>
              </w:tabs>
              <w:rPr>
                <w:rFonts w:ascii="Arial" w:hAnsi="Arial" w:cs="Arial"/>
                <w:i/>
                <w:color w:val="000000"/>
                <w:sz w:val="20"/>
              </w:rPr>
            </w:pPr>
            <w:r w:rsidRPr="00816401">
              <w:rPr>
                <w:rFonts w:ascii="Arial" w:hAnsi="Arial" w:cs="Arial"/>
                <w:i/>
                <w:color w:val="000000"/>
                <w:sz w:val="20"/>
              </w:rPr>
              <w:t>23.90%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tabs>
                <w:tab w:val="center" w:pos="4419"/>
                <w:tab w:val="right" w:pos="8838"/>
              </w:tabs>
              <w:rPr>
                <w:rFonts w:ascii="Arial" w:hAnsi="Arial" w:cs="Arial"/>
                <w:i/>
                <w:color w:val="000000"/>
                <w:sz w:val="20"/>
              </w:rPr>
            </w:pPr>
            <w:r w:rsidRPr="00816401">
              <w:rPr>
                <w:rFonts w:ascii="Arial" w:hAnsi="Arial" w:cs="Arial"/>
                <w:i/>
                <w:color w:val="000000"/>
                <w:sz w:val="20"/>
              </w:rPr>
              <w:t>23.90%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tabs>
                <w:tab w:val="center" w:pos="4419"/>
                <w:tab w:val="right" w:pos="8838"/>
              </w:tabs>
              <w:jc w:val="both"/>
              <w:rPr>
                <w:rFonts w:ascii="Arial" w:hAnsi="Arial" w:cs="Arial"/>
                <w:i/>
                <w:color w:val="000000"/>
                <w:sz w:val="20"/>
              </w:rPr>
            </w:pPr>
            <w:r w:rsidRPr="00816401">
              <w:rPr>
                <w:rFonts w:ascii="Arial" w:hAnsi="Arial" w:cs="Arial"/>
                <w:i/>
                <w:color w:val="000000"/>
                <w:sz w:val="20"/>
              </w:rPr>
              <w:t>42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tabs>
                <w:tab w:val="center" w:pos="4419"/>
                <w:tab w:val="right" w:pos="8838"/>
              </w:tabs>
              <w:rPr>
                <w:rFonts w:ascii="Arial" w:hAnsi="Arial" w:cs="Arial"/>
                <w:i/>
                <w:color w:val="000000"/>
                <w:sz w:val="20"/>
              </w:rPr>
            </w:pPr>
            <w:r w:rsidRPr="00816401">
              <w:rPr>
                <w:rFonts w:ascii="Arial" w:hAnsi="Arial" w:cs="Arial"/>
                <w:i/>
                <w:color w:val="000000"/>
                <w:sz w:val="20"/>
              </w:rPr>
              <w:t>24.40%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tabs>
                <w:tab w:val="center" w:pos="4419"/>
                <w:tab w:val="right" w:pos="8838"/>
              </w:tabs>
              <w:rPr>
                <w:rFonts w:ascii="Arial" w:hAnsi="Arial" w:cs="Arial"/>
                <w:i/>
                <w:color w:val="000000"/>
                <w:sz w:val="20"/>
              </w:rPr>
            </w:pPr>
            <w:r w:rsidRPr="00816401">
              <w:rPr>
                <w:rFonts w:ascii="Arial" w:hAnsi="Arial" w:cs="Arial"/>
                <w:i/>
                <w:color w:val="000000"/>
                <w:sz w:val="20"/>
              </w:rPr>
              <w:t>24.40%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tabs>
                <w:tab w:val="center" w:pos="4419"/>
                <w:tab w:val="right" w:pos="8838"/>
              </w:tabs>
              <w:jc w:val="both"/>
              <w:rPr>
                <w:rFonts w:ascii="Arial" w:hAnsi="Arial" w:cs="Arial"/>
                <w:i/>
                <w:color w:val="000000"/>
                <w:sz w:val="20"/>
              </w:rPr>
            </w:pPr>
            <w:r w:rsidRPr="00816401">
              <w:rPr>
                <w:rFonts w:ascii="Arial" w:hAnsi="Arial" w:cs="Arial"/>
                <w:i/>
                <w:color w:val="000000"/>
                <w:sz w:val="20"/>
              </w:rPr>
              <w:t>43 AÑOS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tabs>
                <w:tab w:val="center" w:pos="4419"/>
                <w:tab w:val="right" w:pos="8838"/>
              </w:tabs>
              <w:rPr>
                <w:rFonts w:ascii="Arial" w:hAnsi="Arial" w:cs="Arial"/>
                <w:i/>
                <w:color w:val="000000"/>
                <w:sz w:val="20"/>
              </w:rPr>
            </w:pPr>
            <w:r w:rsidRPr="00816401">
              <w:rPr>
                <w:rFonts w:ascii="Arial" w:hAnsi="Arial" w:cs="Arial"/>
                <w:i/>
                <w:color w:val="000000"/>
                <w:sz w:val="20"/>
              </w:rPr>
              <w:t>24.90%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tabs>
                <w:tab w:val="center" w:pos="4419"/>
                <w:tab w:val="right" w:pos="8838"/>
              </w:tabs>
              <w:rPr>
                <w:rFonts w:ascii="Arial" w:hAnsi="Arial" w:cs="Arial"/>
                <w:i/>
                <w:color w:val="000000"/>
                <w:sz w:val="20"/>
              </w:rPr>
            </w:pPr>
            <w:r w:rsidRPr="00816401">
              <w:rPr>
                <w:rFonts w:ascii="Arial" w:hAnsi="Arial" w:cs="Arial"/>
                <w:i/>
                <w:color w:val="000000"/>
                <w:sz w:val="20"/>
              </w:rPr>
              <w:t>24.90%</w:t>
            </w:r>
          </w:p>
        </w:tc>
      </w:tr>
      <w:tr w:rsidR="00750651" w:rsidRPr="00816401" w:rsidTr="004076AC">
        <w:trPr>
          <w:trHeight w:val="300"/>
          <w:jc w:val="center"/>
        </w:trPr>
        <w:tc>
          <w:tcPr>
            <w:tcW w:w="2502" w:type="dxa"/>
            <w:tcBorders>
              <w:top w:val="nil"/>
              <w:left w:val="single" w:sz="4" w:space="0" w:color="auto"/>
              <w:bottom w:val="single" w:sz="4" w:space="0" w:color="auto"/>
              <w:right w:val="single" w:sz="4" w:space="0" w:color="auto"/>
            </w:tcBorders>
            <w:shd w:val="clear" w:color="auto" w:fill="auto"/>
            <w:vAlign w:val="bottom"/>
          </w:tcPr>
          <w:p w:rsidR="00750651" w:rsidRPr="00816401" w:rsidRDefault="001B3CF1" w:rsidP="004076AC">
            <w:pPr>
              <w:tabs>
                <w:tab w:val="center" w:pos="4419"/>
                <w:tab w:val="right" w:pos="8838"/>
              </w:tabs>
              <w:jc w:val="both"/>
              <w:rPr>
                <w:rFonts w:ascii="Arial" w:hAnsi="Arial" w:cs="Arial"/>
                <w:i/>
                <w:color w:val="000000"/>
                <w:sz w:val="20"/>
              </w:rPr>
            </w:pPr>
            <w:r w:rsidRPr="00816401">
              <w:rPr>
                <w:rFonts w:ascii="Arial" w:hAnsi="Arial" w:cs="Arial"/>
                <w:i/>
                <w:color w:val="000000"/>
                <w:sz w:val="20"/>
              </w:rPr>
              <w:t>44 AÑOS Y MAS</w:t>
            </w:r>
          </w:p>
        </w:tc>
        <w:tc>
          <w:tcPr>
            <w:tcW w:w="1493"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tabs>
                <w:tab w:val="center" w:pos="4419"/>
                <w:tab w:val="right" w:pos="8838"/>
              </w:tabs>
              <w:rPr>
                <w:rFonts w:ascii="Arial" w:hAnsi="Arial" w:cs="Arial"/>
                <w:i/>
                <w:color w:val="000000"/>
                <w:sz w:val="20"/>
              </w:rPr>
            </w:pPr>
            <w:r w:rsidRPr="00816401">
              <w:rPr>
                <w:rFonts w:ascii="Arial" w:hAnsi="Arial" w:cs="Arial"/>
                <w:i/>
                <w:color w:val="000000"/>
                <w:sz w:val="20"/>
              </w:rPr>
              <w:t>25.00%</w:t>
            </w:r>
          </w:p>
        </w:tc>
        <w:tc>
          <w:tcPr>
            <w:tcW w:w="1324" w:type="dxa"/>
            <w:tcBorders>
              <w:top w:val="nil"/>
              <w:left w:val="nil"/>
              <w:bottom w:val="single" w:sz="4" w:space="0" w:color="auto"/>
              <w:right w:val="single" w:sz="4" w:space="0" w:color="auto"/>
            </w:tcBorders>
            <w:shd w:val="clear" w:color="auto" w:fill="auto"/>
            <w:noWrap/>
            <w:vAlign w:val="center"/>
          </w:tcPr>
          <w:p w:rsidR="00750651" w:rsidRPr="00816401" w:rsidRDefault="001B3CF1" w:rsidP="004076AC">
            <w:pPr>
              <w:tabs>
                <w:tab w:val="center" w:pos="4419"/>
                <w:tab w:val="right" w:pos="8838"/>
              </w:tabs>
              <w:rPr>
                <w:rFonts w:ascii="Arial" w:hAnsi="Arial" w:cs="Arial"/>
                <w:i/>
                <w:color w:val="000000"/>
                <w:sz w:val="20"/>
              </w:rPr>
            </w:pPr>
            <w:r w:rsidRPr="00816401">
              <w:rPr>
                <w:rFonts w:ascii="Arial" w:hAnsi="Arial" w:cs="Arial"/>
                <w:i/>
                <w:color w:val="000000"/>
                <w:sz w:val="20"/>
              </w:rPr>
              <w:t>25.00%</w:t>
            </w:r>
          </w:p>
        </w:tc>
      </w:tr>
    </w:tbl>
    <w:p w:rsidR="00DD72D8" w:rsidRPr="00816401" w:rsidRDefault="001B3CF1" w:rsidP="00DD72D8">
      <w:pPr>
        <w:rPr>
          <w:rFonts w:ascii="Arial" w:hAnsi="Arial" w:cs="Arial"/>
          <w:b/>
          <w:sz w:val="22"/>
        </w:rPr>
      </w:pPr>
      <w:r w:rsidRPr="00816401">
        <w:rPr>
          <w:rFonts w:ascii="Arial" w:hAnsi="Arial" w:cs="Arial"/>
          <w:sz w:val="22"/>
        </w:rPr>
        <w:tab/>
      </w:r>
      <w:r w:rsidRPr="00816401">
        <w:rPr>
          <w:rFonts w:ascii="Arial" w:hAnsi="Arial" w:cs="Arial"/>
          <w:sz w:val="22"/>
        </w:rPr>
        <w:tab/>
      </w:r>
      <w:r w:rsidRPr="00816401">
        <w:rPr>
          <w:rFonts w:ascii="Arial" w:hAnsi="Arial" w:cs="Arial"/>
          <w:sz w:val="22"/>
        </w:rPr>
        <w:tab/>
        <w:t xml:space="preserve">Fuente: Reglamento </w:t>
      </w:r>
      <w:bookmarkStart w:id="19" w:name="OLE_LINK5"/>
      <w:bookmarkStart w:id="20" w:name="OLE_LINK6"/>
      <w:r w:rsidRPr="00816401">
        <w:rPr>
          <w:rFonts w:ascii="Arial" w:hAnsi="Arial" w:cs="Arial"/>
          <w:sz w:val="22"/>
        </w:rPr>
        <w:t>del RPC-ICE</w:t>
      </w:r>
      <w:bookmarkEnd w:id="19"/>
      <w:bookmarkEnd w:id="20"/>
    </w:p>
    <w:p w:rsidR="00750651" w:rsidRPr="00816401" w:rsidRDefault="00750651" w:rsidP="00750651">
      <w:pPr>
        <w:jc w:val="both"/>
        <w:rPr>
          <w:rFonts w:ascii="Arial" w:hAnsi="Arial" w:cs="Arial"/>
        </w:rPr>
      </w:pPr>
    </w:p>
    <w:p w:rsidR="00750651" w:rsidRPr="00816401" w:rsidRDefault="001B3CF1" w:rsidP="00750651">
      <w:pPr>
        <w:jc w:val="both"/>
        <w:rPr>
          <w:rFonts w:ascii="Arial" w:hAnsi="Arial" w:cs="Arial"/>
        </w:rPr>
      </w:pPr>
      <w:r w:rsidRPr="00816401">
        <w:rPr>
          <w:rFonts w:ascii="Arial" w:hAnsi="Arial" w:cs="Arial"/>
        </w:rPr>
        <w:t>Los porcentajes anteriores están referidos al salario promedio devengado por el trabajador en los últimos dos años de prestación efectiva de servicios. El pago inicial al pensionado del Régimen en los riesgos cubiertos se hará efectivo en la planilla del siguiente mes en que se presenten completos los requisitos para adquirir el beneficio, debidamente aprobado por la Administración del Régimen.</w:t>
      </w:r>
    </w:p>
    <w:p w:rsidR="00870FEE" w:rsidRPr="00816401" w:rsidRDefault="00870FEE" w:rsidP="00750651">
      <w:pPr>
        <w:jc w:val="both"/>
        <w:rPr>
          <w:rFonts w:ascii="Arial" w:hAnsi="Arial" w:cs="Arial"/>
        </w:rPr>
      </w:pPr>
    </w:p>
    <w:p w:rsidR="00750651" w:rsidRPr="00816401" w:rsidRDefault="001B3CF1" w:rsidP="00750651">
      <w:pPr>
        <w:jc w:val="both"/>
        <w:rPr>
          <w:rFonts w:ascii="Arial" w:hAnsi="Arial" w:cs="Arial"/>
        </w:rPr>
      </w:pPr>
      <w:r w:rsidRPr="00816401">
        <w:rPr>
          <w:rFonts w:ascii="Arial" w:hAnsi="Arial" w:cs="Arial"/>
        </w:rPr>
        <w:t>El pago mensual de la pensión debe estar debidamente respaldado con el cumplimiento de los requisitos vigentes. Por ausencia de requisitos se suspenderá el pago de la pensión complementaria llevando a cabo un debido proceso para garantizar los derechos de los pensionados. Una vez completados los requisitos  este derecho se reactivará dentro de los primeros diez días hábiles de cada mes y se pagará el retroactivo cuando se haya comprobado que se tenía derecho a la pensión por medio de la planilla mensual que corresponda.</w:t>
      </w:r>
    </w:p>
    <w:p w:rsidR="00870FEE" w:rsidRPr="00816401" w:rsidRDefault="00870FEE" w:rsidP="00750651">
      <w:pPr>
        <w:jc w:val="both"/>
        <w:rPr>
          <w:rFonts w:ascii="Arial" w:hAnsi="Arial" w:cs="Arial"/>
        </w:rPr>
      </w:pPr>
    </w:p>
    <w:p w:rsidR="00750651" w:rsidRPr="00816401" w:rsidRDefault="001B3CF1" w:rsidP="00750651">
      <w:pPr>
        <w:jc w:val="both"/>
        <w:rPr>
          <w:rFonts w:ascii="Arial" w:hAnsi="Arial" w:cs="Arial"/>
        </w:rPr>
      </w:pPr>
      <w:r w:rsidRPr="00816401">
        <w:rPr>
          <w:rFonts w:ascii="Arial" w:hAnsi="Arial" w:cs="Arial"/>
        </w:rPr>
        <w:t>El pago inicial y mensual de la Pensión Complementaria debe estar debidamente respaldado con los requisitos vigentes para que pueda hacerse efectivo, por lo cual no se efectuará ningún pago con documentación parcial.</w:t>
      </w:r>
    </w:p>
    <w:p w:rsidR="00870FEE" w:rsidRPr="00816401" w:rsidRDefault="00870FEE" w:rsidP="00750651">
      <w:pPr>
        <w:jc w:val="both"/>
        <w:rPr>
          <w:rFonts w:ascii="Arial" w:hAnsi="Arial" w:cs="Arial"/>
        </w:rPr>
      </w:pPr>
    </w:p>
    <w:p w:rsidR="00750651" w:rsidRDefault="001B3CF1" w:rsidP="00750651">
      <w:pPr>
        <w:jc w:val="both"/>
        <w:rPr>
          <w:rFonts w:ascii="Arial" w:hAnsi="Arial" w:cs="Arial"/>
        </w:rPr>
      </w:pPr>
      <w:r w:rsidRPr="00816401">
        <w:rPr>
          <w:rFonts w:ascii="Arial" w:hAnsi="Arial" w:cs="Arial"/>
        </w:rPr>
        <w:t xml:space="preserve">Para efecto del cálculo de la pensión no se tomarán en cuenta los años de prestación de servicios en el que el trabajador se encuentre con permisos sin goce </w:t>
      </w:r>
      <w:r w:rsidRPr="00816401">
        <w:rPr>
          <w:rFonts w:ascii="Arial" w:hAnsi="Arial" w:cs="Arial"/>
        </w:rPr>
        <w:lastRenderedPageBreak/>
        <w:t>de salario, si esto implica que no haya realizado cotizaciones efectivas en ese periodo para la pensión complementaria del ICE.</w:t>
      </w:r>
    </w:p>
    <w:p w:rsidR="00995E6F" w:rsidRPr="00816401" w:rsidRDefault="00995E6F" w:rsidP="00750651">
      <w:pPr>
        <w:jc w:val="both"/>
        <w:rPr>
          <w:rFonts w:ascii="Arial" w:hAnsi="Arial" w:cs="Arial"/>
        </w:rPr>
      </w:pPr>
    </w:p>
    <w:p w:rsidR="00750651" w:rsidRPr="00816401" w:rsidRDefault="001B3CF1" w:rsidP="00750651">
      <w:pPr>
        <w:jc w:val="both"/>
        <w:rPr>
          <w:rFonts w:ascii="Arial" w:hAnsi="Arial" w:cs="Arial"/>
        </w:rPr>
      </w:pPr>
      <w:r w:rsidRPr="00816401">
        <w:rPr>
          <w:rFonts w:ascii="Arial" w:hAnsi="Arial" w:cs="Arial"/>
        </w:rPr>
        <w:t>Igualmente, no se reconocerá la antigüedad del trabajador que habiendo laborado para el ICE, ha sido liquidado del Régimen de Pensión Complementaria con o sin responsabilidad patronal en alguna oportunidad.</w:t>
      </w:r>
    </w:p>
    <w:p w:rsidR="00750651" w:rsidRPr="00816401" w:rsidRDefault="00750651" w:rsidP="00750651">
      <w:pPr>
        <w:pStyle w:val="Textoindependiente"/>
        <w:rPr>
          <w:rFonts w:ascii="Arial" w:hAnsi="Arial" w:cs="Arial"/>
          <w:color w:val="000000"/>
          <w:lang w:val="es-MX"/>
        </w:rPr>
      </w:pPr>
    </w:p>
    <w:p w:rsidR="00CF471F" w:rsidRPr="00816401" w:rsidRDefault="00CF471F" w:rsidP="00750651">
      <w:pPr>
        <w:pStyle w:val="Textoindependiente"/>
        <w:rPr>
          <w:rFonts w:ascii="Arial" w:hAnsi="Arial" w:cs="Arial"/>
          <w:color w:val="000000"/>
          <w:lang w:val="es-MX"/>
        </w:rPr>
      </w:pPr>
    </w:p>
    <w:p w:rsidR="00750651" w:rsidRPr="00816401" w:rsidRDefault="001B3CF1" w:rsidP="00750651">
      <w:pPr>
        <w:pStyle w:val="Textoindependiente"/>
        <w:rPr>
          <w:rFonts w:ascii="Arial" w:hAnsi="Arial" w:cs="Arial"/>
          <w:color w:val="000000"/>
          <w:lang w:val="es-MX"/>
        </w:rPr>
      </w:pPr>
      <w:r w:rsidRPr="00816401">
        <w:rPr>
          <w:rFonts w:ascii="Arial" w:hAnsi="Arial" w:cs="Arial"/>
          <w:b/>
          <w:color w:val="000000"/>
          <w:lang w:val="es-MX"/>
        </w:rPr>
        <w:t>Retiro Anticipado:</w:t>
      </w:r>
    </w:p>
    <w:p w:rsidR="00750651" w:rsidRPr="00816401" w:rsidRDefault="00750651" w:rsidP="00750651">
      <w:pPr>
        <w:pStyle w:val="Textoindependiente"/>
        <w:rPr>
          <w:rFonts w:ascii="Arial" w:hAnsi="Arial" w:cs="Arial"/>
          <w:color w:val="000000"/>
          <w:lang w:val="es-MX"/>
        </w:rPr>
      </w:pPr>
    </w:p>
    <w:p w:rsidR="00750651" w:rsidRPr="00816401" w:rsidRDefault="001B3CF1" w:rsidP="00750651">
      <w:pPr>
        <w:pStyle w:val="Textoindependiente3"/>
        <w:rPr>
          <w:sz w:val="24"/>
        </w:rPr>
      </w:pPr>
      <w:r w:rsidRPr="00816401">
        <w:rPr>
          <w:sz w:val="24"/>
        </w:rPr>
        <w:t>Al trabajador que se retire del ICE por un motivo diferente a los establecidos en el artículo N°20 de la Ley de Protección al Trabajador, le serán devueltos los recursos económicos de la siguiente manera:</w:t>
      </w:r>
    </w:p>
    <w:p w:rsidR="00750651" w:rsidRPr="00816401" w:rsidRDefault="00750651" w:rsidP="00750651">
      <w:pPr>
        <w:pStyle w:val="Textoindependiente3"/>
        <w:rPr>
          <w:sz w:val="24"/>
        </w:rPr>
      </w:pPr>
    </w:p>
    <w:p w:rsidR="00750651" w:rsidRPr="00816401" w:rsidRDefault="00750651" w:rsidP="00750651">
      <w:pPr>
        <w:pStyle w:val="Textoindependiente3"/>
        <w:rPr>
          <w:sz w:val="24"/>
        </w:rPr>
      </w:pPr>
    </w:p>
    <w:p w:rsidR="00750651" w:rsidRPr="00816401" w:rsidRDefault="001B3CF1" w:rsidP="00750651">
      <w:pPr>
        <w:pStyle w:val="Textoindependiente3"/>
        <w:numPr>
          <w:ilvl w:val="0"/>
          <w:numId w:val="37"/>
        </w:numPr>
        <w:rPr>
          <w:sz w:val="24"/>
        </w:rPr>
      </w:pPr>
      <w:r w:rsidRPr="00816401">
        <w:rPr>
          <w:sz w:val="24"/>
        </w:rPr>
        <w:t>A los trabajadores que ingresaron al régimen con posterioridad a la vigencia de la Ley de Protección Trabajador, le serán trasladados al Régimen Obligatorio de Pensiones Complementarias los aportes personales debidamente capitalizados y el porcentaje de los aportes institucionales, conforme al inciso c) del artículo N°13 de la Ley en mención, calculado sobre los saldos acumulados al momento del retiro.</w:t>
      </w:r>
    </w:p>
    <w:p w:rsidR="00750651" w:rsidRPr="00816401" w:rsidRDefault="00750651" w:rsidP="00750651">
      <w:pPr>
        <w:pStyle w:val="Textoindependiente3"/>
        <w:ind w:left="720"/>
        <w:rPr>
          <w:sz w:val="24"/>
        </w:rPr>
      </w:pPr>
    </w:p>
    <w:p w:rsidR="00750651" w:rsidRPr="00816401" w:rsidRDefault="001B3CF1" w:rsidP="004D651C">
      <w:pPr>
        <w:pStyle w:val="Textoindependiente3"/>
        <w:numPr>
          <w:ilvl w:val="0"/>
          <w:numId w:val="37"/>
        </w:numPr>
        <w:rPr>
          <w:sz w:val="24"/>
        </w:rPr>
      </w:pPr>
      <w:r w:rsidRPr="00816401">
        <w:rPr>
          <w:sz w:val="24"/>
        </w:rPr>
        <w:t>A los trabajadores que pertenecen al régimen con anterioridad a la vigencia de la Ley de Protección al Trabajador, le será devuelto el saldo acumulado al momento del retiro de la cuenta de aporte personal debidamente capitalizado. Se trasladará el Régimen Obligatorio de Pensiones Complementarias el porcentaje de los aportes institucionales conforme al inciso c) del artículo N°13 de la Ley en mención, calculado sobre los saldos acumulados al momento del retiro.</w:t>
      </w:r>
    </w:p>
    <w:p w:rsidR="00750651" w:rsidRPr="00816401" w:rsidRDefault="00750651" w:rsidP="00C83333">
      <w:pPr>
        <w:pStyle w:val="Prrafodelista"/>
        <w:spacing w:after="0" w:line="240" w:lineRule="auto"/>
        <w:rPr>
          <w:i/>
        </w:rPr>
      </w:pPr>
    </w:p>
    <w:p w:rsidR="004D651C" w:rsidRPr="00816401" w:rsidRDefault="004D651C" w:rsidP="00C83333">
      <w:pPr>
        <w:pStyle w:val="Prrafodelista"/>
        <w:spacing w:after="0" w:line="240" w:lineRule="auto"/>
        <w:rPr>
          <w:i/>
        </w:rPr>
      </w:pPr>
    </w:p>
    <w:p w:rsidR="00CF471F" w:rsidRPr="00816401" w:rsidRDefault="00CF471F">
      <w:pPr>
        <w:rPr>
          <w:rFonts w:asciiTheme="majorHAnsi" w:eastAsiaTheme="majorEastAsia" w:hAnsiTheme="majorHAnsi" w:cstheme="majorBidi"/>
          <w:b/>
          <w:bCs/>
          <w:color w:val="4F81BD" w:themeColor="accent1"/>
          <w:lang w:val="es-MX" w:eastAsia="es-ES"/>
        </w:rPr>
      </w:pPr>
      <w:r w:rsidRPr="00816401">
        <w:rPr>
          <w:lang w:val="es-MX"/>
        </w:rPr>
        <w:br w:type="page"/>
      </w:r>
    </w:p>
    <w:p w:rsidR="00750651" w:rsidRPr="00816401" w:rsidRDefault="00750651" w:rsidP="00C83333">
      <w:pPr>
        <w:pStyle w:val="Ttulo3"/>
        <w:spacing w:before="0"/>
        <w:rPr>
          <w:lang w:val="es-MX"/>
        </w:rPr>
      </w:pPr>
      <w:bookmarkStart w:id="21" w:name="_Toc461550487"/>
      <w:r w:rsidRPr="00816401">
        <w:rPr>
          <w:lang w:val="es-MX"/>
        </w:rPr>
        <w:lastRenderedPageBreak/>
        <w:t>COMPORTAMIENTO FINANCIERO DEL RÉGIMEN</w:t>
      </w:r>
      <w:bookmarkEnd w:id="21"/>
    </w:p>
    <w:p w:rsidR="00D53B24" w:rsidRPr="00816401" w:rsidRDefault="00D53B24" w:rsidP="004D651C">
      <w:pPr>
        <w:pStyle w:val="Textoindependiente"/>
        <w:rPr>
          <w:rFonts w:ascii="Arial" w:hAnsi="Arial" w:cs="Arial"/>
          <w:color w:val="000000"/>
          <w:lang w:val="es-MX"/>
        </w:rPr>
      </w:pPr>
    </w:p>
    <w:p w:rsidR="00750651" w:rsidRPr="00816401" w:rsidRDefault="00750651" w:rsidP="00FC57A7">
      <w:pPr>
        <w:pStyle w:val="Textoindependiente"/>
        <w:rPr>
          <w:rFonts w:ascii="Arial" w:hAnsi="Arial" w:cs="Arial"/>
          <w:color w:val="000000"/>
          <w:lang w:val="es-MX"/>
        </w:rPr>
      </w:pPr>
      <w:r w:rsidRPr="00816401">
        <w:rPr>
          <w:rFonts w:ascii="Arial" w:hAnsi="Arial" w:cs="Arial"/>
          <w:color w:val="000000"/>
          <w:lang w:val="es-MX"/>
        </w:rPr>
        <w:t>INGRESOS Y GASTOS POR BENEFICIO</w:t>
      </w:r>
    </w:p>
    <w:p w:rsidR="00D53B24" w:rsidRPr="00816401" w:rsidRDefault="00D53B24">
      <w:pPr>
        <w:pStyle w:val="Textoindependiente"/>
        <w:rPr>
          <w:rFonts w:ascii="Arial" w:hAnsi="Arial" w:cs="Arial"/>
          <w:color w:val="000000"/>
          <w:lang w:val="es-MX"/>
        </w:rPr>
      </w:pPr>
    </w:p>
    <w:p w:rsidR="00BA500E" w:rsidRPr="00816401" w:rsidRDefault="001B3CF1" w:rsidP="00BA500E">
      <w:pPr>
        <w:pStyle w:val="Textoindependiente"/>
        <w:rPr>
          <w:rFonts w:ascii="Arial" w:hAnsi="Arial" w:cs="Arial"/>
          <w:color w:val="000000"/>
          <w:lang w:val="es-MX"/>
        </w:rPr>
      </w:pPr>
      <w:r w:rsidRPr="00816401">
        <w:rPr>
          <w:rFonts w:ascii="Arial" w:hAnsi="Arial" w:cs="Arial"/>
          <w:color w:val="000000"/>
          <w:lang w:val="es-MX"/>
        </w:rPr>
        <w:t>El pago total mensual de planilla de empleados del ICE que cotizan al Régimen asciende a 1</w:t>
      </w:r>
      <w:r w:rsidR="00E00364">
        <w:rPr>
          <w:rFonts w:ascii="Arial" w:hAnsi="Arial" w:cs="Arial"/>
          <w:color w:val="000000"/>
          <w:lang w:val="es-MX"/>
        </w:rPr>
        <w:t>6</w:t>
      </w:r>
      <w:r w:rsidRPr="00816401">
        <w:rPr>
          <w:rFonts w:ascii="Arial" w:hAnsi="Arial" w:cs="Arial"/>
          <w:color w:val="000000"/>
          <w:lang w:val="es-MX"/>
        </w:rPr>
        <w:t>,</w:t>
      </w:r>
      <w:r w:rsidR="00E00364">
        <w:rPr>
          <w:rFonts w:ascii="Arial" w:hAnsi="Arial" w:cs="Arial"/>
          <w:color w:val="000000"/>
          <w:lang w:val="es-MX"/>
        </w:rPr>
        <w:t>406</w:t>
      </w:r>
      <w:r w:rsidRPr="00816401">
        <w:rPr>
          <w:rFonts w:ascii="Arial" w:hAnsi="Arial" w:cs="Arial"/>
          <w:color w:val="000000"/>
          <w:lang w:val="es-MX"/>
        </w:rPr>
        <w:t xml:space="preserve"> millones de colones, lo que resulta en un monto de cotización mensual de 9</w:t>
      </w:r>
      <w:r w:rsidR="00E00364">
        <w:rPr>
          <w:rFonts w:ascii="Arial" w:hAnsi="Arial" w:cs="Arial"/>
          <w:color w:val="000000"/>
          <w:lang w:val="es-MX"/>
        </w:rPr>
        <w:t>02</w:t>
      </w:r>
      <w:r w:rsidRPr="00816401">
        <w:rPr>
          <w:rFonts w:ascii="Arial" w:hAnsi="Arial" w:cs="Arial"/>
          <w:color w:val="000000"/>
          <w:lang w:val="es-MX"/>
        </w:rPr>
        <w:t xml:space="preserve"> millones de colones.</w:t>
      </w:r>
    </w:p>
    <w:p w:rsidR="00BA500E" w:rsidRPr="00816401" w:rsidRDefault="00BA500E" w:rsidP="00BA500E">
      <w:pPr>
        <w:pStyle w:val="Textoindependiente"/>
        <w:rPr>
          <w:rFonts w:ascii="Arial" w:hAnsi="Arial" w:cs="Arial"/>
          <w:color w:val="000000"/>
          <w:lang w:val="es-MX"/>
        </w:rPr>
      </w:pPr>
    </w:p>
    <w:p w:rsidR="0043238B" w:rsidRPr="00816401" w:rsidRDefault="001B3CF1" w:rsidP="00BA500E">
      <w:pPr>
        <w:pStyle w:val="Textoindependiente"/>
        <w:rPr>
          <w:rFonts w:ascii="Arial" w:hAnsi="Arial" w:cs="Arial"/>
          <w:color w:val="000000"/>
          <w:lang w:val="es-MX"/>
        </w:rPr>
      </w:pPr>
      <w:r w:rsidRPr="00816401">
        <w:rPr>
          <w:rFonts w:ascii="Arial" w:hAnsi="Arial" w:cs="Arial"/>
          <w:color w:val="000000"/>
          <w:lang w:val="es-MX"/>
        </w:rPr>
        <w:t xml:space="preserve">Actualmente, la planilla mensual por concepto de pago de Pensiones en Curso de Pago asciende a </w:t>
      </w:r>
      <w:r w:rsidR="008F6268">
        <w:rPr>
          <w:rFonts w:ascii="Arial" w:hAnsi="Arial" w:cs="Arial"/>
          <w:color w:val="000000"/>
          <w:lang w:val="es-MX"/>
        </w:rPr>
        <w:t>717</w:t>
      </w:r>
      <w:r w:rsidRPr="00816401">
        <w:rPr>
          <w:rFonts w:ascii="Arial" w:hAnsi="Arial" w:cs="Arial"/>
          <w:color w:val="000000"/>
          <w:lang w:val="es-MX"/>
        </w:rPr>
        <w:t xml:space="preserve"> millones de colones, de los cuales el 87% corresponde a derechos por vejez, según se detalla en el cuadro #</w:t>
      </w:r>
      <w:r w:rsidR="00B4698E">
        <w:rPr>
          <w:rFonts w:ascii="Arial" w:hAnsi="Arial" w:cs="Arial"/>
          <w:color w:val="000000"/>
          <w:lang w:val="es-MX"/>
        </w:rPr>
        <w:t>5</w:t>
      </w:r>
      <w:r w:rsidRPr="00816401">
        <w:rPr>
          <w:rFonts w:ascii="Arial" w:hAnsi="Arial" w:cs="Arial"/>
          <w:color w:val="000000"/>
          <w:lang w:val="es-MX"/>
        </w:rPr>
        <w:t>:</w:t>
      </w:r>
    </w:p>
    <w:p w:rsidR="0043238B" w:rsidRPr="00816401" w:rsidRDefault="0043238B" w:rsidP="0043238B">
      <w:pPr>
        <w:jc w:val="center"/>
        <w:rPr>
          <w:rFonts w:ascii="Arial" w:hAnsi="Arial" w:cs="Arial"/>
          <w:color w:val="000000"/>
          <w:lang w:val="es-MX"/>
        </w:rPr>
      </w:pPr>
    </w:p>
    <w:p w:rsidR="00B57923" w:rsidRPr="00816401" w:rsidRDefault="001B3CF1" w:rsidP="0043238B">
      <w:pPr>
        <w:jc w:val="center"/>
        <w:rPr>
          <w:rFonts w:ascii="Arial" w:hAnsi="Arial" w:cs="Arial"/>
          <w:color w:val="000000"/>
          <w:lang w:val="es-MX"/>
        </w:rPr>
      </w:pPr>
      <w:r w:rsidRPr="00816401">
        <w:rPr>
          <w:rFonts w:ascii="Arial" w:hAnsi="Arial" w:cs="Arial"/>
          <w:color w:val="000000"/>
          <w:lang w:val="es-MX"/>
        </w:rPr>
        <w:t>CUADRO #</w:t>
      </w:r>
      <w:r w:rsidR="00B4698E">
        <w:rPr>
          <w:rFonts w:ascii="Arial" w:hAnsi="Arial" w:cs="Arial"/>
          <w:color w:val="000000"/>
          <w:lang w:val="es-MX"/>
        </w:rPr>
        <w:t>5</w:t>
      </w:r>
    </w:p>
    <w:p w:rsidR="0043238B" w:rsidRPr="00816401" w:rsidRDefault="008F33C8" w:rsidP="0043238B">
      <w:pPr>
        <w:jc w:val="center"/>
        <w:rPr>
          <w:rFonts w:ascii="Arial" w:hAnsi="Arial" w:cs="Arial"/>
          <w:color w:val="000000"/>
          <w:lang w:val="es-MX"/>
        </w:rPr>
      </w:pPr>
      <w:r w:rsidRPr="008F33C8">
        <w:rPr>
          <w:noProof/>
        </w:rPr>
        <w:drawing>
          <wp:inline distT="0" distB="0" distL="0" distR="0" wp14:anchorId="33613A03" wp14:editId="33FB4E85">
            <wp:extent cx="2002790" cy="15709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790" cy="1570990"/>
                    </a:xfrm>
                    <a:prstGeom prst="rect">
                      <a:avLst/>
                    </a:prstGeom>
                    <a:noFill/>
                    <a:ln>
                      <a:noFill/>
                    </a:ln>
                  </pic:spPr>
                </pic:pic>
              </a:graphicData>
            </a:graphic>
          </wp:inline>
        </w:drawing>
      </w:r>
    </w:p>
    <w:p w:rsidR="00B57923" w:rsidRPr="00816401" w:rsidRDefault="00B57923" w:rsidP="0043238B">
      <w:pPr>
        <w:jc w:val="center"/>
        <w:rPr>
          <w:rFonts w:ascii="Arial" w:hAnsi="Arial" w:cs="Arial"/>
          <w:color w:val="000000"/>
          <w:lang w:val="es-MX"/>
        </w:rPr>
      </w:pPr>
    </w:p>
    <w:p w:rsidR="0043238B" w:rsidRPr="00816401" w:rsidRDefault="0043238B" w:rsidP="0043238B">
      <w:pPr>
        <w:pStyle w:val="Textoindependiente"/>
        <w:jc w:val="center"/>
        <w:rPr>
          <w:rFonts w:ascii="Arial" w:hAnsi="Arial" w:cs="Arial"/>
          <w:color w:val="000000"/>
          <w:lang w:val="es-MX"/>
        </w:rPr>
      </w:pPr>
    </w:p>
    <w:p w:rsidR="0043238B" w:rsidRPr="00816401" w:rsidRDefault="0043238B" w:rsidP="00795C8B">
      <w:pPr>
        <w:pStyle w:val="Textoindependiente"/>
        <w:rPr>
          <w:rFonts w:ascii="Arial" w:hAnsi="Arial" w:cs="Arial"/>
          <w:color w:val="000000"/>
          <w:lang w:val="es-MX"/>
        </w:rPr>
      </w:pPr>
    </w:p>
    <w:p w:rsidR="001D5523" w:rsidRPr="00816401" w:rsidRDefault="001B3CF1" w:rsidP="001D5523">
      <w:pPr>
        <w:pStyle w:val="Textoindependiente"/>
        <w:rPr>
          <w:rFonts w:ascii="Arial" w:hAnsi="Arial" w:cs="Arial"/>
          <w:color w:val="000000"/>
          <w:lang w:val="es-MX"/>
        </w:rPr>
      </w:pPr>
      <w:r w:rsidRPr="00816401">
        <w:rPr>
          <w:rFonts w:ascii="Arial" w:hAnsi="Arial" w:cs="Arial"/>
          <w:color w:val="000000"/>
          <w:lang w:val="es-MX"/>
        </w:rPr>
        <w:t xml:space="preserve">Con respecto al pago total mensual de planilla de empleados del ICE que cotizan al Régimen mencionado anteriormente, considerando además el aguinaldo de los derechos actuales, la razón entre ingresos por cotización al Régimen con respecto al pago de los derechos vigentes es de </w:t>
      </w:r>
      <w:r w:rsidR="0007398B" w:rsidRPr="0007398B">
        <w:rPr>
          <w:rFonts w:ascii="Arial" w:hAnsi="Arial" w:cs="Arial"/>
          <w:color w:val="000000"/>
          <w:lang w:val="es-MX"/>
        </w:rPr>
        <w:t>81.31%</w:t>
      </w:r>
      <w:r w:rsidR="0007398B">
        <w:rPr>
          <w:rFonts w:ascii="Arial" w:hAnsi="Arial" w:cs="Arial"/>
          <w:color w:val="000000"/>
          <w:lang w:val="es-MX"/>
        </w:rPr>
        <w:t xml:space="preserve"> muy superior al observado en el último estudio Actuarial de </w:t>
      </w:r>
      <w:r w:rsidRPr="00816401">
        <w:rPr>
          <w:rFonts w:ascii="Arial" w:hAnsi="Arial" w:cs="Arial"/>
          <w:color w:val="000000"/>
          <w:lang w:val="es-MX"/>
        </w:rPr>
        <w:t>61.43%</w:t>
      </w:r>
      <w:r w:rsidR="0007398B">
        <w:rPr>
          <w:rFonts w:ascii="Arial" w:hAnsi="Arial" w:cs="Arial"/>
          <w:color w:val="000000"/>
          <w:lang w:val="es-MX"/>
        </w:rPr>
        <w:t>.  Debido a la gran cantidad de nuevos jubilados</w:t>
      </w:r>
      <w:r w:rsidRPr="00816401">
        <w:rPr>
          <w:rFonts w:ascii="Arial" w:hAnsi="Arial" w:cs="Arial"/>
          <w:color w:val="000000"/>
          <w:lang w:val="es-MX"/>
        </w:rPr>
        <w:t>.</w:t>
      </w:r>
    </w:p>
    <w:p w:rsidR="001D5523" w:rsidRPr="00816401" w:rsidRDefault="001D5523" w:rsidP="001D5523">
      <w:pPr>
        <w:pStyle w:val="Textoindependiente"/>
        <w:rPr>
          <w:rFonts w:ascii="Arial" w:hAnsi="Arial" w:cs="Arial"/>
          <w:color w:val="000000"/>
          <w:lang w:val="es-MX"/>
        </w:rPr>
      </w:pPr>
    </w:p>
    <w:p w:rsidR="00F94EAC" w:rsidRPr="00816401" w:rsidRDefault="001B3CF1" w:rsidP="00F94EAC">
      <w:pPr>
        <w:pStyle w:val="Textoindependiente"/>
        <w:rPr>
          <w:rFonts w:ascii="Arial" w:hAnsi="Arial" w:cs="Arial"/>
          <w:color w:val="000000"/>
          <w:lang w:val="es-MX"/>
        </w:rPr>
      </w:pPr>
      <w:r w:rsidRPr="00816401">
        <w:rPr>
          <w:rFonts w:ascii="Arial" w:hAnsi="Arial" w:cs="Arial"/>
          <w:color w:val="000000"/>
          <w:lang w:val="es-MX"/>
        </w:rPr>
        <w:t xml:space="preserve">Para el último periodo, existen </w:t>
      </w:r>
      <w:r w:rsidR="00AB4C99">
        <w:rPr>
          <w:rFonts w:ascii="Arial" w:hAnsi="Arial" w:cs="Arial"/>
          <w:color w:val="000000"/>
          <w:lang w:val="es-MX"/>
        </w:rPr>
        <w:t>428</w:t>
      </w:r>
      <w:r w:rsidRPr="00816401">
        <w:rPr>
          <w:rFonts w:ascii="Arial" w:hAnsi="Arial" w:cs="Arial"/>
          <w:color w:val="000000"/>
          <w:lang w:val="es-MX"/>
        </w:rPr>
        <w:t xml:space="preserve"> casos nuevos por vejez, lo que repr</w:t>
      </w:r>
      <w:r w:rsidR="008E5C2C">
        <w:rPr>
          <w:rFonts w:ascii="Arial" w:hAnsi="Arial" w:cs="Arial"/>
          <w:color w:val="000000"/>
          <w:lang w:val="es-MX"/>
        </w:rPr>
        <w:t xml:space="preserve">esenta una planilla mensual para este grupo por </w:t>
      </w:r>
      <w:r w:rsidRPr="00816401">
        <w:rPr>
          <w:rFonts w:ascii="Arial" w:hAnsi="Arial" w:cs="Arial"/>
          <w:color w:val="000000"/>
          <w:lang w:val="es-MX"/>
        </w:rPr>
        <w:t xml:space="preserve">concepto de pago de Pensiones en Curso de Pago de </w:t>
      </w:r>
      <w:r w:rsidR="00AB4C99">
        <w:rPr>
          <w:rFonts w:ascii="Arial" w:hAnsi="Arial" w:cs="Arial"/>
          <w:color w:val="000000"/>
          <w:lang w:val="es-MX"/>
        </w:rPr>
        <w:t>171</w:t>
      </w:r>
      <w:r w:rsidRPr="00816401">
        <w:rPr>
          <w:rFonts w:ascii="Arial" w:hAnsi="Arial" w:cs="Arial"/>
          <w:color w:val="000000"/>
          <w:lang w:val="es-MX"/>
        </w:rPr>
        <w:t xml:space="preserve"> millones de colones, </w:t>
      </w:r>
      <w:r w:rsidR="00B4698E">
        <w:rPr>
          <w:rFonts w:ascii="Arial" w:hAnsi="Arial" w:cs="Arial"/>
          <w:color w:val="000000"/>
          <w:lang w:val="es-MX"/>
        </w:rPr>
        <w:t>es decir</w:t>
      </w:r>
      <w:r w:rsidRPr="00816401">
        <w:rPr>
          <w:rFonts w:ascii="Arial" w:hAnsi="Arial" w:cs="Arial"/>
          <w:color w:val="000000"/>
          <w:lang w:val="es-MX"/>
        </w:rPr>
        <w:t xml:space="preserve"> un </w:t>
      </w:r>
      <w:r w:rsidR="00AB4C99">
        <w:rPr>
          <w:rFonts w:ascii="Arial" w:hAnsi="Arial" w:cs="Arial"/>
          <w:color w:val="000000"/>
          <w:lang w:val="es-MX"/>
        </w:rPr>
        <w:t>23.81</w:t>
      </w:r>
      <w:r w:rsidRPr="00816401">
        <w:rPr>
          <w:rFonts w:ascii="Arial" w:hAnsi="Arial" w:cs="Arial"/>
          <w:color w:val="000000"/>
          <w:lang w:val="es-MX"/>
        </w:rPr>
        <w:t>% del total de la planilla mensual.</w:t>
      </w:r>
    </w:p>
    <w:p w:rsidR="001D5523" w:rsidRPr="00816401" w:rsidRDefault="001D5523" w:rsidP="00F94EAC">
      <w:pPr>
        <w:pStyle w:val="Textoindependiente"/>
        <w:rPr>
          <w:rFonts w:ascii="Arial" w:hAnsi="Arial" w:cs="Arial"/>
          <w:color w:val="000000"/>
          <w:lang w:val="es-MX"/>
        </w:rPr>
      </w:pPr>
    </w:p>
    <w:p w:rsidR="00AA2D8B" w:rsidRPr="00816401" w:rsidRDefault="00AA2D8B" w:rsidP="0043238B">
      <w:pPr>
        <w:pStyle w:val="Textoindependiente"/>
        <w:rPr>
          <w:rFonts w:ascii="Arial" w:hAnsi="Arial" w:cs="Arial"/>
          <w:color w:val="000000"/>
          <w:lang w:val="es-MX"/>
        </w:rPr>
      </w:pPr>
    </w:p>
    <w:p w:rsidR="00D53B24" w:rsidRPr="00816401" w:rsidRDefault="00D53B24" w:rsidP="00795C8B">
      <w:pPr>
        <w:pStyle w:val="Textoindependiente"/>
        <w:rPr>
          <w:rFonts w:ascii="Arial" w:hAnsi="Arial" w:cs="Arial"/>
          <w:color w:val="000000"/>
          <w:lang w:val="es-MX"/>
        </w:rPr>
      </w:pPr>
    </w:p>
    <w:p w:rsidR="00CF471F" w:rsidRPr="00816401" w:rsidRDefault="00CF471F">
      <w:pPr>
        <w:rPr>
          <w:rFonts w:ascii="Arial" w:hAnsi="Arial" w:cs="Arial"/>
          <w:color w:val="000000"/>
          <w:lang w:val="es-MX"/>
        </w:rPr>
      </w:pPr>
      <w:r w:rsidRPr="00816401">
        <w:rPr>
          <w:rFonts w:ascii="Arial" w:hAnsi="Arial" w:cs="Arial"/>
          <w:color w:val="000000"/>
          <w:lang w:val="es-MX"/>
        </w:rPr>
        <w:br w:type="page"/>
      </w:r>
    </w:p>
    <w:p w:rsidR="00D53B24" w:rsidRPr="00816401" w:rsidRDefault="001B3CF1" w:rsidP="00D53B24">
      <w:pPr>
        <w:jc w:val="both"/>
        <w:rPr>
          <w:rFonts w:ascii="Arial" w:hAnsi="Arial" w:cs="Arial"/>
          <w:color w:val="000000"/>
          <w:lang w:val="es-MX"/>
        </w:rPr>
      </w:pPr>
      <w:r w:rsidRPr="003B05C5">
        <w:rPr>
          <w:rFonts w:ascii="Arial" w:hAnsi="Arial" w:cs="Arial"/>
          <w:color w:val="000000"/>
          <w:lang w:val="es-MX"/>
        </w:rPr>
        <w:lastRenderedPageBreak/>
        <w:t>INVERSIONES</w:t>
      </w:r>
    </w:p>
    <w:p w:rsidR="00D53B24" w:rsidRPr="00816401" w:rsidRDefault="00D53B24" w:rsidP="00D53B24">
      <w:pPr>
        <w:jc w:val="both"/>
        <w:rPr>
          <w:rFonts w:ascii="Arial" w:hAnsi="Arial" w:cs="Arial"/>
          <w:color w:val="000000"/>
          <w:lang w:val="es-MX"/>
        </w:rPr>
      </w:pPr>
    </w:p>
    <w:p w:rsidR="00D53B24" w:rsidRPr="00816401" w:rsidRDefault="001B3CF1" w:rsidP="00D53B24">
      <w:pPr>
        <w:jc w:val="both"/>
        <w:rPr>
          <w:rFonts w:ascii="Arial" w:hAnsi="Arial" w:cs="Arial"/>
          <w:color w:val="000000"/>
          <w:lang w:val="es-MX"/>
        </w:rPr>
      </w:pPr>
      <w:r w:rsidRPr="00816401">
        <w:rPr>
          <w:rFonts w:ascii="Arial" w:hAnsi="Arial" w:cs="Arial"/>
          <w:color w:val="000000"/>
          <w:lang w:val="es-MX"/>
        </w:rPr>
        <w:t>Las inversiones</w:t>
      </w:r>
      <w:r w:rsidRPr="00816401">
        <w:rPr>
          <w:rStyle w:val="Refdenotaalpie"/>
          <w:rFonts w:ascii="Arial" w:hAnsi="Arial" w:cs="Arial"/>
          <w:color w:val="000000"/>
          <w:lang w:val="es-MX"/>
        </w:rPr>
        <w:footnoteReference w:id="1"/>
      </w:r>
      <w:r w:rsidRPr="00816401">
        <w:rPr>
          <w:rFonts w:ascii="Arial" w:hAnsi="Arial" w:cs="Arial"/>
          <w:color w:val="000000"/>
          <w:lang w:val="es-MX"/>
        </w:rPr>
        <w:t xml:space="preserve"> se encuentran colocadas principalmente en colones, la part</w:t>
      </w:r>
      <w:r w:rsidR="001C07DE">
        <w:rPr>
          <w:rFonts w:ascii="Arial" w:hAnsi="Arial" w:cs="Arial"/>
          <w:color w:val="000000"/>
          <w:lang w:val="es-MX"/>
        </w:rPr>
        <w:t>icipación en dólares es del 16.</w:t>
      </w:r>
      <w:r w:rsidR="0075279C">
        <w:rPr>
          <w:rFonts w:ascii="Arial" w:hAnsi="Arial" w:cs="Arial"/>
          <w:color w:val="000000"/>
          <w:lang w:val="es-MX"/>
        </w:rPr>
        <w:t>53</w:t>
      </w:r>
      <w:r w:rsidRPr="00816401">
        <w:rPr>
          <w:rFonts w:ascii="Arial" w:hAnsi="Arial" w:cs="Arial"/>
          <w:color w:val="000000"/>
          <w:lang w:val="es-MX"/>
        </w:rPr>
        <w:t>%, como se puede apreciar en el  cuadro #6:</w:t>
      </w:r>
    </w:p>
    <w:p w:rsidR="00D53B24" w:rsidRPr="00816401" w:rsidRDefault="00D53B24" w:rsidP="00D53B24">
      <w:pPr>
        <w:jc w:val="both"/>
        <w:rPr>
          <w:rFonts w:ascii="Arial" w:hAnsi="Arial" w:cs="Arial"/>
          <w:color w:val="000000"/>
          <w:lang w:val="es-MX"/>
        </w:rPr>
      </w:pPr>
    </w:p>
    <w:p w:rsidR="00D53B24" w:rsidRDefault="001B3CF1" w:rsidP="00D53B24">
      <w:pPr>
        <w:jc w:val="center"/>
        <w:rPr>
          <w:rFonts w:ascii="Arial" w:hAnsi="Arial" w:cs="Arial"/>
          <w:color w:val="000000"/>
          <w:lang w:val="es-MX"/>
        </w:rPr>
      </w:pPr>
      <w:r w:rsidRPr="00816401">
        <w:rPr>
          <w:rFonts w:ascii="Arial" w:hAnsi="Arial" w:cs="Arial"/>
          <w:color w:val="000000"/>
          <w:lang w:val="es-MX"/>
        </w:rPr>
        <w:t>CUADRO #6</w:t>
      </w:r>
    </w:p>
    <w:p w:rsidR="0075279C" w:rsidRDefault="0075279C" w:rsidP="00D53B24">
      <w:pPr>
        <w:jc w:val="center"/>
        <w:rPr>
          <w:rFonts w:ascii="Arial" w:hAnsi="Arial" w:cs="Arial"/>
          <w:color w:val="000000"/>
          <w:lang w:val="es-MX"/>
        </w:rPr>
      </w:pPr>
      <w:r w:rsidRPr="0075279C">
        <w:rPr>
          <w:noProof/>
        </w:rPr>
        <w:drawing>
          <wp:inline distT="0" distB="0" distL="0" distR="0" wp14:anchorId="581CDD5F" wp14:editId="66656E69">
            <wp:extent cx="4181475" cy="1628775"/>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1628775"/>
                    </a:xfrm>
                    <a:prstGeom prst="rect">
                      <a:avLst/>
                    </a:prstGeom>
                    <a:noFill/>
                    <a:ln>
                      <a:noFill/>
                    </a:ln>
                  </pic:spPr>
                </pic:pic>
              </a:graphicData>
            </a:graphic>
          </wp:inline>
        </w:drawing>
      </w:r>
    </w:p>
    <w:p w:rsidR="0075279C" w:rsidRPr="00816401" w:rsidRDefault="0075279C" w:rsidP="00D53B24">
      <w:pPr>
        <w:jc w:val="center"/>
        <w:rPr>
          <w:rFonts w:ascii="Arial" w:hAnsi="Arial" w:cs="Arial"/>
          <w:color w:val="000000"/>
          <w:lang w:val="es-MX"/>
        </w:rPr>
      </w:pPr>
    </w:p>
    <w:p w:rsidR="001C07DE" w:rsidRPr="00816401" w:rsidRDefault="001C07DE" w:rsidP="00D53B24">
      <w:pPr>
        <w:jc w:val="center"/>
        <w:rPr>
          <w:rFonts w:ascii="Arial" w:hAnsi="Arial" w:cs="Arial"/>
          <w:color w:val="000000"/>
          <w:lang w:val="es-MX"/>
        </w:rPr>
      </w:pPr>
    </w:p>
    <w:p w:rsidR="00D53B24" w:rsidRPr="00816401" w:rsidRDefault="00D53B24" w:rsidP="00D53B24">
      <w:pPr>
        <w:jc w:val="both"/>
        <w:rPr>
          <w:rFonts w:ascii="Arial" w:hAnsi="Arial" w:cs="Arial"/>
          <w:color w:val="000000"/>
          <w:lang w:val="es-MX"/>
        </w:rPr>
      </w:pPr>
    </w:p>
    <w:p w:rsidR="00D53B24" w:rsidRPr="00816401" w:rsidRDefault="001B3CF1" w:rsidP="00D53B24">
      <w:pPr>
        <w:jc w:val="both"/>
        <w:rPr>
          <w:rFonts w:ascii="Arial" w:hAnsi="Arial" w:cs="Arial"/>
          <w:color w:val="000000"/>
          <w:lang w:val="es-MX"/>
        </w:rPr>
      </w:pPr>
      <w:r w:rsidRPr="00816401">
        <w:rPr>
          <w:rFonts w:ascii="Arial" w:hAnsi="Arial" w:cs="Arial"/>
          <w:color w:val="000000"/>
          <w:lang w:val="es-MX"/>
        </w:rPr>
        <w:t xml:space="preserve">Por otra parte, la participación por sector indica que en títulos valores de Gobierno </w:t>
      </w:r>
      <w:r w:rsidR="001C07DE">
        <w:rPr>
          <w:rFonts w:ascii="Arial" w:hAnsi="Arial" w:cs="Arial"/>
          <w:color w:val="000000"/>
          <w:lang w:val="es-MX"/>
        </w:rPr>
        <w:t>Central y el BCCR se tiene un 60</w:t>
      </w:r>
      <w:r w:rsidRPr="00816401">
        <w:rPr>
          <w:rFonts w:ascii="Arial" w:hAnsi="Arial" w:cs="Arial"/>
          <w:color w:val="000000"/>
          <w:lang w:val="es-MX"/>
        </w:rPr>
        <w:t>.</w:t>
      </w:r>
      <w:r w:rsidR="0075279C">
        <w:rPr>
          <w:rFonts w:ascii="Arial" w:hAnsi="Arial" w:cs="Arial"/>
          <w:color w:val="000000"/>
          <w:lang w:val="es-MX"/>
        </w:rPr>
        <w:t>88</w:t>
      </w:r>
      <w:r w:rsidRPr="00816401">
        <w:rPr>
          <w:rFonts w:ascii="Arial" w:hAnsi="Arial" w:cs="Arial"/>
          <w:color w:val="000000"/>
          <w:lang w:val="es-MX"/>
        </w:rPr>
        <w:t>% del portafolio de inversión.  En el sector público como tal un 8</w:t>
      </w:r>
      <w:r w:rsidR="001C07DE">
        <w:rPr>
          <w:rFonts w:ascii="Arial" w:hAnsi="Arial" w:cs="Arial"/>
          <w:color w:val="000000"/>
          <w:lang w:val="es-MX"/>
        </w:rPr>
        <w:t>6</w:t>
      </w:r>
      <w:r w:rsidRPr="00816401">
        <w:rPr>
          <w:rFonts w:ascii="Arial" w:hAnsi="Arial" w:cs="Arial"/>
          <w:color w:val="000000"/>
          <w:lang w:val="es-MX"/>
        </w:rPr>
        <w:t>.</w:t>
      </w:r>
      <w:r w:rsidR="0075279C">
        <w:rPr>
          <w:rFonts w:ascii="Arial" w:hAnsi="Arial" w:cs="Arial"/>
          <w:color w:val="000000"/>
          <w:lang w:val="es-MX"/>
        </w:rPr>
        <w:t>7</w:t>
      </w:r>
      <w:r w:rsidR="001C07DE">
        <w:rPr>
          <w:rFonts w:ascii="Arial" w:hAnsi="Arial" w:cs="Arial"/>
          <w:color w:val="000000"/>
          <w:lang w:val="es-MX"/>
        </w:rPr>
        <w:t>5</w:t>
      </w:r>
      <w:r w:rsidRPr="00816401">
        <w:rPr>
          <w:rFonts w:ascii="Arial" w:hAnsi="Arial" w:cs="Arial"/>
          <w:color w:val="000000"/>
          <w:lang w:val="es-MX"/>
        </w:rPr>
        <w:t>%,  como se puede observar en el cuadro #7:</w:t>
      </w:r>
    </w:p>
    <w:p w:rsidR="00D53B24" w:rsidRPr="00816401" w:rsidRDefault="00D53B24" w:rsidP="00D53B24">
      <w:pPr>
        <w:jc w:val="both"/>
        <w:rPr>
          <w:rFonts w:ascii="Arial" w:hAnsi="Arial" w:cs="Arial"/>
          <w:color w:val="000000"/>
          <w:lang w:val="es-MX"/>
        </w:rPr>
      </w:pPr>
    </w:p>
    <w:p w:rsidR="00D53B24" w:rsidRPr="00816401" w:rsidRDefault="001B3CF1" w:rsidP="00D53B24">
      <w:pPr>
        <w:jc w:val="center"/>
        <w:rPr>
          <w:rFonts w:ascii="Arial" w:hAnsi="Arial" w:cs="Arial"/>
          <w:color w:val="000000"/>
          <w:lang w:val="es-MX"/>
        </w:rPr>
      </w:pPr>
      <w:r w:rsidRPr="00816401">
        <w:rPr>
          <w:rFonts w:ascii="Arial" w:hAnsi="Arial" w:cs="Arial"/>
          <w:color w:val="000000"/>
          <w:lang w:val="es-MX"/>
        </w:rPr>
        <w:t>CUADRO #7</w:t>
      </w:r>
    </w:p>
    <w:p w:rsidR="00D86713" w:rsidRPr="00816401" w:rsidRDefault="0075279C" w:rsidP="00D53B24">
      <w:pPr>
        <w:jc w:val="center"/>
        <w:rPr>
          <w:rFonts w:ascii="Arial" w:hAnsi="Arial" w:cs="Arial"/>
          <w:color w:val="000000"/>
          <w:lang w:val="es-MX"/>
        </w:rPr>
      </w:pPr>
      <w:r w:rsidRPr="0075279C">
        <w:rPr>
          <w:noProof/>
        </w:rPr>
        <w:drawing>
          <wp:inline distT="0" distB="0" distL="0" distR="0" wp14:anchorId="5C49975F" wp14:editId="0E410091">
            <wp:extent cx="3924300" cy="297674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9624" cy="2980786"/>
                    </a:xfrm>
                    <a:prstGeom prst="rect">
                      <a:avLst/>
                    </a:prstGeom>
                    <a:noFill/>
                    <a:ln>
                      <a:noFill/>
                    </a:ln>
                  </pic:spPr>
                </pic:pic>
              </a:graphicData>
            </a:graphic>
          </wp:inline>
        </w:drawing>
      </w:r>
    </w:p>
    <w:p w:rsidR="00D53B24" w:rsidRPr="00816401" w:rsidRDefault="00D53B24" w:rsidP="00D53B24">
      <w:pPr>
        <w:jc w:val="center"/>
        <w:rPr>
          <w:rFonts w:ascii="Arial" w:hAnsi="Arial" w:cs="Arial"/>
          <w:color w:val="000000"/>
          <w:lang w:val="es-MX"/>
        </w:rPr>
      </w:pPr>
    </w:p>
    <w:p w:rsidR="00D53B24" w:rsidRPr="00816401" w:rsidRDefault="00D53B24" w:rsidP="00D53B24">
      <w:pPr>
        <w:jc w:val="center"/>
        <w:rPr>
          <w:rFonts w:ascii="Arial" w:hAnsi="Arial" w:cs="Arial"/>
          <w:color w:val="000000"/>
          <w:lang w:val="es-MX"/>
        </w:rPr>
      </w:pPr>
    </w:p>
    <w:p w:rsidR="00D53B24" w:rsidRPr="00816401" w:rsidRDefault="00D53B24" w:rsidP="00D53B24">
      <w:pPr>
        <w:jc w:val="center"/>
        <w:rPr>
          <w:rFonts w:ascii="Arial" w:hAnsi="Arial" w:cs="Arial"/>
          <w:color w:val="000000"/>
          <w:lang w:val="es-MX"/>
        </w:rPr>
      </w:pPr>
    </w:p>
    <w:p w:rsidR="00D53B24" w:rsidRPr="00816401" w:rsidRDefault="001B3CF1" w:rsidP="00D53B24">
      <w:pPr>
        <w:jc w:val="both"/>
        <w:rPr>
          <w:rFonts w:ascii="Arial" w:hAnsi="Arial" w:cs="Arial"/>
          <w:color w:val="000000"/>
          <w:lang w:val="es-MX"/>
        </w:rPr>
      </w:pPr>
      <w:r w:rsidRPr="00816401">
        <w:rPr>
          <w:rFonts w:ascii="Arial" w:hAnsi="Arial" w:cs="Arial"/>
          <w:color w:val="000000"/>
          <w:lang w:val="es-MX"/>
        </w:rPr>
        <w:lastRenderedPageBreak/>
        <w:t>En lo referente a la composición por tipo de instrumento</w:t>
      </w:r>
      <w:r w:rsidR="00B4698E">
        <w:rPr>
          <w:rFonts w:ascii="Arial" w:hAnsi="Arial" w:cs="Arial"/>
          <w:color w:val="000000"/>
          <w:lang w:val="es-MX"/>
        </w:rPr>
        <w:t>,</w:t>
      </w:r>
      <w:r w:rsidRPr="00816401">
        <w:rPr>
          <w:rFonts w:ascii="Arial" w:hAnsi="Arial" w:cs="Arial"/>
          <w:color w:val="000000"/>
          <w:lang w:val="es-MX"/>
        </w:rPr>
        <w:t xml:space="preserve"> prácticamente hay una paridad entre la participación en tasa fija y tasa variable, 4</w:t>
      </w:r>
      <w:r w:rsidR="0075279C">
        <w:rPr>
          <w:rFonts w:ascii="Arial" w:hAnsi="Arial" w:cs="Arial"/>
          <w:color w:val="000000"/>
          <w:lang w:val="es-MX"/>
        </w:rPr>
        <w:t>4</w:t>
      </w:r>
      <w:r w:rsidRPr="00816401">
        <w:rPr>
          <w:rFonts w:ascii="Arial" w:hAnsi="Arial" w:cs="Arial"/>
          <w:color w:val="000000"/>
          <w:lang w:val="es-MX"/>
        </w:rPr>
        <w:t>.</w:t>
      </w:r>
      <w:r w:rsidR="0075279C">
        <w:rPr>
          <w:rFonts w:ascii="Arial" w:hAnsi="Arial" w:cs="Arial"/>
          <w:color w:val="000000"/>
          <w:lang w:val="es-MX"/>
        </w:rPr>
        <w:t>19</w:t>
      </w:r>
      <w:r w:rsidRPr="00816401">
        <w:rPr>
          <w:rFonts w:ascii="Arial" w:hAnsi="Arial" w:cs="Arial"/>
          <w:color w:val="000000"/>
          <w:lang w:val="es-MX"/>
        </w:rPr>
        <w:t xml:space="preserve">% y </w:t>
      </w:r>
      <w:r w:rsidR="001C07DE">
        <w:rPr>
          <w:rFonts w:ascii="Arial" w:hAnsi="Arial" w:cs="Arial"/>
          <w:color w:val="000000"/>
          <w:lang w:val="es-MX"/>
        </w:rPr>
        <w:t>51.1</w:t>
      </w:r>
      <w:r w:rsidR="0075279C">
        <w:rPr>
          <w:rFonts w:ascii="Arial" w:hAnsi="Arial" w:cs="Arial"/>
          <w:color w:val="000000"/>
          <w:lang w:val="es-MX"/>
        </w:rPr>
        <w:t>3</w:t>
      </w:r>
      <w:r w:rsidRPr="00816401">
        <w:rPr>
          <w:rFonts w:ascii="Arial" w:hAnsi="Arial" w:cs="Arial"/>
          <w:color w:val="000000"/>
          <w:lang w:val="es-MX"/>
        </w:rPr>
        <w:t>% respectivamente, como se muestra en el cuadro #8:</w:t>
      </w:r>
    </w:p>
    <w:p w:rsidR="00D53B24" w:rsidRPr="00816401" w:rsidRDefault="00D53B24" w:rsidP="00D53B24">
      <w:pPr>
        <w:jc w:val="both"/>
        <w:rPr>
          <w:rFonts w:ascii="Arial" w:hAnsi="Arial" w:cs="Arial"/>
          <w:color w:val="000000"/>
          <w:lang w:val="es-MX"/>
        </w:rPr>
      </w:pPr>
    </w:p>
    <w:p w:rsidR="00D53B24" w:rsidRPr="00816401" w:rsidRDefault="00D53B24" w:rsidP="00D53B24">
      <w:pPr>
        <w:jc w:val="both"/>
        <w:rPr>
          <w:rFonts w:ascii="Arial" w:hAnsi="Arial" w:cs="Arial"/>
          <w:color w:val="000000"/>
          <w:lang w:val="es-MX"/>
        </w:rPr>
      </w:pPr>
    </w:p>
    <w:p w:rsidR="00D53B24" w:rsidRPr="00816401" w:rsidRDefault="001B3CF1" w:rsidP="00D53B24">
      <w:pPr>
        <w:jc w:val="center"/>
        <w:rPr>
          <w:rFonts w:ascii="Arial" w:hAnsi="Arial" w:cs="Arial"/>
          <w:color w:val="000000"/>
          <w:lang w:val="es-MX"/>
        </w:rPr>
      </w:pPr>
      <w:r w:rsidRPr="00816401">
        <w:rPr>
          <w:rFonts w:ascii="Arial" w:hAnsi="Arial" w:cs="Arial"/>
          <w:color w:val="000000"/>
          <w:lang w:val="es-MX"/>
        </w:rPr>
        <w:t>CUADRO #8</w:t>
      </w:r>
    </w:p>
    <w:p w:rsidR="00D86713" w:rsidRPr="00816401" w:rsidRDefault="0075279C" w:rsidP="00D53B24">
      <w:pPr>
        <w:jc w:val="center"/>
        <w:rPr>
          <w:rFonts w:ascii="Arial" w:hAnsi="Arial" w:cs="Arial"/>
          <w:color w:val="000000"/>
          <w:lang w:val="es-MX"/>
        </w:rPr>
      </w:pPr>
      <w:r w:rsidRPr="0075279C">
        <w:rPr>
          <w:noProof/>
        </w:rPr>
        <w:drawing>
          <wp:inline distT="0" distB="0" distL="0" distR="0" wp14:anchorId="6EBF611D" wp14:editId="3EFD7658">
            <wp:extent cx="3808480" cy="1847850"/>
            <wp:effectExtent l="0" t="0" r="190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1578" cy="1849353"/>
                    </a:xfrm>
                    <a:prstGeom prst="rect">
                      <a:avLst/>
                    </a:prstGeom>
                    <a:noFill/>
                    <a:ln>
                      <a:noFill/>
                    </a:ln>
                  </pic:spPr>
                </pic:pic>
              </a:graphicData>
            </a:graphic>
          </wp:inline>
        </w:drawing>
      </w:r>
    </w:p>
    <w:p w:rsidR="00D53B24" w:rsidRPr="00816401" w:rsidRDefault="00D53B24" w:rsidP="00D53B24">
      <w:pPr>
        <w:jc w:val="both"/>
        <w:rPr>
          <w:rFonts w:ascii="Arial" w:hAnsi="Arial" w:cs="Arial"/>
          <w:color w:val="000000"/>
          <w:lang w:val="es-MX"/>
        </w:rPr>
      </w:pPr>
    </w:p>
    <w:p w:rsidR="0075279C" w:rsidRDefault="0075279C">
      <w:pPr>
        <w:jc w:val="both"/>
        <w:rPr>
          <w:rFonts w:ascii="Arial" w:hAnsi="Arial" w:cs="Arial"/>
          <w:color w:val="000000"/>
          <w:lang w:val="es-MX"/>
        </w:rPr>
      </w:pPr>
    </w:p>
    <w:p w:rsidR="003B6D69" w:rsidRPr="00816401" w:rsidRDefault="001B3CF1">
      <w:pPr>
        <w:jc w:val="both"/>
        <w:rPr>
          <w:rFonts w:ascii="Arial" w:hAnsi="Arial" w:cs="Arial"/>
          <w:color w:val="000000"/>
          <w:lang w:val="es-MX"/>
        </w:rPr>
      </w:pPr>
      <w:r w:rsidRPr="00816401">
        <w:rPr>
          <w:rFonts w:ascii="Arial" w:hAnsi="Arial" w:cs="Arial"/>
          <w:color w:val="000000"/>
          <w:lang w:val="es-MX"/>
        </w:rPr>
        <w:t>La duración para los instrumentos por plazo a precios de mercado es de 9.</w:t>
      </w:r>
      <w:r w:rsidR="00CB016F">
        <w:rPr>
          <w:rFonts w:ascii="Arial" w:hAnsi="Arial" w:cs="Arial"/>
          <w:color w:val="000000"/>
          <w:lang w:val="es-MX"/>
        </w:rPr>
        <w:t>66</w:t>
      </w:r>
      <w:r w:rsidRPr="00816401">
        <w:rPr>
          <w:rFonts w:ascii="Arial" w:hAnsi="Arial" w:cs="Arial"/>
          <w:color w:val="000000"/>
          <w:lang w:val="es-MX"/>
        </w:rPr>
        <w:t xml:space="preserve">, </w:t>
      </w:r>
      <w:r w:rsidR="00CB016F">
        <w:rPr>
          <w:rFonts w:ascii="Arial" w:hAnsi="Arial" w:cs="Arial"/>
          <w:color w:val="000000"/>
          <w:lang w:val="es-MX"/>
        </w:rPr>
        <w:t xml:space="preserve">levente </w:t>
      </w:r>
      <w:r w:rsidRPr="00816401">
        <w:rPr>
          <w:rFonts w:ascii="Arial" w:hAnsi="Arial" w:cs="Arial"/>
          <w:color w:val="000000"/>
          <w:lang w:val="es-MX"/>
        </w:rPr>
        <w:t xml:space="preserve">mayor al  </w:t>
      </w:r>
      <w:r w:rsidR="00CB016F">
        <w:rPr>
          <w:rFonts w:ascii="Arial" w:hAnsi="Arial" w:cs="Arial"/>
          <w:color w:val="000000"/>
          <w:lang w:val="es-MX"/>
        </w:rPr>
        <w:t>9.12</w:t>
      </w:r>
      <w:r w:rsidRPr="00816401">
        <w:rPr>
          <w:rFonts w:ascii="Arial" w:hAnsi="Arial" w:cs="Arial"/>
          <w:color w:val="000000"/>
          <w:lang w:val="es-MX"/>
        </w:rPr>
        <w:t xml:space="preserve"> que tenía el portafolio al corte del </w:t>
      </w:r>
      <w:r w:rsidR="00B4698E">
        <w:rPr>
          <w:rFonts w:ascii="Arial" w:hAnsi="Arial" w:cs="Arial"/>
          <w:color w:val="000000"/>
          <w:lang w:val="es-MX"/>
        </w:rPr>
        <w:t>e</w:t>
      </w:r>
      <w:r w:rsidRPr="00816401">
        <w:rPr>
          <w:rFonts w:ascii="Arial" w:hAnsi="Arial" w:cs="Arial"/>
          <w:color w:val="000000"/>
          <w:lang w:val="es-MX"/>
        </w:rPr>
        <w:t>studio anterior.  En el cuadro #9 se observa  la estructura por plazo:</w:t>
      </w:r>
    </w:p>
    <w:p w:rsidR="00D53B24" w:rsidRPr="00816401" w:rsidRDefault="00D53B24" w:rsidP="00D53B24">
      <w:pPr>
        <w:jc w:val="both"/>
        <w:rPr>
          <w:rFonts w:ascii="Arial" w:hAnsi="Arial" w:cs="Arial"/>
          <w:color w:val="000000"/>
          <w:lang w:val="es-MX"/>
        </w:rPr>
      </w:pPr>
    </w:p>
    <w:p w:rsidR="00D53B24" w:rsidRDefault="001B3CF1" w:rsidP="00D53B24">
      <w:pPr>
        <w:jc w:val="center"/>
        <w:rPr>
          <w:rFonts w:ascii="Arial" w:hAnsi="Arial" w:cs="Arial"/>
          <w:color w:val="000000"/>
          <w:lang w:val="es-MX"/>
        </w:rPr>
      </w:pPr>
      <w:r w:rsidRPr="00816401">
        <w:rPr>
          <w:rFonts w:ascii="Arial" w:hAnsi="Arial" w:cs="Arial"/>
          <w:color w:val="000000"/>
          <w:lang w:val="es-MX"/>
        </w:rPr>
        <w:t>CUADRO #9</w:t>
      </w:r>
    </w:p>
    <w:p w:rsidR="00CB016F" w:rsidRPr="00816401" w:rsidRDefault="00501502" w:rsidP="00D53B24">
      <w:pPr>
        <w:jc w:val="center"/>
        <w:rPr>
          <w:rFonts w:ascii="Arial" w:hAnsi="Arial" w:cs="Arial"/>
          <w:color w:val="000000"/>
          <w:lang w:val="es-MX"/>
        </w:rPr>
      </w:pPr>
      <w:r w:rsidRPr="00501502">
        <w:rPr>
          <w:noProof/>
        </w:rPr>
        <w:drawing>
          <wp:inline distT="0" distB="0" distL="0" distR="0" wp14:anchorId="1CB1DB86" wp14:editId="6E3F5714">
            <wp:extent cx="3114286" cy="1961905"/>
            <wp:effectExtent l="0" t="0" r="0"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14286" cy="1961905"/>
                    </a:xfrm>
                    <a:prstGeom prst="rect">
                      <a:avLst/>
                    </a:prstGeom>
                  </pic:spPr>
                </pic:pic>
              </a:graphicData>
            </a:graphic>
          </wp:inline>
        </w:drawing>
      </w:r>
    </w:p>
    <w:p w:rsidR="00F23C2D" w:rsidRPr="00816401" w:rsidRDefault="00F23C2D" w:rsidP="00D53B24">
      <w:pPr>
        <w:jc w:val="center"/>
        <w:rPr>
          <w:rFonts w:ascii="Arial" w:hAnsi="Arial" w:cs="Arial"/>
          <w:color w:val="000000"/>
          <w:lang w:val="es-MX"/>
        </w:rPr>
      </w:pPr>
    </w:p>
    <w:p w:rsidR="00D53B24" w:rsidRPr="00816401" w:rsidRDefault="00D53B24" w:rsidP="00D53B24">
      <w:pPr>
        <w:jc w:val="center"/>
        <w:rPr>
          <w:rFonts w:ascii="Arial" w:hAnsi="Arial" w:cs="Arial"/>
          <w:color w:val="000000"/>
          <w:lang w:val="es-MX"/>
        </w:rPr>
      </w:pPr>
    </w:p>
    <w:p w:rsidR="00D53B24" w:rsidRPr="00816401" w:rsidRDefault="00D53B24" w:rsidP="00D53B24">
      <w:pPr>
        <w:jc w:val="both"/>
        <w:rPr>
          <w:rFonts w:ascii="Arial" w:hAnsi="Arial" w:cs="Arial"/>
          <w:color w:val="000000"/>
          <w:lang w:val="es-MX"/>
        </w:rPr>
      </w:pPr>
    </w:p>
    <w:p w:rsidR="00D53B24" w:rsidRPr="00816401" w:rsidRDefault="001B3CF1" w:rsidP="00D53B24">
      <w:pPr>
        <w:jc w:val="both"/>
      </w:pPr>
      <w:r w:rsidRPr="00CF7E97">
        <w:rPr>
          <w:rFonts w:ascii="Arial" w:hAnsi="Arial" w:cs="Arial"/>
          <w:color w:val="000000"/>
          <w:lang w:val="es-MX"/>
        </w:rPr>
        <w:t>Las inversiones han mostrado una rentabilidad alta en relación con el resto del mercado. En el gráfico #2 se muestran las rentabilidades nominales por mes para el periodo comprendido entre julio del 2011 a la fecha del estudio.</w:t>
      </w:r>
    </w:p>
    <w:p w:rsidR="00D53B24" w:rsidRPr="00816401" w:rsidRDefault="00D53B24" w:rsidP="00D53B24">
      <w:pPr>
        <w:jc w:val="center"/>
        <w:rPr>
          <w:color w:val="000000"/>
          <w:lang w:val="es-MX"/>
        </w:rPr>
      </w:pPr>
    </w:p>
    <w:p w:rsidR="00D53B24" w:rsidRPr="00816401" w:rsidRDefault="00D53B24" w:rsidP="00D53B24">
      <w:pPr>
        <w:jc w:val="center"/>
        <w:rPr>
          <w:color w:val="000000"/>
          <w:lang w:val="es-MX"/>
        </w:rPr>
      </w:pPr>
    </w:p>
    <w:p w:rsidR="00CF471F" w:rsidRPr="00816401" w:rsidRDefault="00CF471F" w:rsidP="00D53B24">
      <w:pPr>
        <w:jc w:val="center"/>
        <w:rPr>
          <w:color w:val="000000"/>
          <w:lang w:val="es-MX"/>
        </w:rPr>
      </w:pPr>
    </w:p>
    <w:p w:rsidR="00CF471F" w:rsidRPr="00816401" w:rsidRDefault="00CF471F" w:rsidP="00D53B24">
      <w:pPr>
        <w:jc w:val="center"/>
        <w:rPr>
          <w:color w:val="000000"/>
          <w:lang w:val="es-MX"/>
        </w:rPr>
      </w:pPr>
    </w:p>
    <w:p w:rsidR="00CF471F" w:rsidRPr="00816401" w:rsidRDefault="00CF471F" w:rsidP="00D53B24">
      <w:pPr>
        <w:jc w:val="center"/>
        <w:rPr>
          <w:color w:val="000000"/>
          <w:lang w:val="es-MX"/>
        </w:rPr>
      </w:pPr>
    </w:p>
    <w:p w:rsidR="00CF471F" w:rsidRPr="00816401" w:rsidRDefault="00CF471F" w:rsidP="00D53B24">
      <w:pPr>
        <w:jc w:val="center"/>
        <w:rPr>
          <w:color w:val="000000"/>
          <w:lang w:val="es-MX"/>
        </w:rPr>
      </w:pPr>
    </w:p>
    <w:p w:rsidR="00CF471F" w:rsidRPr="00816401" w:rsidRDefault="00CF471F" w:rsidP="00D53B24">
      <w:pPr>
        <w:jc w:val="center"/>
        <w:rPr>
          <w:color w:val="000000"/>
          <w:lang w:val="es-MX"/>
        </w:rPr>
      </w:pPr>
    </w:p>
    <w:p w:rsidR="00D53B24" w:rsidRPr="00816401" w:rsidRDefault="008B2F5B" w:rsidP="00D53B24">
      <w:pPr>
        <w:jc w:val="center"/>
        <w:rPr>
          <w:color w:val="000000"/>
          <w:lang w:val="es-MX"/>
        </w:rPr>
      </w:pPr>
      <w:r w:rsidRPr="00816401">
        <w:rPr>
          <w:color w:val="000000"/>
          <w:lang w:val="es-MX"/>
        </w:rPr>
        <w:t>GRAFICO</w:t>
      </w:r>
      <w:r w:rsidR="00D53B24" w:rsidRPr="00816401">
        <w:rPr>
          <w:color w:val="000000"/>
          <w:lang w:val="es-MX"/>
        </w:rPr>
        <w:t xml:space="preserve"> #</w:t>
      </w:r>
      <w:r w:rsidR="00A15039" w:rsidRPr="00816401">
        <w:rPr>
          <w:color w:val="000000"/>
          <w:lang w:val="es-MX"/>
        </w:rPr>
        <w:t>2</w:t>
      </w:r>
    </w:p>
    <w:p w:rsidR="00CE6748" w:rsidRPr="00816401" w:rsidRDefault="00EF27F3" w:rsidP="00D53B24">
      <w:pPr>
        <w:jc w:val="center"/>
        <w:rPr>
          <w:color w:val="000000"/>
          <w:lang w:val="es-MX"/>
        </w:rPr>
      </w:pPr>
      <w:r w:rsidRPr="00EF27F3">
        <w:rPr>
          <w:noProof/>
        </w:rPr>
        <w:drawing>
          <wp:inline distT="0" distB="0" distL="0" distR="0" wp14:anchorId="0EFC8B56" wp14:editId="097A1978">
            <wp:extent cx="5613400" cy="21539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3400" cy="2153975"/>
                    </a:xfrm>
                    <a:prstGeom prst="rect">
                      <a:avLst/>
                    </a:prstGeom>
                    <a:noFill/>
                    <a:ln>
                      <a:noFill/>
                    </a:ln>
                  </pic:spPr>
                </pic:pic>
              </a:graphicData>
            </a:graphic>
          </wp:inline>
        </w:drawing>
      </w:r>
    </w:p>
    <w:p w:rsidR="00CE6748" w:rsidRPr="00816401" w:rsidRDefault="001B3CF1" w:rsidP="00CE6748">
      <w:pPr>
        <w:jc w:val="center"/>
        <w:rPr>
          <w:rFonts w:ascii="Calibri" w:hAnsi="Calibri"/>
          <w:color w:val="000000"/>
          <w:sz w:val="22"/>
          <w:szCs w:val="22"/>
        </w:rPr>
      </w:pPr>
      <w:r w:rsidRPr="00816401">
        <w:rPr>
          <w:rFonts w:ascii="Calibri" w:hAnsi="Calibri"/>
          <w:color w:val="000000"/>
          <w:sz w:val="22"/>
          <w:szCs w:val="22"/>
        </w:rPr>
        <w:t>Fuente: Estados Financieros del RPC-ICE</w:t>
      </w:r>
    </w:p>
    <w:p w:rsidR="00D53B24" w:rsidRPr="00816401" w:rsidRDefault="00D53B24" w:rsidP="00D53B24">
      <w:pPr>
        <w:jc w:val="both"/>
        <w:rPr>
          <w:rFonts w:ascii="Arial" w:hAnsi="Arial" w:cs="Arial"/>
          <w:color w:val="000000"/>
          <w:lang w:val="es-MX"/>
        </w:rPr>
      </w:pPr>
    </w:p>
    <w:p w:rsidR="00D53B24" w:rsidRPr="00816401" w:rsidRDefault="001B3CF1" w:rsidP="00D53B24">
      <w:pPr>
        <w:jc w:val="both"/>
        <w:rPr>
          <w:rFonts w:ascii="Arial" w:hAnsi="Arial" w:cs="Arial"/>
          <w:color w:val="000000"/>
          <w:lang w:val="es-MX"/>
        </w:rPr>
      </w:pPr>
      <w:r w:rsidRPr="00816401">
        <w:rPr>
          <w:rFonts w:ascii="Arial" w:hAnsi="Arial" w:cs="Arial"/>
          <w:color w:val="000000"/>
          <w:lang w:val="es-MX"/>
        </w:rPr>
        <w:t xml:space="preserve">Durante este periodo la rentabilidad nominal anualizada ha sido de </w:t>
      </w:r>
      <w:r w:rsidR="00CF7E97">
        <w:rPr>
          <w:rFonts w:ascii="Arial" w:hAnsi="Arial" w:cs="Arial"/>
          <w:color w:val="000000"/>
          <w:lang w:val="es-MX"/>
        </w:rPr>
        <w:t>8.57</w:t>
      </w:r>
      <w:r w:rsidRPr="00816401">
        <w:rPr>
          <w:rFonts w:ascii="Arial" w:hAnsi="Arial" w:cs="Arial"/>
          <w:color w:val="000000"/>
          <w:lang w:val="es-MX"/>
        </w:rPr>
        <w:t xml:space="preserve">%. Desde la perspectiva de Rentabilidad Real (eliminando el efecto inflacionario)  la rentabilidad real anualizada es de </w:t>
      </w:r>
      <w:r w:rsidR="00CF7E97">
        <w:rPr>
          <w:rFonts w:ascii="Arial" w:hAnsi="Arial" w:cs="Arial"/>
          <w:color w:val="000000"/>
          <w:lang w:val="es-MX"/>
        </w:rPr>
        <w:t>9.53</w:t>
      </w:r>
      <w:r w:rsidRPr="00816401">
        <w:rPr>
          <w:rFonts w:ascii="Arial" w:hAnsi="Arial" w:cs="Arial"/>
          <w:color w:val="000000"/>
          <w:lang w:val="es-MX"/>
        </w:rPr>
        <w:t>%. En el  gráfico #3 se observa el comportamiento mensual de la tasa de rentabilidad real.</w:t>
      </w:r>
    </w:p>
    <w:p w:rsidR="00617A39" w:rsidRPr="00816401" w:rsidRDefault="00617A39" w:rsidP="00D53B24">
      <w:pPr>
        <w:jc w:val="both"/>
        <w:rPr>
          <w:rFonts w:ascii="Arial" w:hAnsi="Arial" w:cs="Arial"/>
          <w:color w:val="000000"/>
          <w:lang w:val="es-MX"/>
        </w:rPr>
      </w:pPr>
    </w:p>
    <w:p w:rsidR="00617A39" w:rsidRPr="00816401" w:rsidRDefault="001B3CF1" w:rsidP="00617A39">
      <w:pPr>
        <w:jc w:val="center"/>
        <w:rPr>
          <w:color w:val="000000"/>
          <w:lang w:val="es-MX"/>
        </w:rPr>
      </w:pPr>
      <w:r w:rsidRPr="00816401">
        <w:rPr>
          <w:color w:val="000000"/>
          <w:lang w:val="es-MX"/>
        </w:rPr>
        <w:t>GRAFICO #3</w:t>
      </w:r>
    </w:p>
    <w:p w:rsidR="00EF27F3" w:rsidRDefault="00EF27F3" w:rsidP="00617A39">
      <w:pPr>
        <w:jc w:val="center"/>
        <w:rPr>
          <w:noProof/>
        </w:rPr>
      </w:pPr>
    </w:p>
    <w:p w:rsidR="00A560EB" w:rsidRPr="00816401" w:rsidRDefault="00EF27F3" w:rsidP="00617A39">
      <w:pPr>
        <w:jc w:val="center"/>
        <w:rPr>
          <w:color w:val="000000"/>
          <w:lang w:val="es-MX"/>
        </w:rPr>
      </w:pPr>
      <w:r w:rsidRPr="00EF27F3">
        <w:rPr>
          <w:noProof/>
        </w:rPr>
        <w:drawing>
          <wp:inline distT="0" distB="0" distL="0" distR="0" wp14:anchorId="2C2FBF0D" wp14:editId="3EC120E0">
            <wp:extent cx="5613400" cy="225956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3400" cy="2259567"/>
                    </a:xfrm>
                    <a:prstGeom prst="rect">
                      <a:avLst/>
                    </a:prstGeom>
                    <a:noFill/>
                    <a:ln>
                      <a:noFill/>
                    </a:ln>
                  </pic:spPr>
                </pic:pic>
              </a:graphicData>
            </a:graphic>
          </wp:inline>
        </w:drawing>
      </w:r>
    </w:p>
    <w:p w:rsidR="00A560EB" w:rsidRPr="00816401" w:rsidRDefault="001B3CF1" w:rsidP="00A560EB">
      <w:pPr>
        <w:jc w:val="center"/>
        <w:rPr>
          <w:rFonts w:ascii="Calibri" w:hAnsi="Calibri"/>
          <w:color w:val="000000"/>
          <w:sz w:val="22"/>
          <w:szCs w:val="22"/>
        </w:rPr>
      </w:pPr>
      <w:r w:rsidRPr="00816401">
        <w:rPr>
          <w:rFonts w:ascii="Calibri" w:hAnsi="Calibri"/>
          <w:color w:val="000000"/>
          <w:sz w:val="22"/>
          <w:szCs w:val="22"/>
        </w:rPr>
        <w:t>Fuente: Estados Financieros del RPC-ICE</w:t>
      </w:r>
    </w:p>
    <w:p w:rsidR="00A560EB" w:rsidRPr="00816401" w:rsidRDefault="00A560EB" w:rsidP="00617A39">
      <w:pPr>
        <w:jc w:val="center"/>
        <w:rPr>
          <w:color w:val="000000"/>
          <w:lang w:val="es-MX"/>
        </w:rPr>
      </w:pPr>
    </w:p>
    <w:p w:rsidR="00D53B24" w:rsidRPr="00816401" w:rsidRDefault="00D53B24" w:rsidP="00D53B24">
      <w:pPr>
        <w:rPr>
          <w:color w:val="000000"/>
          <w:lang w:val="es-MX"/>
        </w:rPr>
      </w:pPr>
    </w:p>
    <w:p w:rsidR="00D53B24" w:rsidRPr="00816401" w:rsidRDefault="001B3CF1" w:rsidP="00C83333">
      <w:pPr>
        <w:jc w:val="both"/>
        <w:rPr>
          <w:color w:val="000000"/>
          <w:lang w:val="es-MX"/>
        </w:rPr>
      </w:pPr>
      <w:r w:rsidRPr="00816401">
        <w:rPr>
          <w:rFonts w:ascii="Arial" w:hAnsi="Arial" w:cs="Arial"/>
          <w:color w:val="000000"/>
          <w:lang w:val="es-MX"/>
        </w:rPr>
        <w:t>En el cuadro #10 se puede ver el comportamiento anual de la rentabilidad nominal y real de las inversiones.</w:t>
      </w:r>
    </w:p>
    <w:p w:rsidR="00D53B24" w:rsidRPr="00816401" w:rsidRDefault="00D53B24" w:rsidP="00D53B24">
      <w:pPr>
        <w:jc w:val="center"/>
        <w:rPr>
          <w:color w:val="000000"/>
          <w:lang w:val="es-MX"/>
        </w:rPr>
      </w:pPr>
    </w:p>
    <w:p w:rsidR="0099269D" w:rsidRPr="00816401" w:rsidRDefault="0099269D" w:rsidP="00D53B24">
      <w:pPr>
        <w:jc w:val="center"/>
        <w:rPr>
          <w:color w:val="000000"/>
          <w:lang w:val="es-MX"/>
        </w:rPr>
      </w:pPr>
    </w:p>
    <w:p w:rsidR="0099269D" w:rsidRPr="00816401" w:rsidRDefault="0099269D" w:rsidP="00D53B24">
      <w:pPr>
        <w:jc w:val="center"/>
        <w:rPr>
          <w:color w:val="000000"/>
          <w:lang w:val="es-MX"/>
        </w:rPr>
      </w:pPr>
    </w:p>
    <w:p w:rsidR="0099269D" w:rsidRPr="00816401" w:rsidRDefault="0099269D" w:rsidP="00D53B24">
      <w:pPr>
        <w:jc w:val="center"/>
        <w:rPr>
          <w:color w:val="000000"/>
          <w:lang w:val="es-MX"/>
        </w:rPr>
      </w:pPr>
    </w:p>
    <w:p w:rsidR="00D53B24" w:rsidRPr="00816401" w:rsidRDefault="00D07D3C" w:rsidP="00D53B24">
      <w:pPr>
        <w:jc w:val="center"/>
        <w:rPr>
          <w:color w:val="000000"/>
          <w:lang w:val="es-MX"/>
        </w:rPr>
      </w:pPr>
      <w:r w:rsidRPr="00816401">
        <w:rPr>
          <w:color w:val="000000"/>
          <w:lang w:val="es-MX"/>
        </w:rPr>
        <w:t>CUADRO</w:t>
      </w:r>
      <w:r w:rsidR="00D53B24" w:rsidRPr="00816401">
        <w:rPr>
          <w:color w:val="000000"/>
          <w:lang w:val="es-MX"/>
        </w:rPr>
        <w:t xml:space="preserve"> #</w:t>
      </w:r>
      <w:r w:rsidR="00E24A10" w:rsidRPr="00816401">
        <w:rPr>
          <w:color w:val="000000"/>
          <w:lang w:val="es-MX"/>
        </w:rPr>
        <w:t>10</w:t>
      </w:r>
    </w:p>
    <w:p w:rsidR="003B6D69" w:rsidRPr="00816401" w:rsidRDefault="00EF27F3">
      <w:pPr>
        <w:pStyle w:val="Textoindependiente"/>
        <w:jc w:val="center"/>
        <w:rPr>
          <w:rFonts w:ascii="Arial" w:hAnsi="Arial" w:cs="Arial"/>
          <w:color w:val="000000"/>
          <w:lang w:val="es-MX"/>
        </w:rPr>
      </w:pPr>
      <w:r w:rsidRPr="00EF27F3">
        <w:rPr>
          <w:noProof/>
          <w:lang w:val="es-CR" w:eastAsia="es-CR"/>
        </w:rPr>
        <w:drawing>
          <wp:inline distT="0" distB="0" distL="0" distR="0" wp14:anchorId="12171256" wp14:editId="1A27225E">
            <wp:extent cx="4192270" cy="175133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2270" cy="1751330"/>
                    </a:xfrm>
                    <a:prstGeom prst="rect">
                      <a:avLst/>
                    </a:prstGeom>
                    <a:noFill/>
                    <a:ln>
                      <a:noFill/>
                    </a:ln>
                  </pic:spPr>
                </pic:pic>
              </a:graphicData>
            </a:graphic>
          </wp:inline>
        </w:drawing>
      </w:r>
    </w:p>
    <w:p w:rsidR="00D53B24" w:rsidRPr="00816401" w:rsidRDefault="00D53B24" w:rsidP="00795C8B">
      <w:pPr>
        <w:pStyle w:val="Textoindependiente"/>
        <w:rPr>
          <w:rFonts w:ascii="Arial" w:hAnsi="Arial" w:cs="Arial"/>
          <w:color w:val="000000"/>
          <w:lang w:val="es-MX"/>
        </w:rPr>
      </w:pPr>
    </w:p>
    <w:p w:rsidR="00CF7E97" w:rsidRDefault="00CF7E97" w:rsidP="00795C8B">
      <w:pPr>
        <w:pStyle w:val="Textoindependiente"/>
        <w:rPr>
          <w:rFonts w:ascii="Arial" w:hAnsi="Arial" w:cs="Arial"/>
          <w:color w:val="000000"/>
          <w:lang w:val="es-MX"/>
        </w:rPr>
      </w:pPr>
    </w:p>
    <w:p w:rsidR="00750651" w:rsidRPr="00816401" w:rsidRDefault="001B3CF1" w:rsidP="00795C8B">
      <w:pPr>
        <w:pStyle w:val="Textoindependiente"/>
        <w:rPr>
          <w:rFonts w:ascii="Arial" w:hAnsi="Arial" w:cs="Arial"/>
          <w:color w:val="000000"/>
          <w:lang w:val="es-MX"/>
        </w:rPr>
      </w:pPr>
      <w:r w:rsidRPr="00816401">
        <w:rPr>
          <w:rFonts w:ascii="Arial" w:hAnsi="Arial" w:cs="Arial"/>
          <w:color w:val="000000"/>
          <w:lang w:val="es-MX"/>
        </w:rPr>
        <w:t>GASTOS ADMINISTRATIVOS</w:t>
      </w:r>
    </w:p>
    <w:p w:rsidR="00750651" w:rsidRPr="00816401" w:rsidRDefault="00750651" w:rsidP="00795C8B">
      <w:pPr>
        <w:pStyle w:val="Textoindependiente"/>
        <w:rPr>
          <w:rFonts w:ascii="Arial" w:hAnsi="Arial" w:cs="Arial"/>
          <w:color w:val="000000"/>
          <w:lang w:val="es-MX"/>
        </w:rPr>
      </w:pPr>
    </w:p>
    <w:p w:rsidR="00B22F3D" w:rsidRPr="00816401" w:rsidRDefault="001B3CF1">
      <w:pPr>
        <w:rPr>
          <w:rFonts w:asciiTheme="majorHAnsi" w:eastAsiaTheme="majorEastAsia" w:hAnsiTheme="majorHAnsi" w:cstheme="majorBidi"/>
          <w:b/>
          <w:bCs/>
          <w:color w:val="4F81BD" w:themeColor="accent1"/>
          <w:lang w:val="es-MX" w:eastAsia="es-ES"/>
        </w:rPr>
      </w:pPr>
      <w:r w:rsidRPr="00816401">
        <w:rPr>
          <w:rFonts w:ascii="Arial" w:hAnsi="Arial" w:cs="Arial"/>
          <w:color w:val="000000"/>
          <w:lang w:val="es-MX"/>
        </w:rPr>
        <w:t>Los gastos administrativos son sufragados directamente por el ICE, por lo que el Régimen no presenta gastos administrativos asociados.</w:t>
      </w:r>
      <w:r w:rsidR="00B22F3D" w:rsidRPr="00816401">
        <w:rPr>
          <w:rFonts w:asciiTheme="majorHAnsi" w:eastAsiaTheme="majorEastAsia" w:hAnsiTheme="majorHAnsi" w:cstheme="majorBidi"/>
          <w:b/>
          <w:color w:val="4F81BD" w:themeColor="accent1"/>
          <w:lang w:val="es-MX"/>
        </w:rPr>
        <w:br w:type="page"/>
      </w:r>
    </w:p>
    <w:p w:rsidR="00750651" w:rsidRPr="00816401" w:rsidRDefault="001B3CF1" w:rsidP="00795C8B">
      <w:pPr>
        <w:pStyle w:val="Textoindependiente"/>
        <w:rPr>
          <w:rFonts w:asciiTheme="majorHAnsi" w:eastAsiaTheme="majorEastAsia" w:hAnsiTheme="majorHAnsi" w:cstheme="majorBidi"/>
          <w:b/>
          <w:color w:val="4F81BD" w:themeColor="accent1"/>
          <w:lang w:val="es-MX"/>
        </w:rPr>
      </w:pPr>
      <w:r w:rsidRPr="00816401">
        <w:rPr>
          <w:rFonts w:asciiTheme="majorHAnsi" w:eastAsiaTheme="majorEastAsia" w:hAnsiTheme="majorHAnsi" w:cstheme="majorBidi"/>
          <w:b/>
          <w:color w:val="4F81BD" w:themeColor="accent1"/>
          <w:lang w:val="es-MX"/>
        </w:rPr>
        <w:lastRenderedPageBreak/>
        <w:t>COBERTURA DEL REGIMEN DERECHOS EN CURSO DE PAGO</w:t>
      </w:r>
    </w:p>
    <w:p w:rsidR="00750651" w:rsidRPr="00816401" w:rsidRDefault="00750651" w:rsidP="00795C8B">
      <w:pPr>
        <w:pStyle w:val="Textoindependiente"/>
        <w:rPr>
          <w:rFonts w:asciiTheme="majorHAnsi" w:eastAsiaTheme="majorEastAsia" w:hAnsiTheme="majorHAnsi" w:cstheme="majorBidi"/>
          <w:b/>
          <w:color w:val="4F81BD" w:themeColor="accent1"/>
          <w:lang w:val="es-MX"/>
        </w:rPr>
      </w:pPr>
    </w:p>
    <w:p w:rsidR="00220BAD" w:rsidRPr="00816401" w:rsidRDefault="001B3CF1" w:rsidP="00220BAD">
      <w:pPr>
        <w:rPr>
          <w:rStyle w:val="Estilo2Car"/>
          <w:color w:val="000000"/>
          <w:sz w:val="24"/>
          <w:lang w:val="es-MX"/>
        </w:rPr>
      </w:pPr>
      <w:r w:rsidRPr="00816401">
        <w:rPr>
          <w:rStyle w:val="Estilo2Car"/>
          <w:color w:val="000000"/>
          <w:sz w:val="24"/>
          <w:lang w:val="es-MX"/>
        </w:rPr>
        <w:t>Estadísticas de afiliados activos y pensionados</w:t>
      </w:r>
    </w:p>
    <w:p w:rsidR="00220BAD" w:rsidRPr="00816401" w:rsidRDefault="00220BAD" w:rsidP="00220BAD">
      <w:pPr>
        <w:pStyle w:val="Textoindependiente"/>
        <w:rPr>
          <w:rFonts w:ascii="Arial" w:hAnsi="Arial" w:cs="Arial"/>
          <w:color w:val="000000"/>
          <w:lang w:val="es-MX"/>
        </w:rPr>
      </w:pPr>
    </w:p>
    <w:p w:rsidR="00220BAD" w:rsidRPr="00816401" w:rsidRDefault="001B3CF1" w:rsidP="00220BAD">
      <w:pPr>
        <w:pStyle w:val="Textoindependiente"/>
        <w:rPr>
          <w:rFonts w:ascii="Arial" w:hAnsi="Arial" w:cs="Arial"/>
          <w:color w:val="000000"/>
          <w:lang w:val="es-MX"/>
        </w:rPr>
      </w:pPr>
      <w:r w:rsidRPr="00816401">
        <w:rPr>
          <w:rFonts w:ascii="Arial" w:hAnsi="Arial" w:cs="Arial"/>
          <w:color w:val="000000"/>
          <w:lang w:val="es-MX"/>
        </w:rPr>
        <w:t>La información facilitada por el RPC del ICE al 30 de junio de 201</w:t>
      </w:r>
      <w:r w:rsidR="00CF7E97">
        <w:rPr>
          <w:rFonts w:ascii="Arial" w:hAnsi="Arial" w:cs="Arial"/>
          <w:color w:val="000000"/>
          <w:lang w:val="es-MX"/>
        </w:rPr>
        <w:t>6</w:t>
      </w:r>
      <w:r w:rsidRPr="00816401">
        <w:rPr>
          <w:rFonts w:ascii="Arial" w:hAnsi="Arial" w:cs="Arial"/>
          <w:color w:val="000000"/>
          <w:lang w:val="es-MX"/>
        </w:rPr>
        <w:t>, contiene características sobre la población trabajadora y la población pensionada del Régimen.</w:t>
      </w:r>
    </w:p>
    <w:p w:rsidR="00220BAD" w:rsidRPr="00816401" w:rsidRDefault="00220BAD" w:rsidP="00220BAD">
      <w:pPr>
        <w:pStyle w:val="Textoindependiente"/>
        <w:rPr>
          <w:rFonts w:ascii="Arial" w:hAnsi="Arial" w:cs="Arial"/>
          <w:color w:val="000000"/>
          <w:lang w:val="es-MX"/>
        </w:rPr>
      </w:pPr>
    </w:p>
    <w:p w:rsidR="00220BAD" w:rsidRPr="00816401" w:rsidRDefault="001B3CF1" w:rsidP="00220BAD">
      <w:pPr>
        <w:pStyle w:val="Textoindependiente"/>
        <w:rPr>
          <w:rFonts w:ascii="Arial" w:hAnsi="Arial" w:cs="Arial"/>
          <w:b/>
          <w:bCs w:val="0"/>
        </w:rPr>
      </w:pPr>
      <w:bookmarkStart w:id="22" w:name="_Toc304543891"/>
      <w:r w:rsidRPr="00F70148">
        <w:rPr>
          <w:rFonts w:ascii="Arial" w:hAnsi="Arial" w:cs="Arial"/>
          <w:b/>
          <w:bCs w:val="0"/>
        </w:rPr>
        <w:t>Trabajadores</w:t>
      </w:r>
      <w:bookmarkEnd w:id="22"/>
    </w:p>
    <w:p w:rsidR="00220BAD" w:rsidRPr="00816401" w:rsidRDefault="00220BAD" w:rsidP="00220BAD">
      <w:pPr>
        <w:pStyle w:val="Textoindependiente"/>
        <w:rPr>
          <w:rFonts w:ascii="Arial" w:hAnsi="Arial" w:cs="Arial"/>
          <w:color w:val="000000"/>
          <w:lang w:val="es-MX"/>
        </w:rPr>
      </w:pPr>
    </w:p>
    <w:p w:rsidR="00220BAD" w:rsidRPr="00816401" w:rsidRDefault="001B3CF1" w:rsidP="00220BAD">
      <w:pPr>
        <w:pStyle w:val="Textoindependiente"/>
        <w:rPr>
          <w:rFonts w:ascii="Arial" w:hAnsi="Arial" w:cs="Arial"/>
          <w:color w:val="000000"/>
          <w:lang w:val="es-MX"/>
        </w:rPr>
      </w:pPr>
      <w:r w:rsidRPr="00816401">
        <w:rPr>
          <w:rFonts w:ascii="Arial" w:hAnsi="Arial" w:cs="Arial"/>
          <w:color w:val="000000"/>
          <w:lang w:val="es-MX"/>
        </w:rPr>
        <w:t>Como se observa en el cuadro #11, al 30 de junio de 201</w:t>
      </w:r>
      <w:r w:rsidR="00D76203">
        <w:rPr>
          <w:rFonts w:ascii="Arial" w:hAnsi="Arial" w:cs="Arial"/>
          <w:color w:val="000000"/>
          <w:lang w:val="es-MX"/>
        </w:rPr>
        <w:t>6</w:t>
      </w:r>
      <w:r w:rsidRPr="00816401">
        <w:rPr>
          <w:rFonts w:ascii="Arial" w:hAnsi="Arial" w:cs="Arial"/>
          <w:color w:val="000000"/>
          <w:lang w:val="es-MX"/>
        </w:rPr>
        <w:t xml:space="preserve"> para el RPC del ICE cotizan </w:t>
      </w:r>
      <w:r w:rsidR="00D76203">
        <w:rPr>
          <w:rFonts w:ascii="Arial" w:hAnsi="Arial" w:cs="Arial"/>
          <w:color w:val="000000"/>
          <w:lang w:val="es-MX"/>
        </w:rPr>
        <w:t>13,689</w:t>
      </w:r>
      <w:r w:rsidRPr="00816401">
        <w:rPr>
          <w:rFonts w:ascii="Arial" w:hAnsi="Arial" w:cs="Arial"/>
          <w:color w:val="000000"/>
          <w:lang w:val="es-MX"/>
        </w:rPr>
        <w:t xml:space="preserve">, </w:t>
      </w:r>
      <w:r w:rsidR="00D76203">
        <w:rPr>
          <w:rFonts w:ascii="Arial" w:hAnsi="Arial" w:cs="Arial"/>
          <w:color w:val="000000"/>
          <w:lang w:val="es-MX"/>
        </w:rPr>
        <w:t>1,223</w:t>
      </w:r>
      <w:r w:rsidRPr="00816401">
        <w:rPr>
          <w:rFonts w:ascii="Arial" w:hAnsi="Arial" w:cs="Arial"/>
          <w:color w:val="000000"/>
          <w:lang w:val="es-MX"/>
        </w:rPr>
        <w:t xml:space="preserve"> menos que el año anterior a la misma fecha de corte, de las cuales el 7</w:t>
      </w:r>
      <w:r w:rsidR="00D76203">
        <w:rPr>
          <w:rFonts w:ascii="Arial" w:hAnsi="Arial" w:cs="Arial"/>
          <w:color w:val="000000"/>
          <w:lang w:val="es-MX"/>
        </w:rPr>
        <w:t>7</w:t>
      </w:r>
      <w:r w:rsidRPr="00816401">
        <w:rPr>
          <w:rFonts w:ascii="Arial" w:hAnsi="Arial" w:cs="Arial"/>
          <w:color w:val="000000"/>
          <w:lang w:val="es-MX"/>
        </w:rPr>
        <w:t>.</w:t>
      </w:r>
      <w:r w:rsidR="00D76203">
        <w:rPr>
          <w:rFonts w:ascii="Arial" w:hAnsi="Arial" w:cs="Arial"/>
          <w:color w:val="000000"/>
          <w:lang w:val="es-MX"/>
        </w:rPr>
        <w:t>86</w:t>
      </w:r>
      <w:r w:rsidRPr="00816401">
        <w:rPr>
          <w:rFonts w:ascii="Arial" w:hAnsi="Arial" w:cs="Arial"/>
          <w:color w:val="000000"/>
          <w:lang w:val="es-MX"/>
        </w:rPr>
        <w:t xml:space="preserve">% son hombres y el </w:t>
      </w:r>
      <w:r w:rsidR="00D76203">
        <w:rPr>
          <w:rFonts w:ascii="Arial" w:hAnsi="Arial" w:cs="Arial"/>
          <w:color w:val="000000"/>
          <w:lang w:val="es-MX"/>
        </w:rPr>
        <w:t>22.14%</w:t>
      </w:r>
      <w:r w:rsidRPr="00816401">
        <w:rPr>
          <w:rFonts w:ascii="Arial" w:hAnsi="Arial" w:cs="Arial"/>
          <w:color w:val="000000"/>
          <w:lang w:val="es-MX"/>
        </w:rPr>
        <w:t xml:space="preserve"> mujeres. </w:t>
      </w:r>
    </w:p>
    <w:p w:rsidR="00417EF0" w:rsidRPr="00816401" w:rsidRDefault="00417EF0" w:rsidP="00220BAD">
      <w:pPr>
        <w:pStyle w:val="Textoindependiente"/>
        <w:rPr>
          <w:rFonts w:ascii="Arial" w:hAnsi="Arial" w:cs="Arial"/>
          <w:color w:val="000000"/>
          <w:lang w:val="es-MX"/>
        </w:rPr>
      </w:pPr>
    </w:p>
    <w:p w:rsidR="00967895" w:rsidRPr="00816401" w:rsidRDefault="001B3CF1" w:rsidP="00220BAD">
      <w:pPr>
        <w:pStyle w:val="Textoindependiente"/>
        <w:rPr>
          <w:rFonts w:ascii="Arial" w:hAnsi="Arial" w:cs="Arial"/>
          <w:color w:val="000000"/>
          <w:lang w:val="es-MX"/>
        </w:rPr>
      </w:pPr>
      <w:r w:rsidRPr="00816401">
        <w:rPr>
          <w:rFonts w:ascii="Arial" w:hAnsi="Arial" w:cs="Arial"/>
          <w:color w:val="000000"/>
          <w:lang w:val="es-MX"/>
        </w:rPr>
        <w:t>La edad prome</w:t>
      </w:r>
      <w:r w:rsidR="00256BCF">
        <w:rPr>
          <w:rFonts w:ascii="Arial" w:hAnsi="Arial" w:cs="Arial"/>
          <w:color w:val="000000"/>
          <w:lang w:val="es-MX"/>
        </w:rPr>
        <w:t>dio de los trabajadores es de 43</w:t>
      </w:r>
      <w:r w:rsidRPr="00816401">
        <w:rPr>
          <w:rFonts w:ascii="Arial" w:hAnsi="Arial" w:cs="Arial"/>
          <w:color w:val="000000"/>
          <w:lang w:val="es-MX"/>
        </w:rPr>
        <w:t>.</w:t>
      </w:r>
      <w:r w:rsidR="00D76203">
        <w:rPr>
          <w:rFonts w:ascii="Arial" w:hAnsi="Arial" w:cs="Arial"/>
          <w:color w:val="000000"/>
          <w:lang w:val="es-MX"/>
        </w:rPr>
        <w:t>18</w:t>
      </w:r>
      <w:r w:rsidRPr="00816401">
        <w:rPr>
          <w:rFonts w:ascii="Arial" w:hAnsi="Arial" w:cs="Arial"/>
          <w:color w:val="000000"/>
          <w:lang w:val="es-MX"/>
        </w:rPr>
        <w:t xml:space="preserve"> años, </w:t>
      </w:r>
      <w:r w:rsidR="00256BCF">
        <w:rPr>
          <w:rFonts w:ascii="Arial" w:hAnsi="Arial" w:cs="Arial"/>
          <w:color w:val="000000"/>
          <w:lang w:val="es-MX"/>
        </w:rPr>
        <w:t>superior</w:t>
      </w:r>
      <w:r w:rsidR="00D76203">
        <w:rPr>
          <w:rFonts w:ascii="Arial" w:hAnsi="Arial" w:cs="Arial"/>
          <w:color w:val="000000"/>
          <w:lang w:val="es-MX"/>
        </w:rPr>
        <w:t xml:space="preserve"> </w:t>
      </w:r>
      <w:r w:rsidRPr="00816401">
        <w:rPr>
          <w:rFonts w:ascii="Arial" w:hAnsi="Arial" w:cs="Arial"/>
          <w:color w:val="000000"/>
          <w:lang w:val="es-MX"/>
        </w:rPr>
        <w:t>al 42.</w:t>
      </w:r>
      <w:r w:rsidR="00D76203">
        <w:rPr>
          <w:rFonts w:ascii="Arial" w:hAnsi="Arial" w:cs="Arial"/>
          <w:color w:val="000000"/>
          <w:lang w:val="es-MX"/>
        </w:rPr>
        <w:t>81</w:t>
      </w:r>
      <w:r w:rsidRPr="00816401">
        <w:rPr>
          <w:rFonts w:ascii="Arial" w:hAnsi="Arial" w:cs="Arial"/>
          <w:color w:val="000000"/>
          <w:lang w:val="es-MX"/>
        </w:rPr>
        <w:t xml:space="preserve"> observada en el estudio anterior. </w:t>
      </w:r>
      <w:r w:rsidR="00C0334A">
        <w:rPr>
          <w:rFonts w:ascii="Arial" w:hAnsi="Arial" w:cs="Arial"/>
          <w:color w:val="000000"/>
          <w:lang w:val="es-MX"/>
        </w:rPr>
        <w:t xml:space="preserve">En el siguiente cuadro se muestra un resumen de </w:t>
      </w:r>
      <w:r w:rsidR="00F36EA2">
        <w:rPr>
          <w:rFonts w:ascii="Arial" w:hAnsi="Arial" w:cs="Arial"/>
          <w:color w:val="000000"/>
          <w:lang w:val="es-MX"/>
        </w:rPr>
        <w:t>los trabajadores activos, segregado por sexo.</w:t>
      </w:r>
    </w:p>
    <w:p w:rsidR="00B4698E" w:rsidRPr="00816401" w:rsidRDefault="00B4698E" w:rsidP="00220BAD">
      <w:pPr>
        <w:pStyle w:val="Textoindependiente"/>
        <w:rPr>
          <w:rFonts w:ascii="Arial" w:hAnsi="Arial" w:cs="Arial"/>
          <w:color w:val="000000"/>
          <w:lang w:val="es-MX"/>
        </w:rPr>
      </w:pPr>
    </w:p>
    <w:p w:rsidR="008911DD" w:rsidRDefault="001B3CF1">
      <w:pPr>
        <w:pStyle w:val="Textoindependiente"/>
        <w:jc w:val="center"/>
        <w:rPr>
          <w:color w:val="000000"/>
          <w:lang w:val="es-MX"/>
        </w:rPr>
      </w:pPr>
      <w:r w:rsidRPr="00816401">
        <w:rPr>
          <w:color w:val="000000"/>
          <w:lang w:val="es-MX"/>
        </w:rPr>
        <w:t>CUADRO #11</w:t>
      </w:r>
      <w:r w:rsidRPr="00816401">
        <w:rPr>
          <w:rStyle w:val="Refdenotaalpie"/>
          <w:color w:val="000000"/>
          <w:lang w:val="es-MX"/>
        </w:rPr>
        <w:footnoteReference w:id="2"/>
      </w:r>
    </w:p>
    <w:p w:rsidR="00967895" w:rsidRPr="00816401" w:rsidRDefault="00256BCF" w:rsidP="00B93EB6">
      <w:pPr>
        <w:pStyle w:val="Textoindependiente"/>
        <w:jc w:val="center"/>
        <w:rPr>
          <w:rFonts w:ascii="Arial" w:hAnsi="Arial" w:cs="Arial"/>
          <w:color w:val="000000"/>
          <w:lang w:val="es-MX"/>
        </w:rPr>
      </w:pPr>
      <w:r w:rsidRPr="00256BCF">
        <w:rPr>
          <w:noProof/>
          <w:lang w:val="es-CR" w:eastAsia="es-CR"/>
        </w:rPr>
        <w:drawing>
          <wp:inline distT="0" distB="0" distL="0" distR="0">
            <wp:extent cx="4772025" cy="17811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2025" cy="1781175"/>
                    </a:xfrm>
                    <a:prstGeom prst="rect">
                      <a:avLst/>
                    </a:prstGeom>
                    <a:noFill/>
                    <a:ln>
                      <a:noFill/>
                    </a:ln>
                  </pic:spPr>
                </pic:pic>
              </a:graphicData>
            </a:graphic>
          </wp:inline>
        </w:drawing>
      </w:r>
    </w:p>
    <w:p w:rsidR="00266F18" w:rsidRDefault="00266F18" w:rsidP="00220BAD">
      <w:pPr>
        <w:pStyle w:val="Textoindependiente"/>
        <w:rPr>
          <w:rFonts w:ascii="Arial" w:hAnsi="Arial" w:cs="Arial"/>
          <w:color w:val="000000"/>
          <w:lang w:val="es-MX"/>
        </w:rPr>
      </w:pPr>
    </w:p>
    <w:p w:rsidR="00266F18" w:rsidRDefault="00266F18" w:rsidP="00220BAD">
      <w:pPr>
        <w:pStyle w:val="Textoindependiente"/>
        <w:rPr>
          <w:rFonts w:ascii="Arial" w:hAnsi="Arial" w:cs="Arial"/>
          <w:color w:val="000000"/>
          <w:lang w:val="es-MX"/>
        </w:rPr>
      </w:pPr>
    </w:p>
    <w:p w:rsidR="00266F18" w:rsidRDefault="00266F18" w:rsidP="00220BAD">
      <w:pPr>
        <w:pStyle w:val="Textoindependiente"/>
        <w:rPr>
          <w:rFonts w:ascii="Arial" w:hAnsi="Arial" w:cs="Arial"/>
          <w:color w:val="000000"/>
          <w:lang w:val="es-MX"/>
        </w:rPr>
      </w:pPr>
    </w:p>
    <w:p w:rsidR="00220BAD" w:rsidRPr="00816401" w:rsidRDefault="001B3CF1" w:rsidP="00220BAD">
      <w:pPr>
        <w:pStyle w:val="Textoindependiente"/>
        <w:rPr>
          <w:rFonts w:ascii="Arial" w:hAnsi="Arial" w:cs="Arial"/>
          <w:color w:val="000000"/>
          <w:lang w:val="es-MX"/>
        </w:rPr>
      </w:pPr>
      <w:r w:rsidRPr="00816401">
        <w:rPr>
          <w:rFonts w:ascii="Arial" w:hAnsi="Arial" w:cs="Arial"/>
          <w:color w:val="000000"/>
          <w:lang w:val="es-MX"/>
        </w:rPr>
        <w:t>Si bien las mujeres representan el 2</w:t>
      </w:r>
      <w:r w:rsidR="00D76203">
        <w:rPr>
          <w:rFonts w:ascii="Arial" w:hAnsi="Arial" w:cs="Arial"/>
          <w:color w:val="000000"/>
          <w:lang w:val="es-MX"/>
        </w:rPr>
        <w:t>4</w:t>
      </w:r>
      <w:r w:rsidRPr="00816401">
        <w:rPr>
          <w:rFonts w:ascii="Arial" w:hAnsi="Arial" w:cs="Arial"/>
          <w:color w:val="000000"/>
          <w:lang w:val="es-MX"/>
        </w:rPr>
        <w:t>.</w:t>
      </w:r>
      <w:r w:rsidR="00D76203">
        <w:rPr>
          <w:rFonts w:ascii="Arial" w:hAnsi="Arial" w:cs="Arial"/>
          <w:color w:val="000000"/>
          <w:lang w:val="es-MX"/>
        </w:rPr>
        <w:t>14</w:t>
      </w:r>
      <w:r w:rsidRPr="00816401">
        <w:rPr>
          <w:rFonts w:ascii="Arial" w:hAnsi="Arial" w:cs="Arial"/>
          <w:color w:val="000000"/>
          <w:lang w:val="es-MX"/>
        </w:rPr>
        <w:t xml:space="preserve">% de la población, el salario promedio es levemente superior al de los hombres en un 2%.  La edad promedio de los hombres es superior en aproximadamente tres años al de las mujeres.  También se observa que la edad de ingreso al ICE de las mujeres es inferior </w:t>
      </w:r>
      <w:r w:rsidR="00B5313E" w:rsidRPr="00816401">
        <w:rPr>
          <w:rFonts w:ascii="Arial" w:hAnsi="Arial" w:cs="Arial"/>
          <w:color w:val="000000"/>
          <w:lang w:val="es-MX"/>
        </w:rPr>
        <w:t>a la</w:t>
      </w:r>
      <w:r w:rsidRPr="00816401">
        <w:rPr>
          <w:rFonts w:ascii="Arial" w:hAnsi="Arial" w:cs="Arial"/>
          <w:color w:val="000000"/>
          <w:lang w:val="es-MX"/>
        </w:rPr>
        <w:t xml:space="preserve"> de los hombres. En el gráfico #4 se muestra la distribución de la población cotizante al Régimen por edad.</w:t>
      </w:r>
    </w:p>
    <w:p w:rsidR="00220BAD" w:rsidRPr="00816401" w:rsidRDefault="00220BAD" w:rsidP="00220BAD">
      <w:pPr>
        <w:rPr>
          <w:rFonts w:ascii="Arial" w:hAnsi="Arial" w:cs="Arial"/>
          <w:color w:val="000000"/>
          <w:lang w:val="es-MX"/>
        </w:rPr>
      </w:pPr>
    </w:p>
    <w:p w:rsidR="00967895" w:rsidRPr="00816401" w:rsidRDefault="00967895" w:rsidP="00220BAD">
      <w:pPr>
        <w:rPr>
          <w:rFonts w:ascii="Arial" w:hAnsi="Arial" w:cs="Arial"/>
          <w:color w:val="000000"/>
          <w:lang w:val="es-MX"/>
        </w:rPr>
      </w:pPr>
    </w:p>
    <w:p w:rsidR="00220BAD" w:rsidRPr="00816401" w:rsidRDefault="00220BAD" w:rsidP="00220BAD">
      <w:pPr>
        <w:jc w:val="center"/>
        <w:rPr>
          <w:rFonts w:ascii="Arial" w:hAnsi="Arial" w:cs="Arial"/>
          <w:color w:val="000000"/>
          <w:lang w:val="es-MX"/>
        </w:rPr>
      </w:pPr>
    </w:p>
    <w:p w:rsidR="00221CFC" w:rsidRPr="00816401" w:rsidRDefault="00221CFC" w:rsidP="00220BAD">
      <w:pPr>
        <w:jc w:val="center"/>
        <w:rPr>
          <w:rFonts w:ascii="Arial" w:hAnsi="Arial" w:cs="Arial"/>
          <w:color w:val="000000"/>
          <w:lang w:val="es-MX"/>
        </w:rPr>
      </w:pPr>
    </w:p>
    <w:p w:rsidR="00967895" w:rsidRPr="00816401" w:rsidRDefault="00967895" w:rsidP="00220BAD">
      <w:pPr>
        <w:jc w:val="center"/>
        <w:rPr>
          <w:rFonts w:ascii="Arial" w:hAnsi="Arial" w:cs="Arial"/>
          <w:color w:val="000000"/>
          <w:lang w:val="es-MX"/>
        </w:rPr>
      </w:pPr>
    </w:p>
    <w:p w:rsidR="00967895" w:rsidRPr="00816401" w:rsidRDefault="00967895" w:rsidP="00220BAD">
      <w:pPr>
        <w:jc w:val="center"/>
        <w:rPr>
          <w:rFonts w:ascii="Arial" w:hAnsi="Arial" w:cs="Arial"/>
          <w:color w:val="000000"/>
          <w:lang w:val="es-MX"/>
        </w:rPr>
      </w:pPr>
    </w:p>
    <w:p w:rsidR="00DC4890" w:rsidRPr="00816401" w:rsidRDefault="001B3CF1" w:rsidP="00220BAD">
      <w:pPr>
        <w:jc w:val="center"/>
        <w:rPr>
          <w:rFonts w:ascii="Arial" w:hAnsi="Arial" w:cs="Arial"/>
          <w:color w:val="000000"/>
          <w:lang w:val="es-MX"/>
        </w:rPr>
      </w:pPr>
      <w:r w:rsidRPr="00816401">
        <w:rPr>
          <w:rFonts w:ascii="Arial" w:hAnsi="Arial" w:cs="Arial"/>
          <w:color w:val="000000"/>
          <w:lang w:val="es-MX"/>
        </w:rPr>
        <w:lastRenderedPageBreak/>
        <w:t xml:space="preserve">GRAFICO #4 </w:t>
      </w:r>
    </w:p>
    <w:p w:rsidR="00D07D3C" w:rsidRPr="00816401" w:rsidRDefault="001B3CF1" w:rsidP="00220BAD">
      <w:pPr>
        <w:jc w:val="center"/>
        <w:rPr>
          <w:rFonts w:ascii="Arial" w:hAnsi="Arial" w:cs="Arial"/>
          <w:color w:val="000000"/>
          <w:lang w:val="es-MX"/>
        </w:rPr>
      </w:pPr>
      <w:r w:rsidRPr="00816401">
        <w:rPr>
          <w:rFonts w:ascii="Arial" w:hAnsi="Arial" w:cs="Arial"/>
          <w:color w:val="000000"/>
          <w:lang w:val="es-MX"/>
        </w:rPr>
        <w:t>Fuente: Base de datos del RPC-ICE</w:t>
      </w:r>
    </w:p>
    <w:p w:rsidR="00220BAD" w:rsidRPr="00816401" w:rsidRDefault="00B57349" w:rsidP="00220BAD">
      <w:pPr>
        <w:pStyle w:val="Textoindependiente"/>
        <w:jc w:val="center"/>
        <w:rPr>
          <w:rFonts w:ascii="Arial" w:hAnsi="Arial" w:cs="Arial"/>
          <w:color w:val="000000"/>
          <w:lang w:val="es-MX"/>
        </w:rPr>
      </w:pPr>
      <w:r>
        <w:rPr>
          <w:rFonts w:ascii="Arial" w:hAnsi="Arial" w:cs="Arial"/>
          <w:noProof/>
          <w:color w:val="000000"/>
          <w:lang w:val="es-CR" w:eastAsia="es-CR"/>
        </w:rPr>
        <w:drawing>
          <wp:inline distT="0" distB="0" distL="0" distR="0" wp14:anchorId="4AB783A8" wp14:editId="7D428F08">
            <wp:extent cx="5600700" cy="360426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700" cy="3604260"/>
                    </a:xfrm>
                    <a:prstGeom prst="rect">
                      <a:avLst/>
                    </a:prstGeom>
                    <a:noFill/>
                  </pic:spPr>
                </pic:pic>
              </a:graphicData>
            </a:graphic>
          </wp:inline>
        </w:drawing>
      </w:r>
    </w:p>
    <w:p w:rsidR="00220BAD" w:rsidRPr="00816401" w:rsidRDefault="00220BAD" w:rsidP="00220BAD">
      <w:pPr>
        <w:pStyle w:val="Textoindependiente"/>
        <w:rPr>
          <w:rFonts w:ascii="Arial" w:hAnsi="Arial" w:cs="Arial"/>
          <w:color w:val="000000"/>
          <w:lang w:val="es-MX"/>
        </w:rPr>
      </w:pPr>
    </w:p>
    <w:p w:rsidR="00220BAD" w:rsidRPr="00816401" w:rsidRDefault="001B3CF1" w:rsidP="00220BAD">
      <w:pPr>
        <w:pStyle w:val="Textoindependiente"/>
        <w:rPr>
          <w:rFonts w:ascii="Arial" w:hAnsi="Arial" w:cs="Arial"/>
          <w:color w:val="000000"/>
          <w:lang w:val="es-MX"/>
        </w:rPr>
      </w:pPr>
      <w:r w:rsidRPr="00816401">
        <w:rPr>
          <w:rFonts w:ascii="Arial" w:hAnsi="Arial" w:cs="Arial"/>
          <w:color w:val="000000"/>
          <w:lang w:val="es-MX"/>
        </w:rPr>
        <w:t>Como se observa de la gráfica anterior, la distribución por edad de las mujeres y hombres es similar y es de esperar que este comportamiento se mantenga.</w:t>
      </w:r>
      <w:r w:rsidR="00F27613">
        <w:rPr>
          <w:rFonts w:ascii="Arial" w:hAnsi="Arial" w:cs="Arial"/>
          <w:color w:val="000000"/>
          <w:lang w:val="es-MX"/>
        </w:rPr>
        <w:t xml:space="preserve"> Actualmente, existe un grupo de 178 personas que cuentan con requisitos  para jubilarse. </w:t>
      </w:r>
    </w:p>
    <w:p w:rsidR="00220BAD" w:rsidRDefault="00220BAD" w:rsidP="00220BAD">
      <w:pPr>
        <w:pStyle w:val="Textoindependiente"/>
        <w:rPr>
          <w:rFonts w:ascii="Arial" w:hAnsi="Arial" w:cs="Arial"/>
          <w:color w:val="000000"/>
          <w:lang w:val="es-MX"/>
        </w:rPr>
      </w:pPr>
    </w:p>
    <w:p w:rsidR="00B51A8B" w:rsidRDefault="00B51A8B" w:rsidP="00220BAD">
      <w:pPr>
        <w:pStyle w:val="Textoindependiente"/>
        <w:rPr>
          <w:rFonts w:ascii="Arial" w:hAnsi="Arial" w:cs="Arial"/>
          <w:color w:val="000000"/>
          <w:lang w:val="es-MX"/>
        </w:rPr>
      </w:pPr>
    </w:p>
    <w:p w:rsidR="00B51A8B" w:rsidRPr="00816401" w:rsidRDefault="00B51A8B" w:rsidP="00220BAD">
      <w:pPr>
        <w:pStyle w:val="Textoindependiente"/>
        <w:rPr>
          <w:rFonts w:ascii="Arial" w:hAnsi="Arial" w:cs="Arial"/>
          <w:color w:val="000000"/>
          <w:lang w:val="es-MX"/>
        </w:rPr>
      </w:pPr>
    </w:p>
    <w:p w:rsidR="00220BAD" w:rsidRPr="00816401" w:rsidRDefault="001B3CF1" w:rsidP="00220BAD">
      <w:pPr>
        <w:rPr>
          <w:rStyle w:val="Estilo2Car"/>
          <w:color w:val="000000"/>
          <w:sz w:val="24"/>
          <w:lang w:val="es-MX"/>
        </w:rPr>
      </w:pPr>
      <w:r w:rsidRPr="00816401">
        <w:rPr>
          <w:rStyle w:val="Estilo2Car"/>
          <w:color w:val="000000"/>
          <w:sz w:val="24"/>
          <w:lang w:val="es-MX"/>
        </w:rPr>
        <w:t>Derechos en Curso de Pago</w:t>
      </w:r>
    </w:p>
    <w:p w:rsidR="00220BAD" w:rsidRPr="00816401" w:rsidRDefault="00220BAD" w:rsidP="00220BAD">
      <w:pPr>
        <w:pStyle w:val="Textoindependiente"/>
        <w:rPr>
          <w:rFonts w:ascii="Arial" w:hAnsi="Arial" w:cs="Arial"/>
          <w:color w:val="000000"/>
          <w:lang w:val="es-MX"/>
        </w:rPr>
      </w:pPr>
    </w:p>
    <w:p w:rsidR="00220BAD" w:rsidRPr="00816401" w:rsidRDefault="001B3CF1" w:rsidP="00220BAD">
      <w:pPr>
        <w:pStyle w:val="Textoindependiente"/>
        <w:rPr>
          <w:rFonts w:ascii="Arial" w:hAnsi="Arial" w:cs="Arial"/>
          <w:color w:val="000000"/>
          <w:lang w:val="es-MX"/>
        </w:rPr>
      </w:pPr>
      <w:r w:rsidRPr="00816401">
        <w:rPr>
          <w:rFonts w:ascii="Arial" w:hAnsi="Arial" w:cs="Arial"/>
          <w:color w:val="000000"/>
          <w:lang w:val="es-MX"/>
        </w:rPr>
        <w:t xml:space="preserve">El Régimen cuenta </w:t>
      </w:r>
      <w:r w:rsidR="00B51A8B">
        <w:rPr>
          <w:rFonts w:ascii="Arial" w:hAnsi="Arial" w:cs="Arial"/>
          <w:color w:val="000000"/>
          <w:lang w:val="es-MX"/>
        </w:rPr>
        <w:t xml:space="preserve">con tres mil doscientos setenta y dos </w:t>
      </w:r>
      <w:r w:rsidRPr="00816401">
        <w:rPr>
          <w:rFonts w:ascii="Arial" w:hAnsi="Arial" w:cs="Arial"/>
          <w:color w:val="000000"/>
          <w:lang w:val="es-MX"/>
        </w:rPr>
        <w:t>beneficiarios que reciben un ingreso económico. En relación con lo descrito, la información más relevante se muestra en el  cuadro #12:</w:t>
      </w:r>
    </w:p>
    <w:p w:rsidR="00220BAD" w:rsidRPr="00816401" w:rsidRDefault="00220BAD" w:rsidP="00220BAD">
      <w:pPr>
        <w:autoSpaceDE w:val="0"/>
        <w:autoSpaceDN w:val="0"/>
        <w:adjustRightInd w:val="0"/>
        <w:rPr>
          <w:rFonts w:ascii="Courier New" w:hAnsi="Courier New" w:cs="Courier New"/>
          <w:color w:val="000000"/>
          <w:lang w:val="es-MX"/>
        </w:rPr>
      </w:pPr>
    </w:p>
    <w:p w:rsidR="00CF471F" w:rsidRPr="00816401" w:rsidRDefault="00CF471F">
      <w:pPr>
        <w:rPr>
          <w:rFonts w:ascii="Segoe UI" w:hAnsi="Segoe UI" w:cs="Segoe UI"/>
          <w:bCs/>
          <w:color w:val="000000"/>
          <w:lang w:val="es-MX" w:eastAsia="es-ES"/>
        </w:rPr>
      </w:pPr>
      <w:r w:rsidRPr="00816401">
        <w:rPr>
          <w:color w:val="000000"/>
          <w:lang w:val="es-MX"/>
        </w:rPr>
        <w:br w:type="page"/>
      </w:r>
    </w:p>
    <w:p w:rsidR="00220BAD" w:rsidRPr="00816401" w:rsidRDefault="001B3CF1" w:rsidP="00220BAD">
      <w:pPr>
        <w:pStyle w:val="Textoindependiente"/>
        <w:jc w:val="center"/>
        <w:rPr>
          <w:color w:val="000000"/>
          <w:lang w:val="es-MX"/>
        </w:rPr>
      </w:pPr>
      <w:r w:rsidRPr="00816401">
        <w:rPr>
          <w:color w:val="000000"/>
          <w:lang w:val="es-MX"/>
        </w:rPr>
        <w:lastRenderedPageBreak/>
        <w:t>CUADRO #12</w:t>
      </w:r>
    </w:p>
    <w:p w:rsidR="00220BAD" w:rsidRPr="00816401" w:rsidRDefault="00665701" w:rsidP="009A472F">
      <w:pPr>
        <w:pStyle w:val="Textoindependiente"/>
        <w:jc w:val="center"/>
        <w:rPr>
          <w:lang w:val="es-MX"/>
        </w:rPr>
      </w:pPr>
      <w:r w:rsidRPr="00665701">
        <w:rPr>
          <w:noProof/>
          <w:lang w:val="es-CR" w:eastAsia="es-CR"/>
        </w:rPr>
        <w:drawing>
          <wp:inline distT="0" distB="0" distL="0" distR="0" wp14:anchorId="7D761F49" wp14:editId="379B3D9D">
            <wp:extent cx="3593465" cy="157099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3465" cy="1570990"/>
                    </a:xfrm>
                    <a:prstGeom prst="rect">
                      <a:avLst/>
                    </a:prstGeom>
                    <a:noFill/>
                    <a:ln>
                      <a:noFill/>
                    </a:ln>
                  </pic:spPr>
                </pic:pic>
              </a:graphicData>
            </a:graphic>
          </wp:inline>
        </w:drawing>
      </w:r>
    </w:p>
    <w:p w:rsidR="009E39FD" w:rsidRPr="00270E36" w:rsidRDefault="009E39FD" w:rsidP="009E39FD">
      <w:pPr>
        <w:pStyle w:val="Prrafodelista"/>
        <w:spacing w:after="0" w:line="240" w:lineRule="auto"/>
        <w:ind w:left="0"/>
        <w:jc w:val="both"/>
        <w:rPr>
          <w:rFonts w:eastAsia="Times New Roman"/>
          <w:color w:val="auto"/>
          <w:sz w:val="28"/>
          <w:szCs w:val="28"/>
          <w:highlight w:val="yellow"/>
          <w:lang w:val="es-CR" w:eastAsia="es-ES"/>
        </w:rPr>
      </w:pPr>
    </w:p>
    <w:p w:rsidR="00665701" w:rsidRDefault="00665701" w:rsidP="00220BAD">
      <w:pPr>
        <w:pStyle w:val="Textoindependiente"/>
        <w:rPr>
          <w:rFonts w:ascii="Arial" w:hAnsi="Arial" w:cs="Arial"/>
          <w:color w:val="000000"/>
          <w:lang w:val="es-MX"/>
        </w:rPr>
      </w:pPr>
    </w:p>
    <w:p w:rsidR="00B57349" w:rsidRPr="00816401" w:rsidRDefault="001B3CF1" w:rsidP="00B57349">
      <w:pPr>
        <w:pStyle w:val="Textoindependiente"/>
        <w:rPr>
          <w:rFonts w:ascii="Arial" w:hAnsi="Arial" w:cs="Arial"/>
          <w:color w:val="000000"/>
          <w:lang w:val="es-MX"/>
        </w:rPr>
      </w:pPr>
      <w:r w:rsidRPr="00816401">
        <w:rPr>
          <w:rFonts w:ascii="Arial" w:hAnsi="Arial" w:cs="Arial"/>
          <w:color w:val="000000"/>
          <w:lang w:val="es-MX"/>
        </w:rPr>
        <w:t>El promedio de edad es 6</w:t>
      </w:r>
      <w:r w:rsidR="00926C6C" w:rsidRPr="00816401">
        <w:rPr>
          <w:rFonts w:ascii="Arial" w:hAnsi="Arial" w:cs="Arial"/>
          <w:color w:val="000000"/>
          <w:lang w:val="es-MX"/>
        </w:rPr>
        <w:t>5</w:t>
      </w:r>
      <w:r w:rsidRPr="00816401">
        <w:rPr>
          <w:rFonts w:ascii="Arial" w:hAnsi="Arial" w:cs="Arial"/>
          <w:color w:val="000000"/>
          <w:lang w:val="es-MX"/>
        </w:rPr>
        <w:t>.</w:t>
      </w:r>
      <w:r w:rsidR="00665701">
        <w:rPr>
          <w:rFonts w:ascii="Arial" w:hAnsi="Arial" w:cs="Arial"/>
          <w:color w:val="000000"/>
          <w:lang w:val="es-MX"/>
        </w:rPr>
        <w:t>7</w:t>
      </w:r>
      <w:r w:rsidR="007F6FB0">
        <w:rPr>
          <w:rFonts w:ascii="Arial" w:hAnsi="Arial" w:cs="Arial"/>
          <w:color w:val="000000"/>
          <w:lang w:val="es-MX"/>
        </w:rPr>
        <w:t>8</w:t>
      </w:r>
      <w:r w:rsidRPr="00816401">
        <w:rPr>
          <w:rFonts w:ascii="Arial" w:hAnsi="Arial" w:cs="Arial"/>
          <w:color w:val="000000"/>
          <w:lang w:val="es-MX"/>
        </w:rPr>
        <w:t xml:space="preserve"> años con un pago de pensión promedio cercano a los </w:t>
      </w:r>
      <w:r w:rsidR="00665701">
        <w:rPr>
          <w:rFonts w:ascii="Arial" w:hAnsi="Arial" w:cs="Arial"/>
          <w:color w:val="000000"/>
          <w:lang w:val="es-MX"/>
        </w:rPr>
        <w:t>219</w:t>
      </w:r>
      <w:r w:rsidR="002640CD">
        <w:rPr>
          <w:rFonts w:ascii="Arial" w:hAnsi="Arial" w:cs="Arial"/>
          <w:color w:val="000000"/>
          <w:lang w:val="es-MX"/>
        </w:rPr>
        <w:t xml:space="preserve"> mil colones </w:t>
      </w:r>
      <w:r w:rsidR="00B57349" w:rsidRPr="00B57349">
        <w:rPr>
          <w:rFonts w:ascii="Arial" w:hAnsi="Arial" w:cs="Arial"/>
          <w:color w:val="000000"/>
          <w:lang w:val="es-MX"/>
        </w:rPr>
        <w:t xml:space="preserve">mensuales monto muy superior al promedio observado </w:t>
      </w:r>
      <w:r w:rsidR="00592FBD">
        <w:rPr>
          <w:rFonts w:ascii="Arial" w:hAnsi="Arial" w:cs="Arial"/>
          <w:color w:val="000000"/>
          <w:lang w:val="es-MX"/>
        </w:rPr>
        <w:t xml:space="preserve">de 192,210 </w:t>
      </w:r>
      <w:r w:rsidR="00B57349" w:rsidRPr="00B57349">
        <w:rPr>
          <w:rFonts w:ascii="Arial" w:hAnsi="Arial" w:cs="Arial"/>
          <w:color w:val="000000"/>
          <w:lang w:val="es-MX"/>
        </w:rPr>
        <w:t>anteriormente</w:t>
      </w:r>
      <w:r w:rsidR="00592FBD">
        <w:rPr>
          <w:rFonts w:ascii="Arial" w:hAnsi="Arial" w:cs="Arial"/>
          <w:color w:val="000000"/>
          <w:lang w:val="es-MX"/>
        </w:rPr>
        <w:t>;</w:t>
      </w:r>
      <w:r w:rsidR="00B57349" w:rsidRPr="00B57349">
        <w:rPr>
          <w:rFonts w:ascii="Arial" w:hAnsi="Arial" w:cs="Arial"/>
          <w:color w:val="000000"/>
          <w:lang w:val="es-MX"/>
        </w:rPr>
        <w:t xml:space="preserve"> dada la gran cantidad de derechos nuevos con montos relativamente altos.  </w:t>
      </w:r>
    </w:p>
    <w:p w:rsidR="00220BAD" w:rsidRPr="00816401" w:rsidRDefault="00220BAD" w:rsidP="00B93EB6">
      <w:pPr>
        <w:pStyle w:val="Textoindependiente"/>
        <w:rPr>
          <w:rFonts w:ascii="Arial" w:hAnsi="Arial" w:cs="Arial"/>
          <w:bCs w:val="0"/>
          <w:color w:val="000000"/>
          <w:lang w:val="es-MX"/>
        </w:rPr>
      </w:pPr>
    </w:p>
    <w:p w:rsidR="00182F12" w:rsidRDefault="001B3CF1" w:rsidP="00372B33">
      <w:pPr>
        <w:autoSpaceDE w:val="0"/>
        <w:autoSpaceDN w:val="0"/>
        <w:adjustRightInd w:val="0"/>
        <w:jc w:val="both"/>
        <w:rPr>
          <w:rFonts w:ascii="Arial" w:hAnsi="Arial" w:cs="Arial"/>
          <w:bCs/>
          <w:color w:val="000000"/>
          <w:lang w:val="es-MX" w:eastAsia="es-ES"/>
        </w:rPr>
      </w:pPr>
      <w:r w:rsidRPr="00816401">
        <w:rPr>
          <w:rFonts w:ascii="Arial" w:hAnsi="Arial" w:cs="Arial"/>
          <w:bCs/>
          <w:color w:val="000000"/>
          <w:lang w:val="es-MX" w:eastAsia="es-ES"/>
        </w:rPr>
        <w:t>En cuanto a los derechos sucesorios, actualmente existen 5</w:t>
      </w:r>
      <w:r w:rsidR="00665701">
        <w:rPr>
          <w:rFonts w:ascii="Arial" w:hAnsi="Arial" w:cs="Arial"/>
          <w:bCs/>
          <w:color w:val="000000"/>
          <w:lang w:val="es-MX" w:eastAsia="es-ES"/>
        </w:rPr>
        <w:t>4</w:t>
      </w:r>
      <w:r w:rsidR="002640CD">
        <w:rPr>
          <w:rFonts w:ascii="Arial" w:hAnsi="Arial" w:cs="Arial"/>
          <w:bCs/>
          <w:color w:val="000000"/>
          <w:lang w:val="es-MX" w:eastAsia="es-ES"/>
        </w:rPr>
        <w:t>2 casos, donde cerca del 74</w:t>
      </w:r>
      <w:r w:rsidRPr="00816401">
        <w:rPr>
          <w:rFonts w:ascii="Arial" w:hAnsi="Arial" w:cs="Arial"/>
          <w:bCs/>
          <w:color w:val="000000"/>
          <w:lang w:val="es-MX" w:eastAsia="es-ES"/>
        </w:rPr>
        <w:t xml:space="preserve">% corresponden a compañeras o compañeros.  </w:t>
      </w:r>
      <w:r w:rsidR="00F70148">
        <w:rPr>
          <w:rFonts w:ascii="Arial" w:hAnsi="Arial" w:cs="Arial"/>
          <w:bCs/>
          <w:color w:val="000000"/>
          <w:lang w:val="es-MX" w:eastAsia="es-ES"/>
        </w:rPr>
        <w:t xml:space="preserve">Se debe tener presente que no </w:t>
      </w:r>
      <w:r w:rsidRPr="00816401">
        <w:rPr>
          <w:rFonts w:ascii="Arial" w:hAnsi="Arial" w:cs="Arial"/>
          <w:bCs/>
          <w:color w:val="000000"/>
          <w:lang w:val="es-MX" w:eastAsia="es-ES"/>
        </w:rPr>
        <w:t>se están dando nuevos derechos por este riesgo.</w:t>
      </w:r>
      <w:r w:rsidR="00372B33">
        <w:rPr>
          <w:rFonts w:ascii="Arial" w:hAnsi="Arial" w:cs="Arial"/>
          <w:bCs/>
          <w:color w:val="000000"/>
          <w:lang w:val="es-MX" w:eastAsia="es-ES"/>
        </w:rPr>
        <w:t xml:space="preserve"> En el siguiente cuadro se presenta un resumen segregado por sexo y tipo de derecho para las pensiones en curso de pago.</w:t>
      </w:r>
    </w:p>
    <w:p w:rsidR="00182F12" w:rsidRPr="00816401" w:rsidRDefault="00182F12" w:rsidP="00220BAD">
      <w:pPr>
        <w:autoSpaceDE w:val="0"/>
        <w:autoSpaceDN w:val="0"/>
        <w:adjustRightInd w:val="0"/>
        <w:rPr>
          <w:rFonts w:ascii="Arial" w:hAnsi="Arial" w:cs="Arial"/>
          <w:bCs/>
          <w:color w:val="000000"/>
          <w:lang w:val="es-MX" w:eastAsia="es-ES"/>
        </w:rPr>
      </w:pPr>
    </w:p>
    <w:p w:rsidR="00220BAD" w:rsidRPr="00816401" w:rsidRDefault="001B3CF1" w:rsidP="00220BAD">
      <w:pPr>
        <w:pStyle w:val="Textoindependiente"/>
        <w:jc w:val="center"/>
        <w:rPr>
          <w:color w:val="000000"/>
          <w:lang w:val="es-MX"/>
        </w:rPr>
      </w:pPr>
      <w:r w:rsidRPr="00816401">
        <w:rPr>
          <w:color w:val="000000"/>
          <w:lang w:val="es-MX"/>
        </w:rPr>
        <w:t>CUADRO #13</w:t>
      </w:r>
    </w:p>
    <w:p w:rsidR="00BF3657" w:rsidRDefault="00BF3657" w:rsidP="00220BAD">
      <w:pPr>
        <w:pStyle w:val="Textoindependiente"/>
        <w:jc w:val="center"/>
        <w:rPr>
          <w:color w:val="000000"/>
          <w:lang w:val="es-MX"/>
        </w:rPr>
      </w:pPr>
    </w:p>
    <w:p w:rsidR="00F70148" w:rsidRPr="00816401" w:rsidRDefault="00F70148" w:rsidP="00220BAD">
      <w:pPr>
        <w:pStyle w:val="Textoindependiente"/>
        <w:jc w:val="center"/>
        <w:rPr>
          <w:color w:val="000000"/>
          <w:lang w:val="es-MX"/>
        </w:rPr>
      </w:pPr>
      <w:r w:rsidRPr="00F70148">
        <w:rPr>
          <w:noProof/>
          <w:lang w:val="es-CR" w:eastAsia="es-CR"/>
        </w:rPr>
        <w:drawing>
          <wp:inline distT="0" distB="0" distL="0" distR="0" wp14:anchorId="599780E2" wp14:editId="24383791">
            <wp:extent cx="5613400" cy="2486806"/>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3400" cy="2486806"/>
                    </a:xfrm>
                    <a:prstGeom prst="rect">
                      <a:avLst/>
                    </a:prstGeom>
                    <a:noFill/>
                    <a:ln>
                      <a:noFill/>
                    </a:ln>
                  </pic:spPr>
                </pic:pic>
              </a:graphicData>
            </a:graphic>
          </wp:inline>
        </w:drawing>
      </w:r>
    </w:p>
    <w:p w:rsidR="00F70148" w:rsidRDefault="00F70148">
      <w:pPr>
        <w:rPr>
          <w:rFonts w:ascii="Arial" w:hAnsi="Arial"/>
          <w:b/>
          <w:bCs/>
          <w:color w:val="000000"/>
          <w:sz w:val="32"/>
          <w:szCs w:val="20"/>
          <w:lang w:val="es-MX" w:eastAsia="es-ES"/>
        </w:rPr>
      </w:pPr>
      <w:r>
        <w:rPr>
          <w:color w:val="000000"/>
          <w:lang w:val="es-MX"/>
        </w:rPr>
        <w:br w:type="page"/>
      </w:r>
    </w:p>
    <w:p w:rsidR="00220BAD" w:rsidRPr="00816401" w:rsidRDefault="00220BAD" w:rsidP="00220BAD">
      <w:pPr>
        <w:pStyle w:val="Estilo2"/>
        <w:tabs>
          <w:tab w:val="clear" w:pos="360"/>
        </w:tabs>
        <w:ind w:left="0" w:firstLine="0"/>
        <w:rPr>
          <w:color w:val="000000"/>
          <w:lang w:val="es-MX"/>
        </w:rPr>
      </w:pPr>
    </w:p>
    <w:p w:rsidR="00750651" w:rsidRPr="00816401" w:rsidRDefault="001B3CF1" w:rsidP="00750651">
      <w:pPr>
        <w:pStyle w:val="Ttulo1"/>
        <w:numPr>
          <w:ilvl w:val="0"/>
          <w:numId w:val="40"/>
        </w:numPr>
        <w:ind w:hanging="720"/>
        <w:jc w:val="left"/>
        <w:rPr>
          <w:lang w:val="es-MX"/>
        </w:rPr>
      </w:pPr>
      <w:bookmarkStart w:id="23" w:name="_Toc461550488"/>
      <w:r w:rsidRPr="00816401">
        <w:rPr>
          <w:lang w:val="es-MX"/>
        </w:rPr>
        <w:t>PROYECCIONES ACTUARIALES</w:t>
      </w:r>
      <w:bookmarkEnd w:id="23"/>
    </w:p>
    <w:p w:rsidR="00750651" w:rsidRPr="00816401" w:rsidRDefault="00750651" w:rsidP="00750651">
      <w:pPr>
        <w:jc w:val="center"/>
        <w:rPr>
          <w:b/>
          <w:bCs/>
          <w:i/>
          <w:iCs/>
          <w:color w:val="000000"/>
          <w:sz w:val="32"/>
          <w:lang w:val="es-MX"/>
        </w:rPr>
      </w:pPr>
    </w:p>
    <w:p w:rsidR="00750651" w:rsidRPr="00816401" w:rsidRDefault="001B3CF1" w:rsidP="00716898">
      <w:pPr>
        <w:pStyle w:val="Ttulo2"/>
      </w:pPr>
      <w:bookmarkStart w:id="24" w:name="_Toc461550489"/>
      <w:r w:rsidRPr="00816401">
        <w:t>METODOLOGIA</w:t>
      </w:r>
      <w:bookmarkEnd w:id="24"/>
    </w:p>
    <w:p w:rsidR="00716898" w:rsidRPr="00816401" w:rsidRDefault="00716898" w:rsidP="00716898">
      <w:pPr>
        <w:jc w:val="both"/>
        <w:rPr>
          <w:rFonts w:ascii="Arial" w:hAnsi="Arial" w:cs="Arial"/>
          <w:color w:val="000000"/>
          <w:lang w:val="es-MX"/>
        </w:rPr>
      </w:pPr>
    </w:p>
    <w:p w:rsidR="00A56061" w:rsidRPr="00816401" w:rsidRDefault="001B3CF1" w:rsidP="00263924">
      <w:pPr>
        <w:jc w:val="both"/>
        <w:rPr>
          <w:rFonts w:ascii="Arial" w:hAnsi="Arial" w:cs="Arial"/>
          <w:color w:val="000000"/>
          <w:lang w:val="es-MX"/>
        </w:rPr>
      </w:pPr>
      <w:r w:rsidRPr="00816401">
        <w:rPr>
          <w:rFonts w:ascii="Arial" w:hAnsi="Arial" w:cs="Arial"/>
          <w:color w:val="000000"/>
          <w:lang w:val="es-MX"/>
        </w:rPr>
        <w:t>El método empleado es el de prima media nivelada, pues es el que mejor se ajusta de acuerdo con el Reglamento vigente del RPC-ICE.  Para ello se obtendrá el valor presente de los pagos de las pensiones futuras y en curso de pago, para la población adscrita al Régimen.</w:t>
      </w:r>
    </w:p>
    <w:p w:rsidR="00A56061" w:rsidRPr="00816401" w:rsidRDefault="00A56061" w:rsidP="00263924">
      <w:pPr>
        <w:jc w:val="both"/>
        <w:rPr>
          <w:rFonts w:ascii="Arial" w:hAnsi="Arial" w:cs="Arial"/>
          <w:color w:val="000000"/>
          <w:lang w:val="es-MX"/>
        </w:rPr>
      </w:pPr>
    </w:p>
    <w:p w:rsidR="00263924" w:rsidRPr="00816401" w:rsidRDefault="001B3CF1" w:rsidP="00263924">
      <w:pPr>
        <w:jc w:val="both"/>
        <w:rPr>
          <w:rFonts w:ascii="Arial" w:hAnsi="Arial" w:cs="Arial"/>
          <w:color w:val="000000"/>
          <w:lang w:val="es-MX"/>
        </w:rPr>
      </w:pPr>
      <w:r w:rsidRPr="00816401">
        <w:rPr>
          <w:rFonts w:ascii="Arial" w:hAnsi="Arial" w:cs="Arial"/>
          <w:color w:val="000000"/>
          <w:lang w:val="es-MX"/>
        </w:rPr>
        <w:t>Adicionalmente, para esta población se estimará el valor presente de los futuros ingresos económicos.  Para los escenarios abiertos, se incluyen las futuras generaciones con un horizonte de cien años. Esto es congruente con lo establecido en el artículo N°19 del Reglamento del RPC-ICE que indica que sobre la Metodología Actuarial: “El enfoque de la metodología para la evaluación actuarial del régimen de pensión debe basarse en uno conocido  como “Valuación Actuarial” que se basa esencialmente en un proceso de derivar el valor actuarial presente de los futuros pagos de beneficios establecidos.”</w:t>
      </w:r>
    </w:p>
    <w:p w:rsidR="00263924" w:rsidRPr="00816401" w:rsidRDefault="00263924" w:rsidP="00263924">
      <w:pPr>
        <w:jc w:val="both"/>
        <w:rPr>
          <w:rFonts w:ascii="Arial" w:hAnsi="Arial" w:cs="Arial"/>
          <w:color w:val="000000"/>
          <w:lang w:val="es-MX"/>
        </w:rPr>
      </w:pPr>
    </w:p>
    <w:p w:rsidR="00716898" w:rsidRPr="00816401" w:rsidRDefault="001B3CF1" w:rsidP="00716898">
      <w:pPr>
        <w:jc w:val="both"/>
        <w:rPr>
          <w:rFonts w:ascii="Arial" w:hAnsi="Arial" w:cs="Arial"/>
          <w:color w:val="000000"/>
          <w:lang w:val="es-MX"/>
        </w:rPr>
      </w:pPr>
      <w:r w:rsidRPr="00816401">
        <w:rPr>
          <w:rFonts w:ascii="Arial" w:hAnsi="Arial" w:cs="Arial"/>
          <w:color w:val="000000"/>
          <w:lang w:val="es-MX"/>
        </w:rPr>
        <w:t>La prima se obtendrá aplicando la siguiente fórmula:</w:t>
      </w:r>
    </w:p>
    <w:p w:rsidR="00716898" w:rsidRPr="00816401" w:rsidRDefault="00716898" w:rsidP="00716898">
      <w:pPr>
        <w:jc w:val="both"/>
        <w:rPr>
          <w:rFonts w:ascii="Arial" w:hAnsi="Arial" w:cs="Arial"/>
          <w:color w:val="000000"/>
          <w:lang w:val="es-MX"/>
        </w:rPr>
      </w:pPr>
    </w:p>
    <w:p w:rsidR="00716898" w:rsidRPr="00816401" w:rsidRDefault="001B3CF1" w:rsidP="00372B33">
      <w:pPr>
        <w:ind w:left="1416"/>
        <w:jc w:val="both"/>
        <w:rPr>
          <w:rFonts w:ascii="Arial" w:hAnsi="Arial" w:cs="Arial"/>
          <w:color w:val="000000"/>
          <w:sz w:val="18"/>
          <w:lang w:val="es-MX"/>
        </w:rPr>
      </w:pPr>
      <w:r w:rsidRPr="00816401">
        <w:rPr>
          <w:rFonts w:ascii="Arial" w:hAnsi="Arial" w:cs="Arial"/>
          <w:color w:val="000000"/>
          <w:sz w:val="18"/>
          <w:lang w:val="es-MX"/>
        </w:rPr>
        <w:t xml:space="preserve">Valor presente de los pagos y gastos administrativos futuros  </w:t>
      </w:r>
      <w:r w:rsidRPr="00816401">
        <w:rPr>
          <w:rFonts w:ascii="Arial" w:hAnsi="Arial" w:cs="Arial"/>
          <w:color w:val="000000"/>
          <w:sz w:val="18"/>
          <w:lang w:val="es-MX"/>
        </w:rPr>
        <w:tab/>
        <w:t>–   Reservas disponibles</w:t>
      </w:r>
    </w:p>
    <w:p w:rsidR="00716898" w:rsidRPr="00816401" w:rsidRDefault="00361F82" w:rsidP="00716898">
      <w:pPr>
        <w:jc w:val="both"/>
        <w:rPr>
          <w:rFonts w:ascii="Arial" w:hAnsi="Arial" w:cs="Arial"/>
          <w:color w:val="000000"/>
          <w:lang w:val="es-MX"/>
        </w:rPr>
      </w:pPr>
      <w:r>
        <w:rPr>
          <w:rFonts w:ascii="Arial" w:hAnsi="Arial" w:cs="Arial"/>
          <w:b/>
          <w:bCs/>
          <w:noProof/>
          <w:color w:val="000000"/>
          <w:sz w:val="28"/>
        </w:rPr>
        <mc:AlternateContent>
          <mc:Choice Requires="wps">
            <w:drawing>
              <wp:anchor distT="4294967292" distB="4294967292" distL="114300" distR="114300" simplePos="0" relativeHeight="251658240" behindDoc="0" locked="0" layoutInCell="1" allowOverlap="1" wp14:anchorId="1BB88ADF" wp14:editId="11B454A5">
                <wp:simplePos x="0" y="0"/>
                <wp:positionH relativeFrom="column">
                  <wp:posOffset>914400</wp:posOffset>
                </wp:positionH>
                <wp:positionV relativeFrom="paragraph">
                  <wp:posOffset>114299</wp:posOffset>
                </wp:positionV>
                <wp:extent cx="4686300" cy="0"/>
                <wp:effectExtent l="0" t="0" r="19050" b="1905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EF2"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bG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"/>
            </w:pict>
          </mc:Fallback>
        </mc:AlternateContent>
      </w:r>
      <w:r w:rsidR="001B3CF1" w:rsidRPr="00816401">
        <w:rPr>
          <w:rFonts w:ascii="Arial" w:hAnsi="Arial" w:cs="Arial"/>
          <w:b/>
          <w:bCs/>
          <w:color w:val="000000"/>
          <w:sz w:val="28"/>
          <w:lang w:val="es-MX"/>
        </w:rPr>
        <w:t>π</w:t>
      </w:r>
      <w:r w:rsidR="001B3CF1" w:rsidRPr="00816401">
        <w:rPr>
          <w:rFonts w:ascii="Arial" w:hAnsi="Arial" w:cs="Arial"/>
          <w:color w:val="000000"/>
          <w:lang w:val="es-MX"/>
        </w:rPr>
        <w:t xml:space="preserve"> = Prima =     </w:t>
      </w:r>
    </w:p>
    <w:p w:rsidR="00716898" w:rsidRPr="00816401" w:rsidRDefault="001B3CF1" w:rsidP="00716898">
      <w:pPr>
        <w:jc w:val="both"/>
        <w:rPr>
          <w:rFonts w:ascii="Arial" w:hAnsi="Arial" w:cs="Arial"/>
          <w:color w:val="000000"/>
          <w:lang w:val="es-MX"/>
        </w:rPr>
      </w:pPr>
      <w:r w:rsidRPr="00816401">
        <w:rPr>
          <w:rFonts w:ascii="Arial" w:hAnsi="Arial" w:cs="Arial"/>
          <w:color w:val="000000"/>
          <w:lang w:val="es-MX"/>
        </w:rPr>
        <w:t xml:space="preserve">                                                  Valor presente de los salarios futuros</w:t>
      </w:r>
    </w:p>
    <w:p w:rsidR="00716898" w:rsidRPr="00816401" w:rsidRDefault="00716898" w:rsidP="00716898">
      <w:pPr>
        <w:autoSpaceDE w:val="0"/>
        <w:autoSpaceDN w:val="0"/>
        <w:adjustRightInd w:val="0"/>
        <w:rPr>
          <w:rFonts w:ascii="Arial" w:hAnsi="Arial" w:cs="Arial"/>
          <w:color w:val="000000"/>
          <w:lang w:val="es-MX"/>
        </w:rPr>
      </w:pPr>
    </w:p>
    <w:p w:rsidR="00716898" w:rsidRPr="00816401" w:rsidRDefault="00716898" w:rsidP="00716898">
      <w:pPr>
        <w:autoSpaceDE w:val="0"/>
        <w:autoSpaceDN w:val="0"/>
        <w:adjustRightInd w:val="0"/>
        <w:rPr>
          <w:rFonts w:ascii="Arial" w:hAnsi="Arial" w:cs="Arial"/>
          <w:color w:val="000000"/>
          <w:lang w:val="es-MX"/>
        </w:rPr>
      </w:pPr>
    </w:p>
    <w:p w:rsidR="00716898" w:rsidRPr="00816401" w:rsidRDefault="001B3CF1" w:rsidP="00716898">
      <w:pPr>
        <w:pStyle w:val="Textoindependiente"/>
        <w:autoSpaceDE w:val="0"/>
        <w:autoSpaceDN w:val="0"/>
        <w:adjustRightInd w:val="0"/>
        <w:rPr>
          <w:rFonts w:ascii="Arial" w:hAnsi="Arial" w:cs="Arial"/>
          <w:color w:val="000000"/>
          <w:lang w:val="es-MX"/>
        </w:rPr>
      </w:pPr>
      <w:r w:rsidRPr="00816401">
        <w:rPr>
          <w:rFonts w:ascii="Arial" w:hAnsi="Arial" w:cs="Arial"/>
          <w:color w:val="000000"/>
          <w:lang w:val="es-MX"/>
        </w:rPr>
        <w:t xml:space="preserve">El valor de la prima puede determinar si un grupo o toda la población </w:t>
      </w:r>
      <w:r w:rsidR="00EE4480" w:rsidRPr="00816401">
        <w:rPr>
          <w:rFonts w:ascii="Arial" w:hAnsi="Arial" w:cs="Arial"/>
          <w:color w:val="000000"/>
          <w:lang w:val="es-MX"/>
        </w:rPr>
        <w:t>cuentan</w:t>
      </w:r>
      <w:r w:rsidRPr="00816401">
        <w:rPr>
          <w:rFonts w:ascii="Arial" w:hAnsi="Arial" w:cs="Arial"/>
          <w:color w:val="000000"/>
          <w:lang w:val="es-MX"/>
        </w:rPr>
        <w:t xml:space="preserve"> con un déficit o superávit actuarial.   Actualmente, como ya se indicó, la prima es  un 5,5% de la planilla mensual de los trabajadores del ICE que cotizan al Régimen.</w:t>
      </w:r>
    </w:p>
    <w:p w:rsidR="00716898" w:rsidRPr="00816401" w:rsidRDefault="00716898" w:rsidP="00716898">
      <w:pPr>
        <w:pStyle w:val="Textoindependiente"/>
        <w:autoSpaceDE w:val="0"/>
        <w:autoSpaceDN w:val="0"/>
        <w:adjustRightInd w:val="0"/>
        <w:rPr>
          <w:rFonts w:ascii="Arial" w:hAnsi="Arial" w:cs="Arial"/>
          <w:color w:val="000000"/>
          <w:lang w:val="es-MX"/>
        </w:rPr>
      </w:pPr>
    </w:p>
    <w:p w:rsidR="00716898" w:rsidRPr="00816401" w:rsidRDefault="001B3CF1" w:rsidP="00716898">
      <w:pPr>
        <w:pStyle w:val="Textoindependiente"/>
        <w:autoSpaceDE w:val="0"/>
        <w:autoSpaceDN w:val="0"/>
        <w:adjustRightInd w:val="0"/>
        <w:rPr>
          <w:rFonts w:ascii="Arial" w:hAnsi="Arial" w:cs="Arial"/>
          <w:color w:val="000000"/>
          <w:lang w:val="es-MX"/>
        </w:rPr>
      </w:pPr>
      <w:r w:rsidRPr="00816401">
        <w:rPr>
          <w:rFonts w:ascii="Arial" w:hAnsi="Arial" w:cs="Arial"/>
          <w:color w:val="000000"/>
          <w:lang w:val="es-MX"/>
        </w:rPr>
        <w:t>Con el propósito de medir el efecto en la variación de algunos supuestos, la evaluación se dividió en tres grupos:</w:t>
      </w:r>
    </w:p>
    <w:p w:rsidR="00716898" w:rsidRPr="00816401" w:rsidRDefault="00716898" w:rsidP="00716898">
      <w:pPr>
        <w:pStyle w:val="Textoindependiente"/>
        <w:autoSpaceDE w:val="0"/>
        <w:autoSpaceDN w:val="0"/>
        <w:adjustRightInd w:val="0"/>
        <w:rPr>
          <w:rFonts w:ascii="Arial" w:hAnsi="Arial" w:cs="Arial"/>
          <w:color w:val="000000"/>
          <w:lang w:val="es-MX"/>
        </w:rPr>
      </w:pPr>
    </w:p>
    <w:p w:rsidR="00716898" w:rsidRPr="00816401" w:rsidRDefault="001B3CF1" w:rsidP="00716898">
      <w:pPr>
        <w:pStyle w:val="Textoindependiente"/>
        <w:numPr>
          <w:ilvl w:val="1"/>
          <w:numId w:val="30"/>
        </w:numPr>
        <w:autoSpaceDE w:val="0"/>
        <w:autoSpaceDN w:val="0"/>
        <w:adjustRightInd w:val="0"/>
        <w:rPr>
          <w:rFonts w:ascii="Arial" w:hAnsi="Arial" w:cs="Arial"/>
          <w:color w:val="000000"/>
          <w:lang w:val="es-MX"/>
        </w:rPr>
      </w:pPr>
      <w:r w:rsidRPr="00816401">
        <w:rPr>
          <w:rFonts w:ascii="Arial" w:hAnsi="Arial" w:cs="Arial"/>
          <w:color w:val="000000"/>
          <w:lang w:val="es-MX"/>
        </w:rPr>
        <w:t>Pensiones en curso de pago</w:t>
      </w:r>
    </w:p>
    <w:p w:rsidR="00716898" w:rsidRPr="00816401" w:rsidRDefault="001B3CF1" w:rsidP="00716898">
      <w:pPr>
        <w:pStyle w:val="Textoindependiente"/>
        <w:numPr>
          <w:ilvl w:val="1"/>
          <w:numId w:val="30"/>
        </w:numPr>
        <w:autoSpaceDE w:val="0"/>
        <w:autoSpaceDN w:val="0"/>
        <w:adjustRightInd w:val="0"/>
        <w:rPr>
          <w:rFonts w:ascii="Arial" w:hAnsi="Arial" w:cs="Arial"/>
          <w:color w:val="000000"/>
          <w:lang w:val="es-MX"/>
        </w:rPr>
      </w:pPr>
      <w:r w:rsidRPr="00816401">
        <w:rPr>
          <w:rFonts w:ascii="Arial" w:hAnsi="Arial" w:cs="Arial"/>
          <w:color w:val="000000"/>
          <w:lang w:val="es-MX"/>
        </w:rPr>
        <w:t xml:space="preserve">Activos </w:t>
      </w:r>
    </w:p>
    <w:p w:rsidR="00716898" w:rsidRPr="00816401" w:rsidRDefault="001B3CF1" w:rsidP="00716898">
      <w:pPr>
        <w:pStyle w:val="Textoindependiente"/>
        <w:numPr>
          <w:ilvl w:val="1"/>
          <w:numId w:val="30"/>
        </w:numPr>
        <w:autoSpaceDE w:val="0"/>
        <w:autoSpaceDN w:val="0"/>
        <w:adjustRightInd w:val="0"/>
        <w:rPr>
          <w:rFonts w:ascii="Arial" w:hAnsi="Arial" w:cs="Arial"/>
          <w:color w:val="000000"/>
          <w:lang w:val="es-MX"/>
        </w:rPr>
      </w:pPr>
      <w:r w:rsidRPr="00816401">
        <w:rPr>
          <w:rFonts w:ascii="Arial" w:hAnsi="Arial" w:cs="Arial"/>
          <w:color w:val="000000"/>
          <w:lang w:val="es-MX"/>
        </w:rPr>
        <w:t>Futuros trabajadores (Escenario abierto)</w:t>
      </w:r>
    </w:p>
    <w:p w:rsidR="00716898" w:rsidRPr="00816401" w:rsidRDefault="00716898" w:rsidP="00716898"/>
    <w:p w:rsidR="00220BAD" w:rsidRPr="00816401" w:rsidRDefault="00220BAD" w:rsidP="00716898">
      <w:pPr>
        <w:pStyle w:val="Ttulo2"/>
      </w:pPr>
    </w:p>
    <w:p w:rsidR="00716898" w:rsidRPr="00816401" w:rsidRDefault="001B3CF1" w:rsidP="00716898">
      <w:pPr>
        <w:pStyle w:val="Ttulo2"/>
      </w:pPr>
      <w:bookmarkStart w:id="25" w:name="_Toc461550490"/>
      <w:r w:rsidRPr="00816401">
        <w:t>BASES DE DATOS Y SUPUESTOS</w:t>
      </w:r>
      <w:bookmarkEnd w:id="25"/>
    </w:p>
    <w:p w:rsidR="00716898" w:rsidRPr="00816401" w:rsidRDefault="00716898" w:rsidP="00716898">
      <w:pPr>
        <w:rPr>
          <w:lang w:val="es-ES"/>
        </w:rPr>
      </w:pPr>
    </w:p>
    <w:p w:rsidR="00716898" w:rsidRPr="00816401" w:rsidRDefault="001B3CF1" w:rsidP="00C83333">
      <w:pPr>
        <w:jc w:val="both"/>
        <w:rPr>
          <w:rFonts w:ascii="Arial" w:hAnsi="Arial" w:cs="Arial"/>
        </w:rPr>
      </w:pPr>
      <w:r w:rsidRPr="00816401">
        <w:rPr>
          <w:rFonts w:ascii="Arial" w:hAnsi="Arial" w:cs="Arial"/>
        </w:rPr>
        <w:t>Las bases de datos o información necesaria para la elaboración de la presente evaluación fue suministrada por la Administración del Régimen de Pensión Complementaria del ICE. En el anexo B se pueden observar los cuadros resúmenes de la información suministrada con corte al 30 de junio de 201</w:t>
      </w:r>
      <w:r w:rsidR="00F70148">
        <w:rPr>
          <w:rFonts w:ascii="Arial" w:hAnsi="Arial" w:cs="Arial"/>
        </w:rPr>
        <w:t>6</w:t>
      </w:r>
      <w:r w:rsidRPr="00816401">
        <w:rPr>
          <w:rFonts w:ascii="Arial" w:hAnsi="Arial" w:cs="Arial"/>
        </w:rPr>
        <w:t>.</w:t>
      </w:r>
    </w:p>
    <w:p w:rsidR="003063DD" w:rsidRPr="00816401" w:rsidRDefault="001B3CF1" w:rsidP="00716898">
      <w:pPr>
        <w:rPr>
          <w:rFonts w:ascii="Arial" w:hAnsi="Arial" w:cs="Arial"/>
          <w:u w:val="single"/>
        </w:rPr>
      </w:pPr>
      <w:r w:rsidRPr="00816401">
        <w:rPr>
          <w:rFonts w:ascii="Arial" w:hAnsi="Arial" w:cs="Arial"/>
          <w:u w:val="single"/>
        </w:rPr>
        <w:lastRenderedPageBreak/>
        <w:t>Sobre los supuestos para realizar el estudio:</w:t>
      </w:r>
    </w:p>
    <w:p w:rsidR="00520C15" w:rsidRPr="00816401" w:rsidRDefault="00520C15" w:rsidP="00716898">
      <w:pPr>
        <w:rPr>
          <w:rFonts w:ascii="Arial" w:hAnsi="Arial" w:cs="Arial"/>
        </w:rPr>
      </w:pPr>
    </w:p>
    <w:p w:rsidR="00461BDC" w:rsidRDefault="001B3CF1" w:rsidP="00461BDC">
      <w:pPr>
        <w:numPr>
          <w:ilvl w:val="0"/>
          <w:numId w:val="42"/>
        </w:numPr>
        <w:autoSpaceDE w:val="0"/>
        <w:autoSpaceDN w:val="0"/>
        <w:adjustRightInd w:val="0"/>
        <w:jc w:val="both"/>
        <w:rPr>
          <w:rFonts w:ascii="Arial" w:hAnsi="Arial" w:cs="Arial"/>
          <w:color w:val="000000"/>
          <w:lang w:val="es-MX"/>
        </w:rPr>
      </w:pPr>
      <w:r w:rsidRPr="00816401">
        <w:rPr>
          <w:rFonts w:ascii="Arial" w:hAnsi="Arial" w:cs="Arial"/>
          <w:color w:val="000000"/>
          <w:lang w:val="es-MX"/>
        </w:rPr>
        <w:t xml:space="preserve">Para la tasa de inflación local se utilizará un </w:t>
      </w:r>
      <w:r w:rsidR="00D06B34">
        <w:rPr>
          <w:rFonts w:ascii="Arial" w:hAnsi="Arial" w:cs="Arial"/>
          <w:color w:val="000000"/>
          <w:lang w:val="es-MX"/>
        </w:rPr>
        <w:t>4</w:t>
      </w:r>
      <w:r w:rsidRPr="00816401">
        <w:rPr>
          <w:rFonts w:ascii="Arial" w:hAnsi="Arial" w:cs="Arial"/>
          <w:color w:val="000000"/>
          <w:lang w:val="es-MX"/>
        </w:rPr>
        <w:t>%</w:t>
      </w:r>
      <w:r w:rsidR="00B5313E" w:rsidRPr="00816401">
        <w:rPr>
          <w:rFonts w:ascii="Arial" w:hAnsi="Arial" w:cs="Arial"/>
          <w:color w:val="000000"/>
          <w:lang w:val="es-MX"/>
        </w:rPr>
        <w:t>, de</w:t>
      </w:r>
      <w:r w:rsidRPr="00816401">
        <w:rPr>
          <w:rFonts w:ascii="Arial" w:hAnsi="Arial" w:cs="Arial"/>
          <w:color w:val="000000"/>
          <w:lang w:val="es-MX"/>
        </w:rPr>
        <w:t xml:space="preserve"> acuerdo con el Programa Macroeconómico para el bienio 201</w:t>
      </w:r>
      <w:r w:rsidR="006F007D">
        <w:rPr>
          <w:rFonts w:ascii="Arial" w:hAnsi="Arial" w:cs="Arial"/>
          <w:color w:val="000000"/>
          <w:lang w:val="es-MX"/>
        </w:rPr>
        <w:t>6</w:t>
      </w:r>
      <w:r w:rsidRPr="00816401">
        <w:rPr>
          <w:rFonts w:ascii="Arial" w:hAnsi="Arial" w:cs="Arial"/>
          <w:color w:val="000000"/>
          <w:lang w:val="es-MX"/>
        </w:rPr>
        <w:t>-201</w:t>
      </w:r>
      <w:r w:rsidR="006F007D">
        <w:rPr>
          <w:rFonts w:ascii="Arial" w:hAnsi="Arial" w:cs="Arial"/>
          <w:color w:val="000000"/>
          <w:lang w:val="es-MX"/>
        </w:rPr>
        <w:t>7</w:t>
      </w:r>
      <w:r w:rsidRPr="00816401">
        <w:rPr>
          <w:rFonts w:ascii="Arial" w:hAnsi="Arial" w:cs="Arial"/>
          <w:color w:val="000000"/>
          <w:lang w:val="es-MX"/>
        </w:rPr>
        <w:t xml:space="preserve"> aprobado por la Junta Direc</w:t>
      </w:r>
      <w:r w:rsidR="006F007D">
        <w:rPr>
          <w:rFonts w:ascii="Arial" w:hAnsi="Arial" w:cs="Arial"/>
          <w:color w:val="000000"/>
          <w:lang w:val="es-MX"/>
        </w:rPr>
        <w:t>tiva del BCCR en</w:t>
      </w:r>
      <w:r w:rsidRPr="00816401">
        <w:rPr>
          <w:rFonts w:ascii="Arial" w:hAnsi="Arial" w:cs="Arial"/>
          <w:color w:val="000000"/>
          <w:lang w:val="es-MX"/>
        </w:rPr>
        <w:t xml:space="preserve"> la sesión </w:t>
      </w:r>
      <w:r w:rsidR="006F007D">
        <w:rPr>
          <w:rStyle w:val="st"/>
        </w:rPr>
        <w:t xml:space="preserve">5708-2015 </w:t>
      </w:r>
      <w:r w:rsidRPr="00816401">
        <w:rPr>
          <w:rFonts w:ascii="Arial" w:hAnsi="Arial" w:cs="Arial"/>
          <w:color w:val="000000"/>
          <w:lang w:val="es-MX"/>
        </w:rPr>
        <w:t xml:space="preserve">del 30 de </w:t>
      </w:r>
      <w:r w:rsidR="006F007D">
        <w:rPr>
          <w:rFonts w:ascii="Arial" w:hAnsi="Arial" w:cs="Arial"/>
          <w:color w:val="000000"/>
          <w:lang w:val="es-MX"/>
        </w:rPr>
        <w:t>Diciembre</w:t>
      </w:r>
      <w:r w:rsidRPr="00816401">
        <w:rPr>
          <w:rFonts w:ascii="Arial" w:hAnsi="Arial" w:cs="Arial"/>
          <w:color w:val="000000"/>
          <w:lang w:val="es-MX"/>
        </w:rPr>
        <w:t xml:space="preserve"> del 2015</w:t>
      </w:r>
      <w:r w:rsidRPr="00816401">
        <w:rPr>
          <w:rStyle w:val="Refdenotaalpie"/>
          <w:rFonts w:ascii="Arial" w:hAnsi="Arial" w:cs="Arial"/>
          <w:color w:val="000000"/>
          <w:lang w:val="es-MX"/>
        </w:rPr>
        <w:footnoteReference w:id="3"/>
      </w:r>
      <w:r w:rsidRPr="00816401">
        <w:rPr>
          <w:rFonts w:ascii="Arial" w:hAnsi="Arial" w:cs="Arial"/>
          <w:color w:val="000000"/>
          <w:lang w:val="es-MX"/>
        </w:rPr>
        <w:t xml:space="preserve">, donde la meta inflacionaria se establece en </w:t>
      </w:r>
      <w:r w:rsidR="006F007D">
        <w:rPr>
          <w:rFonts w:ascii="Arial" w:hAnsi="Arial" w:cs="Arial"/>
          <w:color w:val="000000"/>
          <w:lang w:val="es-MX"/>
        </w:rPr>
        <w:t>3</w:t>
      </w:r>
      <w:r w:rsidRPr="00816401">
        <w:rPr>
          <w:rFonts w:ascii="Arial" w:hAnsi="Arial" w:cs="Arial"/>
          <w:color w:val="000000"/>
          <w:lang w:val="es-MX"/>
        </w:rPr>
        <w:t>%</w:t>
      </w:r>
      <w:r w:rsidRPr="00816401">
        <w:rPr>
          <w:rFonts w:ascii="Arial" w:hAnsi="Arial" w:cs="Arial"/>
          <w:color w:val="000000"/>
          <w:lang w:val="es-MX"/>
        </w:rPr>
        <w:sym w:font="Symbol" w:char="F0B1"/>
      </w:r>
      <w:r w:rsidRPr="00816401">
        <w:rPr>
          <w:rFonts w:ascii="Arial" w:hAnsi="Arial" w:cs="Arial"/>
          <w:color w:val="000000"/>
          <w:lang w:val="es-MX"/>
        </w:rPr>
        <w:t>1%. Dada la evolución de los indicadores se opta por tomar el rango superior.</w:t>
      </w:r>
    </w:p>
    <w:p w:rsidR="006F007D" w:rsidRDefault="006F007D" w:rsidP="006F007D">
      <w:pPr>
        <w:autoSpaceDE w:val="0"/>
        <w:autoSpaceDN w:val="0"/>
        <w:adjustRightInd w:val="0"/>
        <w:ind w:left="1080"/>
        <w:jc w:val="both"/>
        <w:rPr>
          <w:rFonts w:ascii="Arial" w:hAnsi="Arial" w:cs="Arial"/>
          <w:color w:val="000000"/>
          <w:lang w:val="es-MX"/>
        </w:rPr>
      </w:pPr>
    </w:p>
    <w:p w:rsidR="00461BDC" w:rsidRPr="00816401" w:rsidRDefault="001B3CF1" w:rsidP="00461BDC">
      <w:pPr>
        <w:numPr>
          <w:ilvl w:val="0"/>
          <w:numId w:val="42"/>
        </w:numPr>
        <w:autoSpaceDE w:val="0"/>
        <w:autoSpaceDN w:val="0"/>
        <w:adjustRightInd w:val="0"/>
        <w:jc w:val="both"/>
        <w:rPr>
          <w:rFonts w:ascii="Arial" w:hAnsi="Arial" w:cs="Arial"/>
          <w:color w:val="000000"/>
          <w:lang w:val="es-MX"/>
        </w:rPr>
      </w:pPr>
      <w:r w:rsidRPr="00816401">
        <w:rPr>
          <w:rFonts w:ascii="Arial" w:hAnsi="Arial" w:cs="Arial"/>
          <w:color w:val="000000"/>
          <w:lang w:val="es-MX"/>
        </w:rPr>
        <w:t xml:space="preserve">Las pensiones en curso de pago se revalorizan a un 50% de la inflación, lo que implica que para el escenario base será de un 2%. </w:t>
      </w:r>
    </w:p>
    <w:p w:rsidR="00461BDC" w:rsidRPr="00816401" w:rsidRDefault="00461BDC" w:rsidP="00461BDC">
      <w:pPr>
        <w:autoSpaceDE w:val="0"/>
        <w:autoSpaceDN w:val="0"/>
        <w:adjustRightInd w:val="0"/>
        <w:ind w:left="1080"/>
        <w:jc w:val="both"/>
        <w:rPr>
          <w:rFonts w:ascii="Arial" w:hAnsi="Arial" w:cs="Arial"/>
          <w:color w:val="000000"/>
          <w:lang w:val="es-MX"/>
        </w:rPr>
      </w:pPr>
    </w:p>
    <w:p w:rsidR="00BF2BAD" w:rsidRPr="00816401" w:rsidRDefault="001B3CF1" w:rsidP="00461BDC">
      <w:pPr>
        <w:numPr>
          <w:ilvl w:val="0"/>
          <w:numId w:val="42"/>
        </w:numPr>
        <w:autoSpaceDE w:val="0"/>
        <w:autoSpaceDN w:val="0"/>
        <w:adjustRightInd w:val="0"/>
        <w:jc w:val="both"/>
        <w:rPr>
          <w:rFonts w:ascii="Arial" w:hAnsi="Arial" w:cs="Arial"/>
          <w:color w:val="000000"/>
          <w:lang w:val="es-MX"/>
        </w:rPr>
      </w:pPr>
      <w:r w:rsidRPr="00816401">
        <w:rPr>
          <w:rFonts w:ascii="Arial" w:hAnsi="Arial" w:cs="Arial"/>
          <w:color w:val="000000"/>
          <w:lang w:val="es-MX"/>
        </w:rPr>
        <w:t>La tasa real de las inversiones empleada es de un 3</w:t>
      </w:r>
      <w:r w:rsidR="001F2D5C">
        <w:rPr>
          <w:rFonts w:ascii="Arial" w:hAnsi="Arial" w:cs="Arial"/>
          <w:color w:val="000000"/>
          <w:lang w:val="es-MX"/>
        </w:rPr>
        <w:t>.5</w:t>
      </w:r>
      <w:r w:rsidRPr="00816401">
        <w:rPr>
          <w:rFonts w:ascii="Arial" w:hAnsi="Arial" w:cs="Arial"/>
          <w:color w:val="000000"/>
          <w:lang w:val="es-MX"/>
        </w:rPr>
        <w:t>%.  Su razonabilidad se justifica a partir de la rentabilidad obtenida en los últimos cuatro años por el Régimen, la cual incluso ha sido superior</w:t>
      </w:r>
      <w:r w:rsidRPr="00816401">
        <w:rPr>
          <w:rStyle w:val="Refdenotaalpie"/>
          <w:rFonts w:ascii="Arial" w:hAnsi="Arial" w:cs="Arial"/>
          <w:color w:val="000000"/>
          <w:lang w:val="es-MX"/>
        </w:rPr>
        <w:footnoteReference w:id="4"/>
      </w:r>
      <w:r w:rsidRPr="00816401">
        <w:rPr>
          <w:rFonts w:ascii="Arial" w:hAnsi="Arial" w:cs="Arial"/>
          <w:color w:val="000000"/>
          <w:lang w:val="es-MX"/>
        </w:rPr>
        <w:t xml:space="preserve">.  </w:t>
      </w:r>
      <w:r w:rsidR="00F46CAC">
        <w:rPr>
          <w:rFonts w:ascii="Arial" w:hAnsi="Arial" w:cs="Arial"/>
          <w:color w:val="000000"/>
          <w:lang w:val="es-MX"/>
        </w:rPr>
        <w:t xml:space="preserve">Adicionalmente, se está bajando la inflación y en concordancia la tasa la Real debe ser mayor.  </w:t>
      </w:r>
    </w:p>
    <w:p w:rsidR="00BF2BAD" w:rsidRPr="00816401" w:rsidRDefault="00BF2BAD" w:rsidP="00BF2BAD">
      <w:pPr>
        <w:autoSpaceDE w:val="0"/>
        <w:autoSpaceDN w:val="0"/>
        <w:adjustRightInd w:val="0"/>
        <w:ind w:left="1080"/>
        <w:jc w:val="both"/>
        <w:rPr>
          <w:rFonts w:ascii="Arial" w:hAnsi="Arial" w:cs="Arial"/>
          <w:color w:val="000000"/>
          <w:lang w:val="es-MX"/>
        </w:rPr>
      </w:pPr>
    </w:p>
    <w:p w:rsidR="00B761E4" w:rsidRPr="00756F3A" w:rsidRDefault="001B3CF1" w:rsidP="00B761E4">
      <w:pPr>
        <w:pStyle w:val="Textoindependiente2"/>
        <w:numPr>
          <w:ilvl w:val="0"/>
          <w:numId w:val="42"/>
        </w:numPr>
        <w:autoSpaceDE w:val="0"/>
        <w:autoSpaceDN w:val="0"/>
        <w:adjustRightInd w:val="0"/>
        <w:spacing w:after="0" w:line="240" w:lineRule="auto"/>
        <w:jc w:val="both"/>
        <w:rPr>
          <w:rFonts w:ascii="Arial" w:hAnsi="Arial" w:cs="Arial"/>
          <w:color w:val="000000"/>
          <w:lang w:val="es-MX"/>
        </w:rPr>
      </w:pPr>
      <w:r w:rsidRPr="00756F3A">
        <w:rPr>
          <w:rFonts w:ascii="Arial" w:hAnsi="Arial" w:cs="Arial"/>
          <w:color w:val="000000"/>
          <w:lang w:val="es-MX"/>
        </w:rPr>
        <w:t>La  Escala Salarial empleada se detalla en el anexo A</w:t>
      </w:r>
      <w:r w:rsidR="00F22A3B" w:rsidRPr="00756F3A">
        <w:rPr>
          <w:rFonts w:ascii="Arial" w:hAnsi="Arial" w:cs="Arial"/>
          <w:color w:val="000000"/>
          <w:lang w:val="es-MX"/>
        </w:rPr>
        <w:t>.</w:t>
      </w:r>
      <w:r w:rsidRPr="00756F3A">
        <w:rPr>
          <w:rFonts w:ascii="Arial" w:hAnsi="Arial" w:cs="Arial"/>
          <w:color w:val="000000"/>
          <w:lang w:val="es-MX"/>
        </w:rPr>
        <w:t xml:space="preserve"> Esta será empleada en el escenario de sensibilidad, ya que implica un cambio metodológico con respecto a las evaluaciones anteriores.</w:t>
      </w:r>
      <w:r w:rsidR="00F22A3B" w:rsidRPr="00756F3A">
        <w:rPr>
          <w:rFonts w:ascii="Arial" w:hAnsi="Arial" w:cs="Arial"/>
          <w:color w:val="000000"/>
          <w:lang w:val="es-MX"/>
        </w:rPr>
        <w:t xml:space="preserve">  En el siguiente gráfico se muestra el comportamiento de la Escala Salarial de los trabajadores activos del ICE</w:t>
      </w:r>
      <w:r w:rsidR="00F87B43" w:rsidRPr="00756F3A">
        <w:rPr>
          <w:rFonts w:ascii="Arial" w:hAnsi="Arial" w:cs="Arial"/>
          <w:color w:val="000000"/>
          <w:lang w:val="es-MX"/>
        </w:rPr>
        <w:t>, como se puede observar el comportamiento es es</w:t>
      </w:r>
      <w:r w:rsidR="000C4BAC" w:rsidRPr="00756F3A">
        <w:rPr>
          <w:rFonts w:ascii="Arial" w:hAnsi="Arial" w:cs="Arial"/>
          <w:color w:val="000000"/>
          <w:lang w:val="es-MX"/>
        </w:rPr>
        <w:t>tric</w:t>
      </w:r>
      <w:r w:rsidR="00F87B43" w:rsidRPr="00756F3A">
        <w:rPr>
          <w:rFonts w:ascii="Arial" w:hAnsi="Arial" w:cs="Arial"/>
          <w:color w:val="000000"/>
          <w:lang w:val="es-MX"/>
        </w:rPr>
        <w:t>tamente creciente y orden cuadrático</w:t>
      </w:r>
      <w:r w:rsidR="00756F3A" w:rsidRPr="00756F3A">
        <w:rPr>
          <w:rFonts w:ascii="Arial" w:hAnsi="Arial" w:cs="Arial"/>
          <w:color w:val="000000"/>
          <w:lang w:val="es-MX"/>
        </w:rPr>
        <w:t xml:space="preserve">, el análisis tomo el crecimiento de los últimos 5 años excluyendo la inflación y obteniéndose un grado de correlación del 99.99% en la curva suavizada. </w:t>
      </w:r>
    </w:p>
    <w:p w:rsidR="00376652" w:rsidRPr="00816401" w:rsidRDefault="001B3CF1" w:rsidP="00BF2BAD">
      <w:pPr>
        <w:autoSpaceDE w:val="0"/>
        <w:autoSpaceDN w:val="0"/>
        <w:adjustRightInd w:val="0"/>
        <w:jc w:val="center"/>
        <w:rPr>
          <w:rFonts w:ascii="Arial" w:hAnsi="Arial" w:cs="Arial"/>
          <w:color w:val="000000"/>
          <w:lang w:val="es-MX"/>
        </w:rPr>
      </w:pPr>
      <w:r w:rsidRPr="00816401">
        <w:rPr>
          <w:rFonts w:ascii="Arial" w:hAnsi="Arial" w:cs="Arial"/>
          <w:color w:val="000000"/>
          <w:lang w:val="es-MX"/>
        </w:rPr>
        <w:t>GRAFICO #5</w:t>
      </w:r>
    </w:p>
    <w:p w:rsidR="00BF2BAD" w:rsidRPr="00816401" w:rsidRDefault="00756F3A" w:rsidP="00BF2BAD">
      <w:pPr>
        <w:autoSpaceDE w:val="0"/>
        <w:autoSpaceDN w:val="0"/>
        <w:adjustRightInd w:val="0"/>
        <w:jc w:val="center"/>
        <w:rPr>
          <w:rFonts w:ascii="Arial" w:hAnsi="Arial" w:cs="Arial"/>
          <w:color w:val="000000"/>
          <w:lang w:val="es-MX"/>
        </w:rPr>
      </w:pPr>
      <w:r w:rsidRPr="00756F3A">
        <w:rPr>
          <w:noProof/>
        </w:rPr>
        <w:drawing>
          <wp:inline distT="0" distB="0" distL="0" distR="0" wp14:anchorId="4E200A4B" wp14:editId="3E37BC9B">
            <wp:extent cx="4105082" cy="246669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34549" cy="2484397"/>
                    </a:xfrm>
                    <a:prstGeom prst="rect">
                      <a:avLst/>
                    </a:prstGeom>
                    <a:noFill/>
                    <a:ln>
                      <a:noFill/>
                    </a:ln>
                  </pic:spPr>
                </pic:pic>
              </a:graphicData>
            </a:graphic>
          </wp:inline>
        </w:drawing>
      </w:r>
    </w:p>
    <w:p w:rsidR="00317945" w:rsidRPr="00816401" w:rsidRDefault="00317945" w:rsidP="00317945">
      <w:pPr>
        <w:jc w:val="center"/>
        <w:rPr>
          <w:rFonts w:ascii="Arial" w:hAnsi="Arial" w:cs="Arial"/>
          <w:color w:val="000000"/>
          <w:lang w:val="es-MX"/>
        </w:rPr>
      </w:pPr>
      <w:r w:rsidRPr="00816401">
        <w:rPr>
          <w:rFonts w:ascii="Arial" w:hAnsi="Arial" w:cs="Arial"/>
          <w:color w:val="000000"/>
          <w:lang w:val="es-MX"/>
        </w:rPr>
        <w:t>Fuente: Base de datos del RPC-ICE</w:t>
      </w:r>
    </w:p>
    <w:p w:rsidR="00B4698E" w:rsidRPr="00816401" w:rsidRDefault="00B4698E" w:rsidP="00BF2BAD">
      <w:pPr>
        <w:autoSpaceDE w:val="0"/>
        <w:autoSpaceDN w:val="0"/>
        <w:adjustRightInd w:val="0"/>
        <w:rPr>
          <w:rFonts w:ascii="Arial" w:hAnsi="Arial" w:cs="Arial"/>
          <w:color w:val="000000"/>
          <w:lang w:val="es-MX"/>
        </w:rPr>
      </w:pPr>
    </w:p>
    <w:p w:rsidR="00BF2BAD" w:rsidRDefault="001B3CF1" w:rsidP="00C83333">
      <w:pPr>
        <w:numPr>
          <w:ilvl w:val="0"/>
          <w:numId w:val="42"/>
        </w:numPr>
        <w:autoSpaceDE w:val="0"/>
        <w:autoSpaceDN w:val="0"/>
        <w:adjustRightInd w:val="0"/>
        <w:jc w:val="both"/>
        <w:rPr>
          <w:rFonts w:ascii="Arial" w:hAnsi="Arial" w:cs="Arial"/>
          <w:color w:val="000000"/>
          <w:lang w:val="es-MX"/>
        </w:rPr>
      </w:pPr>
      <w:r w:rsidRPr="00816401">
        <w:rPr>
          <w:rFonts w:ascii="Arial" w:hAnsi="Arial" w:cs="Arial"/>
          <w:color w:val="000000"/>
          <w:lang w:val="es-MX"/>
        </w:rPr>
        <w:lastRenderedPageBreak/>
        <w:t xml:space="preserve">Los salarios se actualizan de acuerdo a la inflación en todos los escenarios y, donde se especifique, se empleará adicionalmente el nivel de productividad que indica la Escala Salarial. </w:t>
      </w:r>
    </w:p>
    <w:p w:rsidR="00C54EF6" w:rsidRDefault="00C54EF6" w:rsidP="001F2D5C">
      <w:pPr>
        <w:autoSpaceDE w:val="0"/>
        <w:autoSpaceDN w:val="0"/>
        <w:adjustRightInd w:val="0"/>
        <w:ind w:left="1080"/>
        <w:jc w:val="both"/>
        <w:rPr>
          <w:rFonts w:ascii="Arial" w:hAnsi="Arial" w:cs="Arial"/>
          <w:color w:val="000000"/>
          <w:lang w:val="es-MX"/>
        </w:rPr>
      </w:pPr>
    </w:p>
    <w:p w:rsidR="00C54EF6" w:rsidRPr="00816401" w:rsidRDefault="00C54EF6" w:rsidP="00C83333">
      <w:pPr>
        <w:numPr>
          <w:ilvl w:val="0"/>
          <w:numId w:val="42"/>
        </w:numPr>
        <w:autoSpaceDE w:val="0"/>
        <w:autoSpaceDN w:val="0"/>
        <w:adjustRightInd w:val="0"/>
        <w:jc w:val="both"/>
        <w:rPr>
          <w:rFonts w:ascii="Arial" w:hAnsi="Arial" w:cs="Arial"/>
          <w:color w:val="000000"/>
          <w:lang w:val="es-MX"/>
        </w:rPr>
      </w:pPr>
      <w:r>
        <w:rPr>
          <w:rFonts w:ascii="Arial" w:hAnsi="Arial" w:cs="Arial"/>
          <w:color w:val="000000"/>
          <w:lang w:val="es-MX"/>
        </w:rPr>
        <w:t>Se incluye como parte de los ingresos la cotización derivada del Salario Escolar.</w:t>
      </w:r>
    </w:p>
    <w:p w:rsidR="00BF2BAD" w:rsidRPr="00816401" w:rsidRDefault="00BF2BAD" w:rsidP="00BF2BAD">
      <w:pPr>
        <w:autoSpaceDE w:val="0"/>
        <w:autoSpaceDN w:val="0"/>
        <w:adjustRightInd w:val="0"/>
        <w:ind w:left="360"/>
        <w:jc w:val="both"/>
        <w:rPr>
          <w:rFonts w:ascii="Arial" w:hAnsi="Arial" w:cs="Arial"/>
          <w:color w:val="000000"/>
          <w:lang w:val="es-MX"/>
        </w:rPr>
      </w:pPr>
    </w:p>
    <w:p w:rsidR="00BF2BAD" w:rsidRPr="00816401" w:rsidRDefault="001B3CF1" w:rsidP="00C83333">
      <w:pPr>
        <w:numPr>
          <w:ilvl w:val="0"/>
          <w:numId w:val="42"/>
        </w:numPr>
        <w:autoSpaceDE w:val="0"/>
        <w:autoSpaceDN w:val="0"/>
        <w:adjustRightInd w:val="0"/>
        <w:jc w:val="both"/>
        <w:rPr>
          <w:rFonts w:ascii="Arial" w:hAnsi="Arial" w:cs="Arial"/>
          <w:color w:val="000000"/>
          <w:lang w:val="es-MX"/>
        </w:rPr>
      </w:pPr>
      <w:r w:rsidRPr="00816401">
        <w:rPr>
          <w:rFonts w:ascii="Arial" w:hAnsi="Arial" w:cs="Arial"/>
          <w:color w:val="000000"/>
          <w:lang w:val="es-MX"/>
        </w:rPr>
        <w:t>La distribución de salarios y montos de pensión promedio por edad se detallan en el anexo B.</w:t>
      </w:r>
    </w:p>
    <w:p w:rsidR="00BF2BAD" w:rsidRPr="00816401" w:rsidRDefault="00BF2BAD" w:rsidP="00BF2BAD">
      <w:pPr>
        <w:autoSpaceDE w:val="0"/>
        <w:autoSpaceDN w:val="0"/>
        <w:adjustRightInd w:val="0"/>
        <w:ind w:left="360"/>
        <w:rPr>
          <w:rFonts w:ascii="Arial" w:hAnsi="Arial" w:cs="Arial"/>
          <w:color w:val="000000"/>
          <w:lang w:val="es-MX"/>
        </w:rPr>
      </w:pPr>
    </w:p>
    <w:p w:rsidR="00BF2BAD" w:rsidRDefault="001B3CF1" w:rsidP="00C83333">
      <w:pPr>
        <w:numPr>
          <w:ilvl w:val="0"/>
          <w:numId w:val="42"/>
        </w:numPr>
        <w:autoSpaceDE w:val="0"/>
        <w:autoSpaceDN w:val="0"/>
        <w:adjustRightInd w:val="0"/>
        <w:jc w:val="both"/>
        <w:rPr>
          <w:rFonts w:ascii="Arial" w:hAnsi="Arial" w:cs="Arial"/>
          <w:color w:val="000000"/>
          <w:lang w:val="es-MX"/>
        </w:rPr>
      </w:pPr>
      <w:r w:rsidRPr="00816401">
        <w:rPr>
          <w:rFonts w:ascii="Arial" w:hAnsi="Arial" w:cs="Arial"/>
          <w:color w:val="000000"/>
          <w:lang w:val="es-MX"/>
        </w:rPr>
        <w:t>La base biométrica empleada se encuentra en el anexo C, en ella se incluyen las probabilidades de separación y de invalidez.  En el caso de  las Tablas de Mortalidad se procedió de acuerdo con el Reglamento de Tablas de Mortalidad Anexo D</w:t>
      </w:r>
      <w:r w:rsidR="00443318">
        <w:rPr>
          <w:rFonts w:ascii="Arial" w:hAnsi="Arial" w:cs="Arial"/>
          <w:color w:val="000000"/>
          <w:lang w:val="es-MX"/>
        </w:rPr>
        <w:t>.</w:t>
      </w:r>
    </w:p>
    <w:p w:rsidR="00C66975" w:rsidRPr="00816401" w:rsidRDefault="00C66975" w:rsidP="00C66975">
      <w:pPr>
        <w:autoSpaceDE w:val="0"/>
        <w:autoSpaceDN w:val="0"/>
        <w:adjustRightInd w:val="0"/>
        <w:ind w:left="1080"/>
        <w:jc w:val="both"/>
        <w:rPr>
          <w:rFonts w:ascii="Arial" w:hAnsi="Arial" w:cs="Arial"/>
          <w:color w:val="000000"/>
          <w:lang w:val="es-MX"/>
        </w:rPr>
      </w:pPr>
    </w:p>
    <w:p w:rsidR="00BF2BAD" w:rsidRPr="00C54EF6" w:rsidRDefault="001B3CF1" w:rsidP="00C83333">
      <w:pPr>
        <w:numPr>
          <w:ilvl w:val="0"/>
          <w:numId w:val="42"/>
        </w:numPr>
        <w:autoSpaceDE w:val="0"/>
        <w:autoSpaceDN w:val="0"/>
        <w:adjustRightInd w:val="0"/>
        <w:jc w:val="both"/>
        <w:rPr>
          <w:rFonts w:ascii="Arial" w:hAnsi="Arial" w:cs="Arial"/>
          <w:color w:val="000000"/>
          <w:lang w:val="es-MX"/>
        </w:rPr>
      </w:pPr>
      <w:r w:rsidRPr="00C54EF6">
        <w:rPr>
          <w:rFonts w:ascii="Arial" w:hAnsi="Arial" w:cs="Arial"/>
          <w:color w:val="000000"/>
          <w:lang w:val="es-MX"/>
        </w:rPr>
        <w:t xml:space="preserve">No se incorporan Gastos Administrativos, porque los mismos no son sufragados por el Régimen. </w:t>
      </w:r>
    </w:p>
    <w:p w:rsidR="00511EDB" w:rsidRPr="00C54EF6" w:rsidRDefault="00511EDB" w:rsidP="00511EDB">
      <w:pPr>
        <w:autoSpaceDE w:val="0"/>
        <w:autoSpaceDN w:val="0"/>
        <w:adjustRightInd w:val="0"/>
        <w:jc w:val="both"/>
        <w:rPr>
          <w:rFonts w:ascii="Arial" w:hAnsi="Arial" w:cs="Arial"/>
          <w:color w:val="000000"/>
          <w:lang w:val="es-MX"/>
        </w:rPr>
      </w:pPr>
    </w:p>
    <w:p w:rsidR="00BF2BAD" w:rsidRPr="00C54EF6" w:rsidRDefault="001B3CF1" w:rsidP="00E46A74">
      <w:pPr>
        <w:numPr>
          <w:ilvl w:val="0"/>
          <w:numId w:val="42"/>
        </w:numPr>
        <w:autoSpaceDE w:val="0"/>
        <w:autoSpaceDN w:val="0"/>
        <w:adjustRightInd w:val="0"/>
        <w:jc w:val="both"/>
        <w:rPr>
          <w:rFonts w:ascii="Arial" w:hAnsi="Arial" w:cs="Arial"/>
          <w:color w:val="000000"/>
          <w:lang w:val="es-MX"/>
        </w:rPr>
      </w:pPr>
      <w:r w:rsidRPr="00C54EF6">
        <w:rPr>
          <w:rFonts w:ascii="Arial" w:hAnsi="Arial" w:cs="Arial"/>
          <w:color w:val="000000"/>
          <w:lang w:val="es-MX"/>
        </w:rPr>
        <w:t>Los activos administrados por e</w:t>
      </w:r>
      <w:r w:rsidR="00D06B34" w:rsidRPr="00C54EF6">
        <w:rPr>
          <w:rFonts w:ascii="Arial" w:hAnsi="Arial" w:cs="Arial"/>
          <w:color w:val="000000"/>
          <w:lang w:val="es-MX"/>
        </w:rPr>
        <w:t>l Régimen al 30 de junio de 2016</w:t>
      </w:r>
      <w:r w:rsidRPr="00C54EF6">
        <w:rPr>
          <w:rFonts w:ascii="Arial" w:hAnsi="Arial" w:cs="Arial"/>
          <w:color w:val="000000"/>
          <w:lang w:val="es-MX"/>
        </w:rPr>
        <w:t xml:space="preserve"> son de aproximadamente</w:t>
      </w:r>
      <w:r w:rsidR="00DB554B">
        <w:rPr>
          <w:rFonts w:ascii="Arial" w:hAnsi="Arial" w:cs="Arial"/>
          <w:color w:val="000000"/>
          <w:lang w:val="es-MX"/>
        </w:rPr>
        <w:t xml:space="preserve"> </w:t>
      </w:r>
      <w:r w:rsidR="00E46A74" w:rsidRPr="00E46A74">
        <w:rPr>
          <w:rFonts w:ascii="Arial" w:hAnsi="Arial" w:cs="Arial"/>
          <w:color w:val="000000"/>
          <w:lang w:val="es-MX"/>
        </w:rPr>
        <w:t>275,789</w:t>
      </w:r>
      <w:r w:rsidR="00E46A74">
        <w:rPr>
          <w:rFonts w:ascii="Arial" w:hAnsi="Arial" w:cs="Arial"/>
          <w:color w:val="000000"/>
          <w:lang w:val="es-MX"/>
        </w:rPr>
        <w:t xml:space="preserve"> </w:t>
      </w:r>
      <w:r w:rsidRPr="00C54EF6">
        <w:rPr>
          <w:rFonts w:ascii="Arial" w:hAnsi="Arial" w:cs="Arial"/>
          <w:color w:val="000000"/>
          <w:lang w:val="es-MX"/>
        </w:rPr>
        <w:t>millones de colones.</w:t>
      </w:r>
    </w:p>
    <w:p w:rsidR="00BF2BAD" w:rsidRPr="00816401" w:rsidRDefault="00BF2BAD" w:rsidP="00BF2BAD">
      <w:pPr>
        <w:autoSpaceDE w:val="0"/>
        <w:autoSpaceDN w:val="0"/>
        <w:adjustRightInd w:val="0"/>
        <w:ind w:left="1080"/>
        <w:jc w:val="both"/>
        <w:rPr>
          <w:rFonts w:ascii="Arial" w:hAnsi="Arial" w:cs="Arial"/>
          <w:color w:val="000000"/>
          <w:lang w:val="es-MX"/>
        </w:rPr>
      </w:pPr>
    </w:p>
    <w:p w:rsidR="00BD3CAE" w:rsidRPr="00816401" w:rsidRDefault="001B3CF1" w:rsidP="00C83333">
      <w:pPr>
        <w:numPr>
          <w:ilvl w:val="0"/>
          <w:numId w:val="42"/>
        </w:numPr>
        <w:autoSpaceDE w:val="0"/>
        <w:autoSpaceDN w:val="0"/>
        <w:adjustRightInd w:val="0"/>
        <w:jc w:val="both"/>
        <w:rPr>
          <w:rFonts w:ascii="Arial" w:hAnsi="Arial" w:cs="Arial"/>
          <w:color w:val="000000"/>
          <w:lang w:val="es-MX"/>
        </w:rPr>
      </w:pPr>
      <w:r w:rsidRPr="00816401">
        <w:rPr>
          <w:rFonts w:ascii="Arial" w:hAnsi="Arial" w:cs="Arial"/>
          <w:color w:val="000000"/>
          <w:lang w:val="es-MX"/>
        </w:rPr>
        <w:t xml:space="preserve">Las distribuciones de las edades de los nuevos ingresos se detallan en el anexo E.  Se asume que el número de ingresos por año será de </w:t>
      </w:r>
      <w:r w:rsidR="00B5313E" w:rsidRPr="00816401">
        <w:rPr>
          <w:rFonts w:ascii="Arial" w:hAnsi="Arial" w:cs="Arial"/>
          <w:color w:val="000000"/>
          <w:lang w:val="es-MX"/>
        </w:rPr>
        <w:t>1</w:t>
      </w:r>
      <w:r w:rsidRPr="00816401">
        <w:rPr>
          <w:rFonts w:ascii="Arial" w:hAnsi="Arial" w:cs="Arial"/>
          <w:color w:val="000000"/>
          <w:lang w:val="es-MX"/>
        </w:rPr>
        <w:t xml:space="preserve">00 nuevos empleados y que este monto se mantendrá sin cambios, donde el horizonte empleado es de 100 años.  </w:t>
      </w:r>
    </w:p>
    <w:p w:rsidR="00BD3CAE" w:rsidRPr="00816401" w:rsidRDefault="00BD3CAE" w:rsidP="00BD3CAE">
      <w:pPr>
        <w:pStyle w:val="Prrafodelista"/>
      </w:pPr>
    </w:p>
    <w:p w:rsidR="00BD3CAE" w:rsidRPr="00816401" w:rsidRDefault="00BD3CAE">
      <w:pPr>
        <w:rPr>
          <w:rFonts w:ascii="Arial" w:hAnsi="Arial" w:cs="Arial"/>
          <w:color w:val="000000"/>
          <w:lang w:val="es-MX"/>
        </w:rPr>
      </w:pPr>
    </w:p>
    <w:p w:rsidR="00FD4248" w:rsidRPr="00816401" w:rsidRDefault="00FD4248">
      <w:pPr>
        <w:rPr>
          <w:sz w:val="28"/>
          <w:lang w:val="es-ES" w:eastAsia="es-ES"/>
        </w:rPr>
      </w:pPr>
      <w:r w:rsidRPr="00816401">
        <w:br w:type="page"/>
      </w:r>
    </w:p>
    <w:p w:rsidR="00716898" w:rsidRPr="00816401" w:rsidRDefault="001B3CF1" w:rsidP="00014B11">
      <w:pPr>
        <w:pStyle w:val="Ttulo2"/>
      </w:pPr>
      <w:bookmarkStart w:id="26" w:name="_Toc461550491"/>
      <w:r w:rsidRPr="00816401">
        <w:lastRenderedPageBreak/>
        <w:t>RESULTADOS OBTENIDOS (ESCENARIO BASE)</w:t>
      </w:r>
      <w:bookmarkEnd w:id="26"/>
    </w:p>
    <w:p w:rsidR="00BD3CAE" w:rsidRPr="00816401" w:rsidRDefault="00BD3CAE" w:rsidP="00BD3CAE">
      <w:pPr>
        <w:rPr>
          <w:lang w:val="es-ES" w:eastAsia="es-ES"/>
        </w:rPr>
      </w:pPr>
    </w:p>
    <w:p w:rsidR="00BD3CAE" w:rsidRPr="00816401" w:rsidRDefault="001B3CF1" w:rsidP="00BD3CAE">
      <w:pPr>
        <w:jc w:val="both"/>
        <w:rPr>
          <w:rFonts w:ascii="Arial" w:hAnsi="Arial" w:cs="Arial"/>
          <w:color w:val="000000"/>
          <w:lang w:val="es-MX"/>
        </w:rPr>
      </w:pPr>
      <w:r w:rsidRPr="00816401">
        <w:rPr>
          <w:rFonts w:ascii="Arial" w:hAnsi="Arial" w:cs="Arial"/>
          <w:color w:val="000000"/>
          <w:lang w:val="es-MX"/>
        </w:rPr>
        <w:t>Este escenario se toma como base para el análisis.  Los parámetros empleados son los siguientes:</w:t>
      </w:r>
    </w:p>
    <w:p w:rsidR="00BD3CAE" w:rsidRPr="00816401" w:rsidRDefault="00BD3CAE" w:rsidP="00BD3CAE">
      <w:pPr>
        <w:jc w:val="both"/>
        <w:rPr>
          <w:rFonts w:ascii="Arial" w:hAnsi="Arial" w:cs="Arial"/>
          <w:color w:val="000000"/>
          <w:lang w:val="es-MX"/>
        </w:rPr>
      </w:pPr>
    </w:p>
    <w:p w:rsidR="00BD3CAE" w:rsidRPr="00816401" w:rsidRDefault="00766099" w:rsidP="00BD3CAE">
      <w:pPr>
        <w:jc w:val="center"/>
        <w:rPr>
          <w:lang w:val="es-ES" w:eastAsia="es-ES"/>
        </w:rPr>
      </w:pPr>
      <w:r w:rsidRPr="00766099">
        <w:rPr>
          <w:noProof/>
        </w:rPr>
        <w:drawing>
          <wp:inline distT="0" distB="0" distL="0" distR="0" wp14:anchorId="7B4B6C95" wp14:editId="17918E03">
            <wp:extent cx="4152900" cy="12668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52900" cy="1266825"/>
                    </a:xfrm>
                    <a:prstGeom prst="rect">
                      <a:avLst/>
                    </a:prstGeom>
                    <a:noFill/>
                    <a:ln>
                      <a:noFill/>
                    </a:ln>
                  </pic:spPr>
                </pic:pic>
              </a:graphicData>
            </a:graphic>
          </wp:inline>
        </w:drawing>
      </w:r>
    </w:p>
    <w:p w:rsidR="00BD3CAE" w:rsidRPr="00816401" w:rsidRDefault="00BD3CAE" w:rsidP="00BD3CAE">
      <w:pPr>
        <w:rPr>
          <w:lang w:val="es-ES" w:eastAsia="es-ES"/>
        </w:rPr>
      </w:pPr>
    </w:p>
    <w:p w:rsidR="00AA48CD" w:rsidRDefault="001B3CF1" w:rsidP="00BD3CAE">
      <w:pPr>
        <w:jc w:val="both"/>
        <w:rPr>
          <w:rFonts w:ascii="Arial" w:hAnsi="Arial" w:cs="Arial"/>
          <w:color w:val="000000"/>
          <w:lang w:val="es-MX"/>
        </w:rPr>
      </w:pPr>
      <w:r w:rsidRPr="00816401">
        <w:rPr>
          <w:rFonts w:ascii="Arial" w:hAnsi="Arial" w:cs="Arial"/>
          <w:color w:val="000000"/>
          <w:lang w:val="es-MX"/>
        </w:rPr>
        <w:t xml:space="preserve">El mismo presenta un </w:t>
      </w:r>
      <w:r w:rsidR="00E46A74">
        <w:rPr>
          <w:rFonts w:ascii="Arial" w:hAnsi="Arial" w:cs="Arial"/>
          <w:color w:val="000000"/>
          <w:lang w:val="es-MX"/>
        </w:rPr>
        <w:t xml:space="preserve">Superávit </w:t>
      </w:r>
      <w:r w:rsidR="00E46A74" w:rsidRPr="00816401">
        <w:rPr>
          <w:rFonts w:ascii="Arial" w:hAnsi="Arial" w:cs="Arial"/>
          <w:color w:val="000000"/>
          <w:lang w:val="es-MX"/>
        </w:rPr>
        <w:t>Actuarial</w:t>
      </w:r>
      <w:r w:rsidRPr="00816401">
        <w:rPr>
          <w:rFonts w:ascii="Arial" w:hAnsi="Arial" w:cs="Arial"/>
          <w:color w:val="000000"/>
          <w:lang w:val="es-MX"/>
        </w:rPr>
        <w:t xml:space="preserve"> de </w:t>
      </w:r>
      <w:r w:rsidR="00CF6070">
        <w:rPr>
          <w:rFonts w:ascii="Arial" w:hAnsi="Arial" w:cs="Arial"/>
          <w:color w:val="000000"/>
          <w:lang w:val="es-MX"/>
        </w:rPr>
        <w:t xml:space="preserve">5,659.20 </w:t>
      </w:r>
      <w:r w:rsidR="00CF6070" w:rsidRPr="00816401">
        <w:rPr>
          <w:rFonts w:ascii="Arial" w:hAnsi="Arial" w:cs="Arial"/>
          <w:color w:val="000000"/>
          <w:lang w:val="es-MX"/>
        </w:rPr>
        <w:t>millones</w:t>
      </w:r>
      <w:r w:rsidRPr="00816401">
        <w:rPr>
          <w:rFonts w:ascii="Arial" w:hAnsi="Arial" w:cs="Arial"/>
          <w:color w:val="000000"/>
          <w:lang w:val="es-MX"/>
        </w:rPr>
        <w:t xml:space="preserve"> de colones</w:t>
      </w:r>
      <w:r w:rsidR="00CF6070" w:rsidRPr="00816401">
        <w:rPr>
          <w:rFonts w:ascii="Arial" w:hAnsi="Arial" w:cs="Arial"/>
          <w:color w:val="000000"/>
          <w:lang w:val="es-MX"/>
        </w:rPr>
        <w:t xml:space="preserve">, </w:t>
      </w:r>
      <w:r w:rsidR="00CF6070">
        <w:rPr>
          <w:rFonts w:ascii="Arial" w:hAnsi="Arial" w:cs="Arial"/>
          <w:color w:val="000000"/>
          <w:lang w:val="es-MX"/>
        </w:rPr>
        <w:t>debido</w:t>
      </w:r>
      <w:r w:rsidR="00AA48CD">
        <w:rPr>
          <w:rFonts w:ascii="Arial" w:hAnsi="Arial" w:cs="Arial"/>
          <w:color w:val="000000"/>
          <w:lang w:val="es-MX"/>
        </w:rPr>
        <w:t xml:space="preserve"> principalmente al cambio en el supuesto de la </w:t>
      </w:r>
      <w:r w:rsidR="00766099">
        <w:rPr>
          <w:rFonts w:ascii="Arial" w:hAnsi="Arial" w:cs="Arial"/>
          <w:color w:val="000000"/>
          <w:lang w:val="es-MX"/>
        </w:rPr>
        <w:t>tasa real proyectada</w:t>
      </w:r>
      <w:r w:rsidR="00AA48CD">
        <w:rPr>
          <w:rFonts w:ascii="Arial" w:hAnsi="Arial" w:cs="Arial"/>
          <w:color w:val="000000"/>
          <w:lang w:val="es-MX"/>
        </w:rPr>
        <w:t xml:space="preserve">.  </w:t>
      </w:r>
      <w:r w:rsidR="00766099">
        <w:rPr>
          <w:rFonts w:ascii="Arial" w:hAnsi="Arial" w:cs="Arial"/>
          <w:color w:val="000000"/>
          <w:lang w:val="es-MX"/>
        </w:rPr>
        <w:t xml:space="preserve"> </w:t>
      </w:r>
      <w:r w:rsidR="00AA48CD">
        <w:rPr>
          <w:rFonts w:ascii="Arial" w:hAnsi="Arial" w:cs="Arial"/>
          <w:color w:val="000000"/>
          <w:lang w:val="es-MX"/>
        </w:rPr>
        <w:t xml:space="preserve">En el cuadro #15 se presenta el resultado de haberse mantenido el mismo supuesto de inflación de </w:t>
      </w:r>
      <w:r w:rsidR="00766099">
        <w:rPr>
          <w:rFonts w:ascii="Arial" w:hAnsi="Arial" w:cs="Arial"/>
          <w:color w:val="000000"/>
          <w:lang w:val="es-MX"/>
        </w:rPr>
        <w:t>5</w:t>
      </w:r>
      <w:r w:rsidR="00AA48CD">
        <w:rPr>
          <w:rFonts w:ascii="Arial" w:hAnsi="Arial" w:cs="Arial"/>
          <w:color w:val="000000"/>
          <w:lang w:val="es-MX"/>
        </w:rPr>
        <w:t>%</w:t>
      </w:r>
      <w:r w:rsidR="00766099">
        <w:rPr>
          <w:rFonts w:ascii="Arial" w:hAnsi="Arial" w:cs="Arial"/>
          <w:color w:val="000000"/>
          <w:lang w:val="es-MX"/>
        </w:rPr>
        <w:t xml:space="preserve"> y de tasa real del 3%</w:t>
      </w:r>
      <w:r w:rsidR="00AA48CD">
        <w:rPr>
          <w:rFonts w:ascii="Arial" w:hAnsi="Arial" w:cs="Arial"/>
          <w:color w:val="000000"/>
          <w:lang w:val="es-MX"/>
        </w:rPr>
        <w:t>.</w:t>
      </w:r>
      <w:r w:rsidR="008D0798">
        <w:rPr>
          <w:rFonts w:ascii="Arial" w:hAnsi="Arial" w:cs="Arial"/>
          <w:color w:val="000000"/>
          <w:lang w:val="es-MX"/>
        </w:rPr>
        <w:t xml:space="preserve"> </w:t>
      </w:r>
    </w:p>
    <w:p w:rsidR="0084443F" w:rsidRPr="00816401" w:rsidRDefault="00AA48CD" w:rsidP="00BD3CAE">
      <w:pPr>
        <w:jc w:val="both"/>
        <w:rPr>
          <w:rFonts w:ascii="Arial" w:hAnsi="Arial" w:cs="Arial"/>
          <w:color w:val="000000"/>
          <w:lang w:val="es-MX"/>
        </w:rPr>
      </w:pPr>
      <w:r w:rsidRPr="00816401">
        <w:rPr>
          <w:rFonts w:ascii="Arial" w:hAnsi="Arial" w:cs="Arial"/>
          <w:color w:val="000000"/>
          <w:lang w:val="es-MX"/>
        </w:rPr>
        <w:t xml:space="preserve"> </w:t>
      </w:r>
    </w:p>
    <w:p w:rsidR="00BD3CAE" w:rsidRDefault="001B3CF1" w:rsidP="00F46CAC">
      <w:pPr>
        <w:jc w:val="center"/>
        <w:rPr>
          <w:rFonts w:ascii="Arial" w:hAnsi="Arial" w:cs="Arial"/>
          <w:color w:val="000000"/>
          <w:lang w:val="es-MX"/>
        </w:rPr>
      </w:pPr>
      <w:r w:rsidRPr="00816401">
        <w:rPr>
          <w:rFonts w:ascii="Arial" w:hAnsi="Arial" w:cs="Arial"/>
          <w:color w:val="000000"/>
          <w:lang w:val="es-MX"/>
        </w:rPr>
        <w:t>CUADRO#14</w:t>
      </w:r>
    </w:p>
    <w:p w:rsidR="00F46CAC" w:rsidRPr="00816401" w:rsidRDefault="00E46A74" w:rsidP="00F46CAC">
      <w:pPr>
        <w:jc w:val="center"/>
        <w:rPr>
          <w:rFonts w:ascii="Arial" w:hAnsi="Arial" w:cs="Arial"/>
          <w:color w:val="000000"/>
          <w:lang w:val="es-MX"/>
        </w:rPr>
      </w:pPr>
      <w:r w:rsidRPr="00E46A74">
        <w:rPr>
          <w:noProof/>
        </w:rPr>
        <w:drawing>
          <wp:inline distT="0" distB="0" distL="0" distR="0">
            <wp:extent cx="4535805" cy="4552121"/>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41806" cy="4558144"/>
                    </a:xfrm>
                    <a:prstGeom prst="rect">
                      <a:avLst/>
                    </a:prstGeom>
                    <a:noFill/>
                    <a:ln>
                      <a:noFill/>
                    </a:ln>
                  </pic:spPr>
                </pic:pic>
              </a:graphicData>
            </a:graphic>
          </wp:inline>
        </w:drawing>
      </w:r>
    </w:p>
    <w:p w:rsidR="00AA48CD" w:rsidRDefault="00AA48CD" w:rsidP="00BD3CAE">
      <w:pPr>
        <w:jc w:val="both"/>
        <w:rPr>
          <w:rFonts w:ascii="Arial" w:hAnsi="Arial" w:cs="Arial"/>
          <w:color w:val="000000"/>
          <w:lang w:val="es-MX"/>
        </w:rPr>
      </w:pPr>
    </w:p>
    <w:p w:rsidR="00AA48CD" w:rsidRPr="00816401" w:rsidRDefault="00AA48CD" w:rsidP="00AA48CD">
      <w:pPr>
        <w:jc w:val="center"/>
        <w:rPr>
          <w:rFonts w:ascii="Arial" w:hAnsi="Arial" w:cs="Arial"/>
          <w:color w:val="000000"/>
          <w:lang w:val="es-MX"/>
        </w:rPr>
      </w:pPr>
      <w:r w:rsidRPr="00816401">
        <w:rPr>
          <w:rFonts w:ascii="Arial" w:hAnsi="Arial" w:cs="Arial"/>
          <w:color w:val="000000"/>
          <w:lang w:val="es-MX"/>
        </w:rPr>
        <w:t>CUADRO#1</w:t>
      </w:r>
      <w:r>
        <w:rPr>
          <w:rFonts w:ascii="Arial" w:hAnsi="Arial" w:cs="Arial"/>
          <w:color w:val="000000"/>
          <w:lang w:val="es-MX"/>
        </w:rPr>
        <w:t>5</w:t>
      </w:r>
    </w:p>
    <w:p w:rsidR="00AA48CD" w:rsidRDefault="00E46A74" w:rsidP="00AA48CD">
      <w:pPr>
        <w:jc w:val="center"/>
        <w:rPr>
          <w:rFonts w:ascii="Arial" w:hAnsi="Arial" w:cs="Arial"/>
          <w:color w:val="000000"/>
          <w:lang w:val="es-MX"/>
        </w:rPr>
      </w:pPr>
      <w:r w:rsidRPr="00E46A74">
        <w:rPr>
          <w:noProof/>
        </w:rPr>
        <w:drawing>
          <wp:inline distT="0" distB="0" distL="0" distR="0">
            <wp:extent cx="4848565" cy="486600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3667" cy="4871126"/>
                    </a:xfrm>
                    <a:prstGeom prst="rect">
                      <a:avLst/>
                    </a:prstGeom>
                    <a:noFill/>
                    <a:ln>
                      <a:noFill/>
                    </a:ln>
                  </pic:spPr>
                </pic:pic>
              </a:graphicData>
            </a:graphic>
          </wp:inline>
        </w:drawing>
      </w:r>
    </w:p>
    <w:p w:rsidR="00AA48CD" w:rsidRDefault="00AA48CD" w:rsidP="00BD3CAE">
      <w:pPr>
        <w:jc w:val="both"/>
        <w:rPr>
          <w:rFonts w:ascii="Arial" w:hAnsi="Arial" w:cs="Arial"/>
          <w:color w:val="000000"/>
          <w:lang w:val="es-MX"/>
        </w:rPr>
      </w:pPr>
    </w:p>
    <w:p w:rsidR="00AA48CD" w:rsidRDefault="00AA48CD" w:rsidP="00BD3CAE">
      <w:pPr>
        <w:jc w:val="both"/>
        <w:rPr>
          <w:rFonts w:ascii="Arial" w:hAnsi="Arial" w:cs="Arial"/>
          <w:color w:val="000000"/>
          <w:lang w:val="es-MX"/>
        </w:rPr>
      </w:pPr>
    </w:p>
    <w:p w:rsidR="00AA48CD" w:rsidRDefault="00AA48CD" w:rsidP="00BD3CAE">
      <w:pPr>
        <w:jc w:val="both"/>
        <w:rPr>
          <w:rFonts w:ascii="Arial" w:hAnsi="Arial" w:cs="Arial"/>
          <w:color w:val="000000"/>
          <w:lang w:val="es-MX"/>
        </w:rPr>
      </w:pPr>
      <w:r>
        <w:rPr>
          <w:rFonts w:ascii="Arial" w:hAnsi="Arial" w:cs="Arial"/>
          <w:color w:val="000000"/>
          <w:lang w:val="es-MX"/>
        </w:rPr>
        <w:t>Como se puede observar en este escenario, prácticamente existe un equilibrio actuarial, ya que el déficit mostrado en términos actuariales es despreciable. Es importante recalcar que este escenario es comparable con el escenario base del último estudio Actuarial y que a pesar del gran número de nuevos casos</w:t>
      </w:r>
      <w:r w:rsidR="00BF6276">
        <w:rPr>
          <w:rFonts w:ascii="Arial" w:hAnsi="Arial" w:cs="Arial"/>
          <w:color w:val="000000"/>
          <w:lang w:val="es-MX"/>
        </w:rPr>
        <w:t xml:space="preserve"> jubilatorios</w:t>
      </w:r>
      <w:r>
        <w:rPr>
          <w:rFonts w:ascii="Arial" w:hAnsi="Arial" w:cs="Arial"/>
          <w:color w:val="000000"/>
          <w:lang w:val="es-MX"/>
        </w:rPr>
        <w:t xml:space="preserve">, los resultados obtenidos </w:t>
      </w:r>
      <w:r w:rsidR="00BF6276">
        <w:rPr>
          <w:rFonts w:ascii="Arial" w:hAnsi="Arial" w:cs="Arial"/>
          <w:color w:val="000000"/>
          <w:lang w:val="es-MX"/>
        </w:rPr>
        <w:t>por</w:t>
      </w:r>
      <w:r>
        <w:rPr>
          <w:rFonts w:ascii="Arial" w:hAnsi="Arial" w:cs="Arial"/>
          <w:color w:val="000000"/>
          <w:lang w:val="es-MX"/>
        </w:rPr>
        <w:t xml:space="preserve"> la administración de los recursos han sido más que satisfactorios.</w:t>
      </w:r>
    </w:p>
    <w:p w:rsidR="00AA48CD" w:rsidRDefault="00AA48CD" w:rsidP="00FD4248">
      <w:pPr>
        <w:jc w:val="both"/>
        <w:rPr>
          <w:rFonts w:ascii="Arial" w:hAnsi="Arial" w:cs="Arial"/>
          <w:color w:val="000000"/>
          <w:lang w:val="es-MX"/>
        </w:rPr>
      </w:pPr>
    </w:p>
    <w:p w:rsidR="006C0B58" w:rsidRDefault="006C0B58" w:rsidP="00FD4248">
      <w:pPr>
        <w:jc w:val="both"/>
        <w:rPr>
          <w:rFonts w:ascii="Arial" w:hAnsi="Arial" w:cs="Arial"/>
          <w:color w:val="000000"/>
          <w:lang w:val="es-MX"/>
        </w:rPr>
      </w:pPr>
      <w:r>
        <w:rPr>
          <w:rFonts w:ascii="Arial" w:hAnsi="Arial" w:cs="Arial"/>
          <w:color w:val="000000"/>
          <w:lang w:val="es-MX"/>
        </w:rPr>
        <w:t xml:space="preserve">El cambio del parámetro de inflación tiene mayor peso en el costo de los Futuros derechos, los cuales pasan de </w:t>
      </w:r>
      <w:r w:rsidR="008D0798">
        <w:rPr>
          <w:rFonts w:ascii="Arial" w:hAnsi="Arial" w:cs="Arial"/>
          <w:color w:val="000000"/>
          <w:lang w:val="es-MX"/>
        </w:rPr>
        <w:t xml:space="preserve">264,870 </w:t>
      </w:r>
      <w:r>
        <w:rPr>
          <w:rFonts w:ascii="Arial" w:hAnsi="Arial" w:cs="Arial"/>
          <w:color w:val="000000"/>
          <w:lang w:val="es-MX"/>
        </w:rPr>
        <w:t xml:space="preserve">mil millones a </w:t>
      </w:r>
      <w:r w:rsidR="008D0798">
        <w:rPr>
          <w:rFonts w:ascii="Arial" w:hAnsi="Arial" w:cs="Arial"/>
          <w:color w:val="000000"/>
          <w:lang w:val="es-MX"/>
        </w:rPr>
        <w:t xml:space="preserve">276,783 </w:t>
      </w:r>
      <w:r>
        <w:rPr>
          <w:rFonts w:ascii="Arial" w:hAnsi="Arial" w:cs="Arial"/>
          <w:color w:val="000000"/>
          <w:lang w:val="es-MX"/>
        </w:rPr>
        <w:t xml:space="preserve"> mil millones de colones</w:t>
      </w:r>
      <w:r w:rsidR="00BF6276">
        <w:rPr>
          <w:rFonts w:ascii="Arial" w:hAnsi="Arial" w:cs="Arial"/>
          <w:color w:val="000000"/>
          <w:lang w:val="es-MX"/>
        </w:rPr>
        <w:t>.</w:t>
      </w:r>
    </w:p>
    <w:p w:rsidR="005619E5" w:rsidRDefault="005619E5" w:rsidP="00FD4248">
      <w:pPr>
        <w:jc w:val="both"/>
        <w:rPr>
          <w:rFonts w:ascii="Arial" w:hAnsi="Arial" w:cs="Arial"/>
          <w:color w:val="000000"/>
          <w:lang w:val="es-MX"/>
        </w:rPr>
      </w:pPr>
    </w:p>
    <w:p w:rsidR="00587274" w:rsidRDefault="005619E5" w:rsidP="000F473B">
      <w:pPr>
        <w:jc w:val="both"/>
        <w:rPr>
          <w:sz w:val="28"/>
          <w:lang w:val="es-ES" w:eastAsia="es-ES"/>
        </w:rPr>
      </w:pPr>
      <w:r>
        <w:rPr>
          <w:rFonts w:ascii="Arial" w:hAnsi="Arial" w:cs="Arial"/>
          <w:color w:val="000000"/>
          <w:lang w:val="es-MX"/>
        </w:rPr>
        <w:t>Es importante señalar que la tasa real de equilibrio con una inflación del 4% es de 3.</w:t>
      </w:r>
      <w:r w:rsidR="00E46A74">
        <w:rPr>
          <w:rFonts w:ascii="Arial" w:hAnsi="Arial" w:cs="Arial"/>
          <w:color w:val="000000"/>
          <w:lang w:val="es-MX"/>
        </w:rPr>
        <w:t>40</w:t>
      </w:r>
      <w:r>
        <w:rPr>
          <w:rFonts w:ascii="Arial" w:hAnsi="Arial" w:cs="Arial"/>
          <w:color w:val="000000"/>
          <w:lang w:val="es-MX"/>
        </w:rPr>
        <w:t>%</w:t>
      </w:r>
      <w:r w:rsidR="00072C64">
        <w:rPr>
          <w:rFonts w:ascii="Arial" w:hAnsi="Arial" w:cs="Arial"/>
          <w:color w:val="000000"/>
          <w:lang w:val="es-MX"/>
        </w:rPr>
        <w:t>.</w:t>
      </w:r>
      <w:r w:rsidR="00587274">
        <w:br w:type="page"/>
      </w:r>
    </w:p>
    <w:p w:rsidR="00716898" w:rsidRPr="00816401" w:rsidRDefault="00716898" w:rsidP="00BE43E0">
      <w:pPr>
        <w:pStyle w:val="Ttulo2"/>
      </w:pPr>
      <w:bookmarkStart w:id="27" w:name="_Toc461550492"/>
      <w:r w:rsidRPr="00816401">
        <w:lastRenderedPageBreak/>
        <w:t>ANALSISIS DE SENSIBILIDAD</w:t>
      </w:r>
      <w:bookmarkEnd w:id="27"/>
    </w:p>
    <w:p w:rsidR="00BE43E0" w:rsidRPr="00816401" w:rsidRDefault="00BE43E0" w:rsidP="00C83333"/>
    <w:p w:rsidR="006C0B58" w:rsidRDefault="006C0B58" w:rsidP="00C83333">
      <w:pPr>
        <w:pStyle w:val="Ttulo3"/>
        <w:spacing w:before="0"/>
      </w:pPr>
    </w:p>
    <w:p w:rsidR="00483ABC" w:rsidRPr="00816401" w:rsidRDefault="00483ABC" w:rsidP="00C83333">
      <w:pPr>
        <w:pStyle w:val="Ttulo3"/>
        <w:spacing w:before="0"/>
      </w:pPr>
      <w:bookmarkStart w:id="28" w:name="_Toc461550493"/>
      <w:r w:rsidRPr="00816401">
        <w:t>ESCENARIO PESIMISTA.</w:t>
      </w:r>
      <w:bookmarkEnd w:id="28"/>
    </w:p>
    <w:p w:rsidR="00483ABC" w:rsidRPr="00816401" w:rsidRDefault="00483ABC" w:rsidP="00BE43E0">
      <w:pPr>
        <w:rPr>
          <w:rFonts w:ascii="Arial" w:hAnsi="Arial" w:cs="Arial"/>
          <w:color w:val="000000"/>
          <w:lang w:val="es-MX"/>
        </w:rPr>
      </w:pPr>
    </w:p>
    <w:p w:rsidR="00CA4308" w:rsidRDefault="00F46CAC" w:rsidP="00F46CAC">
      <w:pPr>
        <w:jc w:val="both"/>
        <w:rPr>
          <w:rFonts w:ascii="Arial" w:hAnsi="Arial" w:cs="Arial"/>
          <w:color w:val="000000"/>
          <w:lang w:val="es-MX"/>
        </w:rPr>
      </w:pPr>
      <w:r w:rsidRPr="00F46CAC">
        <w:rPr>
          <w:rFonts w:ascii="Arial" w:hAnsi="Arial" w:cs="Arial"/>
          <w:color w:val="000000"/>
          <w:lang w:val="es-MX"/>
        </w:rPr>
        <w:t>Para este escenario se varió la tasa de rentabilidad real esperada en las inversiones a un 2.5% y se disminuyó la tasa de inflación a un 3%.</w:t>
      </w:r>
    </w:p>
    <w:p w:rsidR="00F46CAC" w:rsidRPr="00816401" w:rsidRDefault="00F46CAC" w:rsidP="00716898">
      <w:pPr>
        <w:rPr>
          <w:rFonts w:ascii="Arial" w:hAnsi="Arial" w:cs="Arial"/>
          <w:color w:val="000000"/>
          <w:lang w:val="es-MX"/>
        </w:rPr>
      </w:pPr>
    </w:p>
    <w:p w:rsidR="00901214" w:rsidRPr="00816401" w:rsidRDefault="00AA6A6A" w:rsidP="00CA4308">
      <w:pPr>
        <w:jc w:val="center"/>
        <w:rPr>
          <w:rFonts w:ascii="Arial" w:hAnsi="Arial" w:cs="Arial"/>
          <w:color w:val="000000"/>
          <w:lang w:val="es-MX"/>
        </w:rPr>
      </w:pPr>
      <w:r w:rsidRPr="00AA6A6A">
        <w:rPr>
          <w:noProof/>
        </w:rPr>
        <w:drawing>
          <wp:inline distT="0" distB="0" distL="0" distR="0" wp14:anchorId="7F80E598" wp14:editId="0EF4EBC3">
            <wp:extent cx="4152900" cy="12668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52900" cy="1266825"/>
                    </a:xfrm>
                    <a:prstGeom prst="rect">
                      <a:avLst/>
                    </a:prstGeom>
                    <a:noFill/>
                    <a:ln>
                      <a:noFill/>
                    </a:ln>
                  </pic:spPr>
                </pic:pic>
              </a:graphicData>
            </a:graphic>
          </wp:inline>
        </w:drawing>
      </w:r>
    </w:p>
    <w:p w:rsidR="00901214" w:rsidRPr="00816401" w:rsidRDefault="00901214" w:rsidP="00716898">
      <w:pPr>
        <w:rPr>
          <w:rFonts w:ascii="Arial" w:hAnsi="Arial" w:cs="Arial"/>
          <w:color w:val="000000"/>
          <w:lang w:val="es-MX"/>
        </w:rPr>
      </w:pPr>
    </w:p>
    <w:p w:rsidR="00CA4308" w:rsidRDefault="00B07A3A" w:rsidP="00CA4308">
      <w:pPr>
        <w:jc w:val="center"/>
        <w:rPr>
          <w:rFonts w:ascii="Arial" w:hAnsi="Arial" w:cs="Arial"/>
          <w:color w:val="000000"/>
          <w:lang w:val="es-MX"/>
        </w:rPr>
      </w:pPr>
      <w:r w:rsidRPr="00816401">
        <w:rPr>
          <w:rFonts w:ascii="Arial" w:hAnsi="Arial" w:cs="Arial"/>
          <w:color w:val="000000"/>
          <w:lang w:val="es-MX"/>
        </w:rPr>
        <w:t>CUADRO</w:t>
      </w:r>
      <w:r w:rsidR="00CA4308" w:rsidRPr="00816401">
        <w:rPr>
          <w:rFonts w:ascii="Arial" w:hAnsi="Arial" w:cs="Arial"/>
          <w:color w:val="000000"/>
          <w:lang w:val="es-MX"/>
        </w:rPr>
        <w:t>#</w:t>
      </w:r>
      <w:r w:rsidR="00A15039" w:rsidRPr="00816401">
        <w:rPr>
          <w:rFonts w:ascii="Arial" w:hAnsi="Arial" w:cs="Arial"/>
          <w:color w:val="000000"/>
          <w:lang w:val="es-MX"/>
        </w:rPr>
        <w:t>1</w:t>
      </w:r>
      <w:r w:rsidR="00584ED7">
        <w:rPr>
          <w:rFonts w:ascii="Arial" w:hAnsi="Arial" w:cs="Arial"/>
          <w:color w:val="000000"/>
          <w:lang w:val="es-MX"/>
        </w:rPr>
        <w:t>6</w:t>
      </w:r>
    </w:p>
    <w:p w:rsidR="00584ED7" w:rsidRPr="00816401" w:rsidRDefault="00E46A74" w:rsidP="00CA4308">
      <w:pPr>
        <w:jc w:val="center"/>
        <w:rPr>
          <w:rFonts w:ascii="Arial" w:hAnsi="Arial" w:cs="Arial"/>
          <w:color w:val="000000"/>
          <w:lang w:val="es-MX"/>
        </w:rPr>
      </w:pPr>
      <w:r w:rsidRPr="00E46A74">
        <w:rPr>
          <w:noProof/>
        </w:rPr>
        <w:drawing>
          <wp:inline distT="0" distB="0" distL="0" distR="0">
            <wp:extent cx="4200525" cy="422319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7578" cy="4230281"/>
                    </a:xfrm>
                    <a:prstGeom prst="rect">
                      <a:avLst/>
                    </a:prstGeom>
                    <a:noFill/>
                    <a:ln>
                      <a:noFill/>
                    </a:ln>
                  </pic:spPr>
                </pic:pic>
              </a:graphicData>
            </a:graphic>
          </wp:inline>
        </w:drawing>
      </w:r>
    </w:p>
    <w:p w:rsidR="00FD4248" w:rsidRPr="00816401" w:rsidRDefault="00FD4248" w:rsidP="00CA4308">
      <w:pPr>
        <w:jc w:val="center"/>
        <w:rPr>
          <w:rFonts w:ascii="Arial" w:hAnsi="Arial" w:cs="Arial"/>
          <w:color w:val="000000"/>
          <w:lang w:val="es-MX"/>
        </w:rPr>
      </w:pPr>
    </w:p>
    <w:p w:rsidR="00AE5292" w:rsidRPr="00816401" w:rsidRDefault="00AE5292" w:rsidP="00C83333">
      <w:pPr>
        <w:jc w:val="both"/>
        <w:rPr>
          <w:rFonts w:ascii="Arial" w:hAnsi="Arial" w:cs="Arial"/>
          <w:color w:val="000000"/>
          <w:lang w:val="es-MX"/>
        </w:rPr>
      </w:pPr>
    </w:p>
    <w:p w:rsidR="00483ABC" w:rsidRPr="00816401" w:rsidRDefault="001B3CF1" w:rsidP="00C83333">
      <w:pPr>
        <w:jc w:val="both"/>
        <w:rPr>
          <w:rFonts w:ascii="Arial" w:hAnsi="Arial" w:cs="Arial"/>
          <w:color w:val="000000"/>
          <w:lang w:val="es-MX"/>
        </w:rPr>
      </w:pPr>
      <w:r w:rsidRPr="00816401">
        <w:rPr>
          <w:rFonts w:ascii="Arial" w:hAnsi="Arial" w:cs="Arial"/>
          <w:color w:val="000000"/>
          <w:lang w:val="es-MX"/>
        </w:rPr>
        <w:lastRenderedPageBreak/>
        <w:t xml:space="preserve">Para este escenario, la prima requerida sería cercana al </w:t>
      </w:r>
      <w:r w:rsidR="00584ED7">
        <w:rPr>
          <w:rFonts w:ascii="Arial" w:hAnsi="Arial" w:cs="Arial"/>
          <w:color w:val="000000"/>
          <w:lang w:val="es-MX"/>
        </w:rPr>
        <w:t>9.</w:t>
      </w:r>
      <w:r w:rsidR="00E46A74">
        <w:rPr>
          <w:rFonts w:ascii="Arial" w:hAnsi="Arial" w:cs="Arial"/>
          <w:color w:val="000000"/>
          <w:lang w:val="es-MX"/>
        </w:rPr>
        <w:t>5</w:t>
      </w:r>
      <w:r w:rsidR="001150D3">
        <w:rPr>
          <w:rFonts w:ascii="Arial" w:hAnsi="Arial" w:cs="Arial"/>
          <w:color w:val="000000"/>
          <w:lang w:val="es-MX"/>
        </w:rPr>
        <w:t>7</w:t>
      </w:r>
      <w:r w:rsidRPr="00816401">
        <w:rPr>
          <w:rFonts w:ascii="Arial" w:hAnsi="Arial" w:cs="Arial"/>
          <w:color w:val="000000"/>
          <w:lang w:val="es-MX"/>
        </w:rPr>
        <w:t xml:space="preserve">%, generando un déficit actuarial cercano a </w:t>
      </w:r>
      <w:r w:rsidR="00584ED7">
        <w:rPr>
          <w:rFonts w:ascii="Arial" w:hAnsi="Arial" w:cs="Arial"/>
          <w:color w:val="000000"/>
          <w:lang w:val="es-MX"/>
        </w:rPr>
        <w:t>8</w:t>
      </w:r>
      <w:r w:rsidR="00E46A74">
        <w:rPr>
          <w:rFonts w:ascii="Arial" w:hAnsi="Arial" w:cs="Arial"/>
          <w:color w:val="000000"/>
          <w:lang w:val="es-MX"/>
        </w:rPr>
        <w:t>5</w:t>
      </w:r>
      <w:r w:rsidR="00584ED7">
        <w:rPr>
          <w:rFonts w:ascii="Arial" w:hAnsi="Arial" w:cs="Arial"/>
          <w:color w:val="000000"/>
          <w:lang w:val="es-MX"/>
        </w:rPr>
        <w:t>,</w:t>
      </w:r>
      <w:r w:rsidR="00E46A74">
        <w:rPr>
          <w:rFonts w:ascii="Arial" w:hAnsi="Arial" w:cs="Arial"/>
          <w:color w:val="000000"/>
          <w:lang w:val="es-MX"/>
        </w:rPr>
        <w:t>652.30</w:t>
      </w:r>
      <w:r w:rsidRPr="00816401">
        <w:rPr>
          <w:rFonts w:ascii="Arial" w:hAnsi="Arial" w:cs="Arial"/>
          <w:color w:val="000000"/>
          <w:lang w:val="es-MX"/>
        </w:rPr>
        <w:t xml:space="preserve"> millones de colones.  En comparación con el</w:t>
      </w:r>
      <w:r w:rsidR="0097001B">
        <w:rPr>
          <w:rFonts w:ascii="Arial" w:hAnsi="Arial" w:cs="Arial"/>
          <w:color w:val="000000"/>
          <w:lang w:val="es-MX"/>
        </w:rPr>
        <w:t xml:space="preserve"> </w:t>
      </w:r>
      <w:r w:rsidR="00B5313E" w:rsidRPr="00816401">
        <w:rPr>
          <w:rFonts w:ascii="Arial" w:hAnsi="Arial" w:cs="Arial"/>
          <w:color w:val="000000"/>
          <w:lang w:val="es-MX"/>
        </w:rPr>
        <w:t>estudio</w:t>
      </w:r>
      <w:r w:rsidR="0097001B">
        <w:rPr>
          <w:rFonts w:ascii="Arial" w:hAnsi="Arial" w:cs="Arial"/>
          <w:color w:val="000000"/>
          <w:lang w:val="es-MX"/>
        </w:rPr>
        <w:t xml:space="preserve"> </w:t>
      </w:r>
      <w:r w:rsidR="00083A12">
        <w:rPr>
          <w:rFonts w:ascii="Arial" w:hAnsi="Arial" w:cs="Arial"/>
          <w:color w:val="000000"/>
          <w:lang w:val="es-MX"/>
        </w:rPr>
        <w:t>a</w:t>
      </w:r>
      <w:r w:rsidR="00B5313E" w:rsidRPr="00816401">
        <w:rPr>
          <w:rFonts w:ascii="Arial" w:hAnsi="Arial" w:cs="Arial"/>
          <w:color w:val="000000"/>
          <w:lang w:val="es-MX"/>
        </w:rPr>
        <w:t>ctuarial</w:t>
      </w:r>
      <w:r w:rsidRPr="00816401">
        <w:rPr>
          <w:rFonts w:ascii="Arial" w:hAnsi="Arial" w:cs="Arial"/>
          <w:color w:val="000000"/>
          <w:lang w:val="es-MX"/>
        </w:rPr>
        <w:t xml:space="preserve"> del año anterior</w:t>
      </w:r>
      <w:r w:rsidR="00083A12">
        <w:rPr>
          <w:rFonts w:ascii="Arial" w:hAnsi="Arial" w:cs="Arial"/>
          <w:color w:val="000000"/>
          <w:lang w:val="es-MX"/>
        </w:rPr>
        <w:t>,</w:t>
      </w:r>
      <w:r w:rsidRPr="00816401">
        <w:rPr>
          <w:rFonts w:ascii="Arial" w:hAnsi="Arial" w:cs="Arial"/>
          <w:color w:val="000000"/>
          <w:lang w:val="es-MX"/>
        </w:rPr>
        <w:t xml:space="preserve"> existe un</w:t>
      </w:r>
      <w:r w:rsidR="00083A12">
        <w:rPr>
          <w:rFonts w:ascii="Arial" w:hAnsi="Arial" w:cs="Arial"/>
          <w:color w:val="000000"/>
          <w:lang w:val="es-MX"/>
        </w:rPr>
        <w:t>a</w:t>
      </w:r>
      <w:r w:rsidRPr="00816401">
        <w:rPr>
          <w:rFonts w:ascii="Arial" w:hAnsi="Arial" w:cs="Arial"/>
          <w:color w:val="000000"/>
          <w:lang w:val="es-MX"/>
        </w:rPr>
        <w:t xml:space="preserve"> mayor sensibilidad a los cambios de los supuestos, esto por </w:t>
      </w:r>
      <w:r w:rsidR="00584ED7">
        <w:rPr>
          <w:rFonts w:ascii="Arial" w:hAnsi="Arial" w:cs="Arial"/>
          <w:color w:val="000000"/>
          <w:lang w:val="es-MX"/>
        </w:rPr>
        <w:t>lo ya indicado al efecto de la disminución de la inflación</w:t>
      </w:r>
      <w:r w:rsidRPr="00816401">
        <w:rPr>
          <w:rFonts w:ascii="Arial" w:hAnsi="Arial" w:cs="Arial"/>
          <w:color w:val="000000"/>
          <w:lang w:val="es-MX"/>
        </w:rPr>
        <w:t>.</w:t>
      </w:r>
    </w:p>
    <w:p w:rsidR="00CA4308" w:rsidRPr="00816401" w:rsidRDefault="001B3CF1" w:rsidP="00CA4308">
      <w:pPr>
        <w:pStyle w:val="Ttulo3"/>
      </w:pPr>
      <w:bookmarkStart w:id="29" w:name="_Toc461550494"/>
      <w:r w:rsidRPr="00816401">
        <w:t>ESCENARIO OPTIMISTA.</w:t>
      </w:r>
      <w:bookmarkEnd w:id="29"/>
    </w:p>
    <w:p w:rsidR="00CA4308" w:rsidRPr="00816401" w:rsidRDefault="00CA4308" w:rsidP="00CA4308">
      <w:pPr>
        <w:rPr>
          <w:rFonts w:ascii="Arial" w:hAnsi="Arial" w:cs="Arial"/>
          <w:color w:val="000000"/>
          <w:lang w:val="es-MX"/>
        </w:rPr>
      </w:pPr>
    </w:p>
    <w:p w:rsidR="00FE1A7E" w:rsidRDefault="001B3CF1">
      <w:pPr>
        <w:jc w:val="both"/>
        <w:rPr>
          <w:rFonts w:ascii="Arial" w:hAnsi="Arial" w:cs="Arial"/>
          <w:color w:val="000000"/>
          <w:lang w:val="es-MX"/>
        </w:rPr>
      </w:pPr>
      <w:r w:rsidRPr="00816401">
        <w:rPr>
          <w:rFonts w:ascii="Arial" w:hAnsi="Arial" w:cs="Arial"/>
          <w:color w:val="000000"/>
          <w:lang w:val="es-MX"/>
        </w:rPr>
        <w:t xml:space="preserve">Para este escenario se varió la tasa de rentabilidad real esperada de </w:t>
      </w:r>
      <w:r w:rsidR="00FE1941" w:rsidRPr="00816401">
        <w:rPr>
          <w:rFonts w:ascii="Arial" w:hAnsi="Arial" w:cs="Arial"/>
          <w:color w:val="000000"/>
          <w:lang w:val="es-MX"/>
        </w:rPr>
        <w:t>las inversiones</w:t>
      </w:r>
      <w:r w:rsidRPr="00816401">
        <w:rPr>
          <w:rFonts w:ascii="Arial" w:hAnsi="Arial" w:cs="Arial"/>
          <w:color w:val="000000"/>
          <w:lang w:val="es-MX"/>
        </w:rPr>
        <w:t xml:space="preserve"> a un </w:t>
      </w:r>
      <w:r w:rsidR="00E33DE5" w:rsidRPr="00816401">
        <w:rPr>
          <w:rFonts w:ascii="Arial" w:hAnsi="Arial" w:cs="Arial"/>
          <w:color w:val="000000"/>
          <w:lang w:val="es-MX"/>
        </w:rPr>
        <w:t>4</w:t>
      </w:r>
      <w:r w:rsidRPr="00816401">
        <w:rPr>
          <w:rFonts w:ascii="Arial" w:hAnsi="Arial" w:cs="Arial"/>
          <w:color w:val="000000"/>
          <w:lang w:val="es-MX"/>
        </w:rPr>
        <w:t>% y se aumentó  la tasa de inflación a un</w:t>
      </w:r>
      <w:r w:rsidR="00592FBD">
        <w:rPr>
          <w:rFonts w:ascii="Arial" w:hAnsi="Arial" w:cs="Arial"/>
          <w:color w:val="000000"/>
          <w:lang w:val="es-MX"/>
        </w:rPr>
        <w:t xml:space="preserve"> </w:t>
      </w:r>
      <w:r w:rsidR="00A46783">
        <w:rPr>
          <w:rFonts w:ascii="Arial" w:hAnsi="Arial" w:cs="Arial"/>
          <w:color w:val="000000"/>
          <w:lang w:val="es-MX"/>
        </w:rPr>
        <w:t>5%.</w:t>
      </w:r>
    </w:p>
    <w:p w:rsidR="00653675" w:rsidRPr="00816401" w:rsidRDefault="00653675" w:rsidP="00716898"/>
    <w:p w:rsidR="00CC47BB" w:rsidRPr="00816401" w:rsidRDefault="004D78B1" w:rsidP="00EC2059">
      <w:pPr>
        <w:jc w:val="center"/>
      </w:pPr>
      <w:r w:rsidRPr="004D78B1">
        <w:rPr>
          <w:noProof/>
        </w:rPr>
        <w:drawing>
          <wp:inline distT="0" distB="0" distL="0" distR="0" wp14:anchorId="033A573A" wp14:editId="703105EA">
            <wp:extent cx="4152900" cy="12668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52900" cy="1266825"/>
                    </a:xfrm>
                    <a:prstGeom prst="rect">
                      <a:avLst/>
                    </a:prstGeom>
                    <a:noFill/>
                    <a:ln>
                      <a:noFill/>
                    </a:ln>
                  </pic:spPr>
                </pic:pic>
              </a:graphicData>
            </a:graphic>
          </wp:inline>
        </w:drawing>
      </w:r>
    </w:p>
    <w:p w:rsidR="00EC2059" w:rsidRPr="00816401" w:rsidRDefault="00EC2059" w:rsidP="00EC2059">
      <w:pPr>
        <w:jc w:val="center"/>
        <w:rPr>
          <w:rFonts w:ascii="Arial" w:hAnsi="Arial" w:cs="Arial"/>
          <w:color w:val="000000"/>
          <w:lang w:val="es-MX"/>
        </w:rPr>
      </w:pPr>
    </w:p>
    <w:p w:rsidR="00EC2059" w:rsidRPr="00816401" w:rsidRDefault="00B07A3A" w:rsidP="00EC2059">
      <w:pPr>
        <w:jc w:val="center"/>
        <w:rPr>
          <w:rFonts w:ascii="Arial" w:hAnsi="Arial" w:cs="Arial"/>
          <w:color w:val="000000"/>
          <w:lang w:val="es-MX"/>
        </w:rPr>
      </w:pPr>
      <w:r w:rsidRPr="00816401">
        <w:rPr>
          <w:rFonts w:ascii="Arial" w:hAnsi="Arial" w:cs="Arial"/>
          <w:color w:val="000000"/>
          <w:lang w:val="es-MX"/>
        </w:rPr>
        <w:t>CUADRO</w:t>
      </w:r>
      <w:r w:rsidR="00EC2059" w:rsidRPr="00816401">
        <w:rPr>
          <w:rFonts w:ascii="Arial" w:hAnsi="Arial" w:cs="Arial"/>
          <w:color w:val="000000"/>
          <w:lang w:val="es-MX"/>
        </w:rPr>
        <w:t>#</w:t>
      </w:r>
      <w:r w:rsidR="00A15039" w:rsidRPr="00816401">
        <w:rPr>
          <w:rFonts w:ascii="Arial" w:hAnsi="Arial" w:cs="Arial"/>
          <w:color w:val="000000"/>
          <w:lang w:val="es-MX"/>
        </w:rPr>
        <w:t>1</w:t>
      </w:r>
      <w:r w:rsidR="004D78B1">
        <w:rPr>
          <w:rFonts w:ascii="Arial" w:hAnsi="Arial" w:cs="Arial"/>
          <w:color w:val="000000"/>
          <w:lang w:val="es-MX"/>
        </w:rPr>
        <w:t>7</w:t>
      </w:r>
    </w:p>
    <w:p w:rsidR="003B6D69" w:rsidRPr="00816401" w:rsidRDefault="00E46A74">
      <w:pPr>
        <w:jc w:val="center"/>
      </w:pPr>
      <w:r w:rsidRPr="00E46A74">
        <w:rPr>
          <w:noProof/>
        </w:rPr>
        <w:drawing>
          <wp:inline distT="0" distB="0" distL="0" distR="0">
            <wp:extent cx="4242442" cy="4257675"/>
            <wp:effectExtent l="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45727" cy="4260972"/>
                    </a:xfrm>
                    <a:prstGeom prst="rect">
                      <a:avLst/>
                    </a:prstGeom>
                    <a:noFill/>
                    <a:ln>
                      <a:noFill/>
                    </a:ln>
                  </pic:spPr>
                </pic:pic>
              </a:graphicData>
            </a:graphic>
          </wp:inline>
        </w:drawing>
      </w:r>
    </w:p>
    <w:p w:rsidR="00653675" w:rsidRPr="00816401" w:rsidRDefault="00653675" w:rsidP="00EC2059">
      <w:pPr>
        <w:rPr>
          <w:rFonts w:ascii="Arial" w:hAnsi="Arial" w:cs="Arial"/>
          <w:color w:val="000000"/>
          <w:lang w:val="es-MX"/>
        </w:rPr>
      </w:pPr>
    </w:p>
    <w:p w:rsidR="00EC2059" w:rsidRPr="00816401" w:rsidRDefault="001B3CF1" w:rsidP="00E46A74">
      <w:pPr>
        <w:jc w:val="both"/>
        <w:rPr>
          <w:rFonts w:ascii="Arial" w:hAnsi="Arial" w:cs="Arial"/>
          <w:color w:val="000000"/>
          <w:lang w:val="es-MX"/>
        </w:rPr>
      </w:pPr>
      <w:r w:rsidRPr="00816401">
        <w:rPr>
          <w:rFonts w:ascii="Arial" w:hAnsi="Arial" w:cs="Arial"/>
          <w:color w:val="000000"/>
          <w:lang w:val="es-MX"/>
        </w:rPr>
        <w:lastRenderedPageBreak/>
        <w:t>La prima requerida es de un 2.</w:t>
      </w:r>
      <w:r w:rsidR="00E46A74">
        <w:rPr>
          <w:rFonts w:ascii="Arial" w:hAnsi="Arial" w:cs="Arial"/>
          <w:color w:val="000000"/>
          <w:lang w:val="es-MX"/>
        </w:rPr>
        <w:t>90</w:t>
      </w:r>
      <w:r w:rsidRPr="00816401">
        <w:rPr>
          <w:rFonts w:ascii="Arial" w:hAnsi="Arial" w:cs="Arial"/>
          <w:color w:val="000000"/>
          <w:lang w:val="es-MX"/>
        </w:rPr>
        <w:t xml:space="preserve">%, generando un </w:t>
      </w:r>
      <w:r w:rsidR="00E46A74" w:rsidRPr="00816401">
        <w:rPr>
          <w:rFonts w:ascii="Arial" w:hAnsi="Arial" w:cs="Arial"/>
          <w:color w:val="000000"/>
          <w:lang w:val="es-MX"/>
        </w:rPr>
        <w:t>superávit actuarial</w:t>
      </w:r>
      <w:r w:rsidRPr="00816401">
        <w:rPr>
          <w:rFonts w:ascii="Arial" w:hAnsi="Arial" w:cs="Arial"/>
          <w:color w:val="000000"/>
          <w:lang w:val="es-MX"/>
        </w:rPr>
        <w:t xml:space="preserve"> cercano a </w:t>
      </w:r>
      <w:r w:rsidR="00E46A74">
        <w:rPr>
          <w:rFonts w:ascii="Arial" w:hAnsi="Arial" w:cs="Arial"/>
          <w:color w:val="000000"/>
          <w:lang w:val="es-MX"/>
        </w:rPr>
        <w:t>48,829.26</w:t>
      </w:r>
      <w:r w:rsidRPr="00816401">
        <w:rPr>
          <w:rFonts w:ascii="Arial" w:hAnsi="Arial" w:cs="Arial"/>
          <w:color w:val="000000"/>
          <w:lang w:val="es-MX"/>
        </w:rPr>
        <w:t xml:space="preserve"> millones de colones.</w:t>
      </w:r>
    </w:p>
    <w:p w:rsidR="00EC2059" w:rsidRPr="00816401" w:rsidRDefault="00EC2059">
      <w:pPr>
        <w:rPr>
          <w:rFonts w:ascii="Arial" w:hAnsi="Arial" w:cs="Arial"/>
          <w:color w:val="000000"/>
          <w:lang w:val="es-MX"/>
        </w:rPr>
      </w:pPr>
    </w:p>
    <w:p w:rsidR="00EC2059" w:rsidRPr="00816401" w:rsidRDefault="00EC2059" w:rsidP="00C83333">
      <w:pPr>
        <w:pStyle w:val="Ttulo3"/>
        <w:spacing w:before="0"/>
      </w:pPr>
      <w:bookmarkStart w:id="30" w:name="_Toc461550495"/>
      <w:r w:rsidRPr="00816401">
        <w:t>SENSIBILIDAD ANTE LA TASA REAL</w:t>
      </w:r>
      <w:r w:rsidR="004C34FD">
        <w:t xml:space="preserve"> E INFLACIÓN</w:t>
      </w:r>
      <w:bookmarkEnd w:id="30"/>
    </w:p>
    <w:p w:rsidR="00EC2059" w:rsidRPr="00816401" w:rsidRDefault="00EC2059" w:rsidP="003A5513">
      <w:pPr>
        <w:rPr>
          <w:rFonts w:ascii="Arial" w:hAnsi="Arial" w:cs="Arial"/>
          <w:color w:val="000000"/>
          <w:lang w:val="es-MX"/>
        </w:rPr>
      </w:pPr>
    </w:p>
    <w:p w:rsidR="00EC2059" w:rsidRPr="00816401" w:rsidRDefault="00EC2059" w:rsidP="00EC2059">
      <w:pPr>
        <w:jc w:val="both"/>
        <w:rPr>
          <w:rFonts w:ascii="Arial" w:hAnsi="Arial" w:cs="Arial"/>
          <w:color w:val="000000"/>
          <w:lang w:val="es-MX"/>
        </w:rPr>
      </w:pPr>
      <w:r w:rsidRPr="00816401">
        <w:rPr>
          <w:rFonts w:ascii="Arial" w:hAnsi="Arial" w:cs="Arial"/>
          <w:color w:val="000000"/>
          <w:lang w:val="es-MX"/>
        </w:rPr>
        <w:t xml:space="preserve">Para tener una perspectiva clara del efecto de la tasa real </w:t>
      </w:r>
      <w:r w:rsidR="003A5513" w:rsidRPr="00816401">
        <w:rPr>
          <w:rFonts w:ascii="Arial" w:hAnsi="Arial" w:cs="Arial"/>
          <w:color w:val="000000"/>
          <w:lang w:val="es-MX"/>
        </w:rPr>
        <w:t>de las inversiones</w:t>
      </w:r>
      <w:r w:rsidR="004C34FD">
        <w:rPr>
          <w:rFonts w:ascii="Arial" w:hAnsi="Arial" w:cs="Arial"/>
          <w:color w:val="000000"/>
          <w:lang w:val="es-MX"/>
        </w:rPr>
        <w:t xml:space="preserve"> y el efecto inflacionario</w:t>
      </w:r>
      <w:r w:rsidR="003A5513" w:rsidRPr="00816401">
        <w:rPr>
          <w:rFonts w:ascii="Arial" w:hAnsi="Arial" w:cs="Arial"/>
          <w:color w:val="000000"/>
          <w:lang w:val="es-MX"/>
        </w:rPr>
        <w:t xml:space="preserve">, </w:t>
      </w:r>
      <w:r w:rsidRPr="00816401">
        <w:rPr>
          <w:rFonts w:ascii="Arial" w:hAnsi="Arial" w:cs="Arial"/>
          <w:color w:val="000000"/>
          <w:lang w:val="es-MX"/>
        </w:rPr>
        <w:t xml:space="preserve">se realizaron varios </w:t>
      </w:r>
      <w:r w:rsidR="00AE4FF0" w:rsidRPr="00816401">
        <w:rPr>
          <w:rFonts w:ascii="Arial" w:hAnsi="Arial" w:cs="Arial"/>
          <w:color w:val="000000"/>
          <w:lang w:val="es-MX"/>
        </w:rPr>
        <w:t>escenarios</w:t>
      </w:r>
      <w:r w:rsidR="0087125C" w:rsidRPr="00816401">
        <w:rPr>
          <w:rFonts w:ascii="Arial" w:hAnsi="Arial" w:cs="Arial"/>
          <w:color w:val="000000"/>
          <w:lang w:val="es-MX"/>
        </w:rPr>
        <w:t>, manteniendo</w:t>
      </w:r>
      <w:r w:rsidRPr="00816401">
        <w:rPr>
          <w:rFonts w:ascii="Arial" w:hAnsi="Arial" w:cs="Arial"/>
          <w:color w:val="000000"/>
          <w:lang w:val="es-MX"/>
        </w:rPr>
        <w:t xml:space="preserve"> estable</w:t>
      </w:r>
      <w:r w:rsidR="0087125C" w:rsidRPr="00816401">
        <w:rPr>
          <w:rFonts w:ascii="Arial" w:hAnsi="Arial" w:cs="Arial"/>
          <w:color w:val="000000"/>
          <w:lang w:val="es-MX"/>
        </w:rPr>
        <w:t>s</w:t>
      </w:r>
      <w:r w:rsidRPr="00816401">
        <w:rPr>
          <w:rFonts w:ascii="Arial" w:hAnsi="Arial" w:cs="Arial"/>
          <w:color w:val="000000"/>
          <w:lang w:val="es-MX"/>
        </w:rPr>
        <w:t xml:space="preserve"> los </w:t>
      </w:r>
      <w:r w:rsidR="004C34FD">
        <w:rPr>
          <w:rFonts w:ascii="Arial" w:hAnsi="Arial" w:cs="Arial"/>
          <w:color w:val="000000"/>
          <w:lang w:val="es-MX"/>
        </w:rPr>
        <w:t xml:space="preserve">demás </w:t>
      </w:r>
      <w:r w:rsidRPr="00816401">
        <w:rPr>
          <w:rFonts w:ascii="Arial" w:hAnsi="Arial" w:cs="Arial"/>
          <w:color w:val="000000"/>
          <w:lang w:val="es-MX"/>
        </w:rPr>
        <w:t xml:space="preserve">parámetros </w:t>
      </w:r>
      <w:r w:rsidR="004C34FD">
        <w:rPr>
          <w:rFonts w:ascii="Arial" w:hAnsi="Arial" w:cs="Arial"/>
          <w:color w:val="000000"/>
          <w:lang w:val="es-MX"/>
        </w:rPr>
        <w:t>como la</w:t>
      </w:r>
      <w:r w:rsidRPr="00816401">
        <w:rPr>
          <w:rFonts w:ascii="Arial" w:hAnsi="Arial" w:cs="Arial"/>
          <w:color w:val="000000"/>
          <w:lang w:val="es-MX"/>
        </w:rPr>
        <w:t xml:space="preserve"> política de revaloración del 50% para un grupo cerrado.</w:t>
      </w:r>
      <w:r w:rsidR="00FD4248" w:rsidRPr="00816401">
        <w:rPr>
          <w:rFonts w:ascii="Arial" w:hAnsi="Arial" w:cs="Arial"/>
          <w:color w:val="000000"/>
          <w:lang w:val="es-MX"/>
        </w:rPr>
        <w:t xml:space="preserve">  </w:t>
      </w:r>
      <w:r w:rsidR="004C34FD">
        <w:rPr>
          <w:rFonts w:ascii="Arial" w:hAnsi="Arial" w:cs="Arial"/>
          <w:color w:val="000000"/>
          <w:lang w:val="es-MX"/>
        </w:rPr>
        <w:t xml:space="preserve">En un caso se desarrollaron para una inflación del 4% y en el otro para una inflación del 5%. </w:t>
      </w:r>
      <w:r w:rsidR="00FD4248" w:rsidRPr="00816401">
        <w:rPr>
          <w:rFonts w:ascii="Arial" w:hAnsi="Arial" w:cs="Arial"/>
          <w:color w:val="000000"/>
          <w:lang w:val="es-MX"/>
        </w:rPr>
        <w:t xml:space="preserve">Los resultados obtenidos se muestran </w:t>
      </w:r>
      <w:r w:rsidR="00511EDB" w:rsidRPr="00816401">
        <w:rPr>
          <w:rFonts w:ascii="Arial" w:hAnsi="Arial" w:cs="Arial"/>
          <w:color w:val="000000"/>
          <w:lang w:val="es-MX"/>
        </w:rPr>
        <w:t xml:space="preserve">en </w:t>
      </w:r>
      <w:r w:rsidR="00FD4248" w:rsidRPr="00816401">
        <w:rPr>
          <w:rFonts w:ascii="Arial" w:hAnsi="Arial" w:cs="Arial"/>
          <w:color w:val="000000"/>
          <w:lang w:val="es-MX"/>
        </w:rPr>
        <w:t>el gráfico</w:t>
      </w:r>
      <w:r w:rsidR="001006D7">
        <w:rPr>
          <w:rFonts w:ascii="Arial" w:hAnsi="Arial" w:cs="Arial"/>
          <w:color w:val="000000"/>
          <w:lang w:val="es-MX"/>
        </w:rPr>
        <w:t xml:space="preserve"> #6</w:t>
      </w:r>
      <w:r w:rsidR="00FD4248" w:rsidRPr="00816401">
        <w:rPr>
          <w:rFonts w:ascii="Arial" w:hAnsi="Arial" w:cs="Arial"/>
          <w:color w:val="000000"/>
          <w:lang w:val="es-MX"/>
        </w:rPr>
        <w:t xml:space="preserve">, donde se puede observar el grado </w:t>
      </w:r>
      <w:r w:rsidR="001006D7">
        <w:rPr>
          <w:rFonts w:ascii="Arial" w:hAnsi="Arial" w:cs="Arial"/>
          <w:color w:val="000000"/>
          <w:lang w:val="es-MX"/>
        </w:rPr>
        <w:t xml:space="preserve">de </w:t>
      </w:r>
      <w:r w:rsidR="00FD4248" w:rsidRPr="00816401">
        <w:rPr>
          <w:rFonts w:ascii="Arial" w:hAnsi="Arial" w:cs="Arial"/>
          <w:color w:val="000000"/>
          <w:lang w:val="es-MX"/>
        </w:rPr>
        <w:t>sensibilidad de la Prima Requerida con respecto a la Tasa Real</w:t>
      </w:r>
      <w:r w:rsidR="004C34FD">
        <w:rPr>
          <w:rFonts w:ascii="Arial" w:hAnsi="Arial" w:cs="Arial"/>
          <w:color w:val="000000"/>
          <w:lang w:val="es-MX"/>
        </w:rPr>
        <w:t xml:space="preserve"> en ambos casos</w:t>
      </w:r>
      <w:r w:rsidR="00FD4248" w:rsidRPr="00816401">
        <w:rPr>
          <w:rFonts w:ascii="Arial" w:hAnsi="Arial" w:cs="Arial"/>
          <w:color w:val="000000"/>
          <w:lang w:val="es-MX"/>
        </w:rPr>
        <w:t>.</w:t>
      </w:r>
    </w:p>
    <w:p w:rsidR="000C0BDF" w:rsidRPr="00816401" w:rsidRDefault="000C0BDF" w:rsidP="00EC2059">
      <w:pPr>
        <w:jc w:val="both"/>
        <w:rPr>
          <w:rFonts w:ascii="Arial" w:hAnsi="Arial" w:cs="Arial"/>
          <w:color w:val="000000"/>
          <w:lang w:val="es-MX"/>
        </w:rPr>
      </w:pPr>
    </w:p>
    <w:p w:rsidR="003A5513" w:rsidRDefault="003A5513" w:rsidP="00EC2059">
      <w:pPr>
        <w:jc w:val="both"/>
        <w:rPr>
          <w:rFonts w:ascii="Arial" w:hAnsi="Arial" w:cs="Arial"/>
          <w:color w:val="000000"/>
          <w:lang w:val="es-MX"/>
        </w:rPr>
      </w:pPr>
    </w:p>
    <w:p w:rsidR="00FC6574" w:rsidRPr="00816401" w:rsidRDefault="00FC6574" w:rsidP="00EC2059">
      <w:pPr>
        <w:jc w:val="both"/>
        <w:rPr>
          <w:rFonts w:ascii="Arial" w:hAnsi="Arial" w:cs="Arial"/>
          <w:color w:val="000000"/>
          <w:lang w:val="es-MX"/>
        </w:rPr>
      </w:pPr>
    </w:p>
    <w:p w:rsidR="00EC2059" w:rsidRPr="00816401" w:rsidRDefault="001B3CF1" w:rsidP="00263542">
      <w:pPr>
        <w:jc w:val="center"/>
        <w:rPr>
          <w:rFonts w:ascii="Arial" w:hAnsi="Arial" w:cs="Arial"/>
          <w:color w:val="000000"/>
          <w:lang w:val="es-MX"/>
        </w:rPr>
      </w:pPr>
      <w:r w:rsidRPr="00816401">
        <w:rPr>
          <w:rFonts w:ascii="Arial" w:hAnsi="Arial" w:cs="Arial"/>
          <w:color w:val="000000"/>
          <w:lang w:val="es-MX"/>
        </w:rPr>
        <w:t>Gráfico #6</w:t>
      </w:r>
    </w:p>
    <w:p w:rsidR="00EC2059" w:rsidRPr="00816401" w:rsidRDefault="009C1E7A" w:rsidP="00263542">
      <w:pPr>
        <w:jc w:val="center"/>
      </w:pPr>
      <w:r>
        <w:rPr>
          <w:noProof/>
        </w:rPr>
        <w:drawing>
          <wp:inline distT="0" distB="0" distL="0" distR="0" wp14:anchorId="1AF4B2DF" wp14:editId="387EC2CB">
            <wp:extent cx="5114925" cy="3181350"/>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14925" cy="3181350"/>
                    </a:xfrm>
                    <a:prstGeom prst="rect">
                      <a:avLst/>
                    </a:prstGeom>
                    <a:noFill/>
                    <a:ln>
                      <a:noFill/>
                    </a:ln>
                  </pic:spPr>
                </pic:pic>
              </a:graphicData>
            </a:graphic>
          </wp:inline>
        </w:drawing>
      </w:r>
    </w:p>
    <w:p w:rsidR="00263542" w:rsidRPr="00816401" w:rsidRDefault="00263542" w:rsidP="00263542">
      <w:pPr>
        <w:jc w:val="both"/>
        <w:rPr>
          <w:rFonts w:ascii="Arial" w:hAnsi="Arial" w:cs="Arial"/>
          <w:color w:val="000000"/>
          <w:lang w:val="es-MX"/>
        </w:rPr>
      </w:pPr>
    </w:p>
    <w:p w:rsidR="003B6D69" w:rsidRPr="000C4BAC" w:rsidRDefault="00882FE2" w:rsidP="00882FE2">
      <w:pPr>
        <w:jc w:val="both"/>
        <w:rPr>
          <w:rFonts w:ascii="Arial" w:hAnsi="Arial" w:cs="Arial"/>
          <w:color w:val="000000"/>
          <w:lang w:val="es-MX"/>
        </w:rPr>
      </w:pPr>
      <w:r>
        <w:rPr>
          <w:rFonts w:ascii="Arial" w:hAnsi="Arial" w:cs="Arial"/>
          <w:color w:val="000000"/>
          <w:lang w:val="es-MX"/>
        </w:rPr>
        <w:t>El peso o efecto de la inflación disminuye gradualmente cuando la Tasa Real es mayor, o lo que es lo mismo indicar que la prima requerida tiende  a ser igual cuando la Tasa Real es mayor.</w:t>
      </w:r>
      <w:r w:rsidR="0038406D" w:rsidRPr="0038406D">
        <w:rPr>
          <w:rFonts w:ascii="Arial" w:hAnsi="Arial" w:cs="Arial"/>
          <w:color w:val="000000"/>
          <w:lang w:val="es-MX"/>
        </w:rPr>
        <w:t xml:space="preserve"> </w:t>
      </w:r>
    </w:p>
    <w:p w:rsidR="003B6D69" w:rsidRDefault="003B6D69" w:rsidP="003B6D69">
      <w:pPr>
        <w:rPr>
          <w:lang w:val="es-ES" w:eastAsia="es-ES"/>
        </w:rPr>
      </w:pPr>
    </w:p>
    <w:p w:rsidR="00882FE2" w:rsidRDefault="00882FE2" w:rsidP="003B6D69">
      <w:pPr>
        <w:rPr>
          <w:lang w:val="es-ES" w:eastAsia="es-ES"/>
        </w:rPr>
      </w:pPr>
    </w:p>
    <w:p w:rsidR="00882FE2" w:rsidRDefault="00882FE2" w:rsidP="003B6D69">
      <w:pPr>
        <w:rPr>
          <w:lang w:val="es-ES" w:eastAsia="es-ES"/>
        </w:rPr>
      </w:pPr>
    </w:p>
    <w:p w:rsidR="00882FE2" w:rsidRDefault="00882FE2" w:rsidP="003B6D69">
      <w:pPr>
        <w:rPr>
          <w:lang w:val="es-ES" w:eastAsia="es-ES"/>
        </w:rPr>
      </w:pPr>
    </w:p>
    <w:p w:rsidR="00882FE2" w:rsidRPr="00816401" w:rsidRDefault="00882FE2" w:rsidP="003B6D69">
      <w:pPr>
        <w:rPr>
          <w:lang w:val="es-ES" w:eastAsia="es-ES"/>
        </w:rPr>
      </w:pPr>
    </w:p>
    <w:p w:rsidR="00C91588" w:rsidRPr="00816401" w:rsidRDefault="00C91588">
      <w:pPr>
        <w:rPr>
          <w:rFonts w:asciiTheme="majorHAnsi" w:eastAsiaTheme="majorEastAsia" w:hAnsiTheme="majorHAnsi" w:cstheme="majorBidi"/>
          <w:b/>
          <w:bCs/>
          <w:color w:val="4F81BD" w:themeColor="accent1"/>
          <w:lang w:val="es-ES" w:eastAsia="es-ES"/>
        </w:rPr>
      </w:pPr>
    </w:p>
    <w:p w:rsidR="00643ED7" w:rsidRPr="00816401" w:rsidRDefault="00643ED7" w:rsidP="00C83333">
      <w:pPr>
        <w:pStyle w:val="Ttulo3"/>
        <w:spacing w:before="0"/>
      </w:pPr>
      <w:bookmarkStart w:id="31" w:name="_Toc461550496"/>
      <w:r w:rsidRPr="00816401">
        <w:lastRenderedPageBreak/>
        <w:t>INCLUSIÓN DE LA ESCALA SALARIAL</w:t>
      </w:r>
      <w:bookmarkEnd w:id="31"/>
    </w:p>
    <w:p w:rsidR="00150BAC" w:rsidRPr="00816401" w:rsidRDefault="00150BAC" w:rsidP="006E510E">
      <w:pPr>
        <w:rPr>
          <w:rFonts w:ascii="Arial" w:hAnsi="Arial" w:cs="Arial"/>
          <w:color w:val="000000"/>
          <w:lang w:val="es-MX"/>
        </w:rPr>
      </w:pPr>
    </w:p>
    <w:p w:rsidR="00263542" w:rsidRPr="00816401" w:rsidRDefault="009E703A" w:rsidP="006E510E">
      <w:pPr>
        <w:jc w:val="both"/>
        <w:rPr>
          <w:rFonts w:ascii="Arial" w:hAnsi="Arial" w:cs="Arial"/>
          <w:color w:val="000000"/>
          <w:lang w:val="es-MX"/>
        </w:rPr>
      </w:pPr>
      <w:r>
        <w:rPr>
          <w:rFonts w:ascii="Arial" w:hAnsi="Arial" w:cs="Arial"/>
          <w:color w:val="000000"/>
          <w:lang w:val="es-MX"/>
        </w:rPr>
        <w:t xml:space="preserve">En los siguientes escenarios se presenta el efecto de la inclusión de la Escala Salarial, como ya se ha dicho en previos estudios este tema debe manejarse con </w:t>
      </w:r>
      <w:r w:rsidR="006B3582">
        <w:rPr>
          <w:rFonts w:ascii="Arial" w:hAnsi="Arial" w:cs="Arial"/>
          <w:color w:val="000000"/>
          <w:lang w:val="es-MX"/>
        </w:rPr>
        <w:t>cuidado</w:t>
      </w:r>
      <w:r>
        <w:rPr>
          <w:rFonts w:ascii="Arial" w:hAnsi="Arial" w:cs="Arial"/>
          <w:color w:val="000000"/>
          <w:lang w:val="es-MX"/>
        </w:rPr>
        <w:t xml:space="preserve"> </w:t>
      </w:r>
      <w:r w:rsidR="006B3582">
        <w:rPr>
          <w:rFonts w:ascii="Arial" w:hAnsi="Arial" w:cs="Arial"/>
          <w:color w:val="000000"/>
          <w:lang w:val="es-MX"/>
        </w:rPr>
        <w:t>con los cambios  que se han venido dando en materia de salarios en el Sector P</w:t>
      </w:r>
      <w:r w:rsidR="008B4732">
        <w:rPr>
          <w:rFonts w:ascii="Arial" w:hAnsi="Arial" w:cs="Arial"/>
          <w:color w:val="000000"/>
          <w:lang w:val="es-MX"/>
        </w:rPr>
        <w:t>úblico.</w:t>
      </w:r>
    </w:p>
    <w:p w:rsidR="001E64AA" w:rsidRPr="00816401" w:rsidRDefault="001E64AA" w:rsidP="006E510E">
      <w:pPr>
        <w:jc w:val="both"/>
        <w:rPr>
          <w:rFonts w:ascii="Arial" w:hAnsi="Arial" w:cs="Arial"/>
          <w:color w:val="000000"/>
          <w:lang w:val="es-MX"/>
        </w:rPr>
      </w:pPr>
    </w:p>
    <w:p w:rsidR="005C437E" w:rsidRPr="00816401" w:rsidRDefault="006B3582" w:rsidP="006E510E">
      <w:pPr>
        <w:jc w:val="both"/>
        <w:rPr>
          <w:rFonts w:ascii="Arial" w:hAnsi="Arial" w:cs="Arial"/>
          <w:color w:val="000000"/>
          <w:lang w:val="es-MX"/>
        </w:rPr>
      </w:pPr>
      <w:r>
        <w:rPr>
          <w:rFonts w:ascii="Arial" w:hAnsi="Arial" w:cs="Arial"/>
          <w:color w:val="000000"/>
          <w:lang w:val="es-MX"/>
        </w:rPr>
        <w:t>La escala desarrollada tomo los últimos 5 años y se realizó identificando a cada persona para valorar el crecimiento real de un año con respecto al</w:t>
      </w:r>
      <w:r w:rsidR="00BF6276">
        <w:rPr>
          <w:rFonts w:ascii="Arial" w:hAnsi="Arial" w:cs="Arial"/>
          <w:color w:val="000000"/>
          <w:lang w:val="es-MX"/>
        </w:rPr>
        <w:t xml:space="preserve"> año</w:t>
      </w:r>
      <w:r>
        <w:rPr>
          <w:rFonts w:ascii="Arial" w:hAnsi="Arial" w:cs="Arial"/>
          <w:color w:val="000000"/>
          <w:lang w:val="es-MX"/>
        </w:rPr>
        <w:t xml:space="preserve"> anterior.</w:t>
      </w:r>
      <w:r w:rsidRPr="00816401">
        <w:rPr>
          <w:rFonts w:ascii="Arial" w:hAnsi="Arial" w:cs="Arial"/>
          <w:color w:val="000000"/>
          <w:lang w:val="es-MX"/>
        </w:rPr>
        <w:t xml:space="preserve"> </w:t>
      </w:r>
      <w:r w:rsidR="00B93830">
        <w:rPr>
          <w:rFonts w:ascii="Arial" w:hAnsi="Arial" w:cs="Arial"/>
          <w:color w:val="000000"/>
          <w:lang w:val="es-MX"/>
        </w:rPr>
        <w:t xml:space="preserve"> </w:t>
      </w:r>
      <w:r w:rsidR="00006626">
        <w:rPr>
          <w:rFonts w:ascii="Arial" w:hAnsi="Arial" w:cs="Arial"/>
          <w:color w:val="000000"/>
          <w:lang w:val="es-MX"/>
        </w:rPr>
        <w:t>Tratándose</w:t>
      </w:r>
      <w:r w:rsidR="00B93830">
        <w:rPr>
          <w:rFonts w:ascii="Arial" w:hAnsi="Arial" w:cs="Arial"/>
          <w:color w:val="000000"/>
          <w:lang w:val="es-MX"/>
        </w:rPr>
        <w:t xml:space="preserve"> de eliminar el efecto del personal </w:t>
      </w:r>
      <w:r w:rsidR="00006626">
        <w:rPr>
          <w:rFonts w:ascii="Arial" w:hAnsi="Arial" w:cs="Arial"/>
          <w:color w:val="000000"/>
          <w:lang w:val="es-MX"/>
        </w:rPr>
        <w:t xml:space="preserve">temporal. </w:t>
      </w:r>
    </w:p>
    <w:p w:rsidR="005C437E" w:rsidRPr="00816401" w:rsidRDefault="005C437E" w:rsidP="006E510E">
      <w:pPr>
        <w:jc w:val="both"/>
        <w:rPr>
          <w:rFonts w:ascii="Arial" w:hAnsi="Arial" w:cs="Arial"/>
          <w:color w:val="000000"/>
          <w:lang w:val="es-MX"/>
        </w:rPr>
      </w:pPr>
    </w:p>
    <w:p w:rsidR="00B35CC3" w:rsidRPr="00816401" w:rsidRDefault="00CB3445">
      <w:pPr>
        <w:jc w:val="both"/>
        <w:rPr>
          <w:rFonts w:ascii="Arial" w:hAnsi="Arial" w:cs="Arial"/>
          <w:color w:val="000000"/>
          <w:lang w:val="es-MX"/>
        </w:rPr>
      </w:pPr>
      <w:r w:rsidRPr="00816401">
        <w:rPr>
          <w:rFonts w:ascii="Arial" w:hAnsi="Arial" w:cs="Arial"/>
          <w:color w:val="000000"/>
          <w:lang w:val="es-MX"/>
        </w:rPr>
        <w:t>A partir de esta escala y tomando lo</w:t>
      </w:r>
      <w:r w:rsidR="00B35CC3" w:rsidRPr="00816401">
        <w:rPr>
          <w:rFonts w:ascii="Arial" w:hAnsi="Arial" w:cs="Arial"/>
          <w:color w:val="000000"/>
          <w:lang w:val="es-MX"/>
        </w:rPr>
        <w:t xml:space="preserve">s parámetros empleados </w:t>
      </w:r>
      <w:r w:rsidRPr="00816401">
        <w:rPr>
          <w:rFonts w:ascii="Arial" w:hAnsi="Arial" w:cs="Arial"/>
          <w:color w:val="000000"/>
          <w:lang w:val="es-MX"/>
        </w:rPr>
        <w:t>en e</w:t>
      </w:r>
      <w:r w:rsidR="00B35CC3" w:rsidRPr="00816401">
        <w:rPr>
          <w:rFonts w:ascii="Arial" w:hAnsi="Arial" w:cs="Arial"/>
          <w:color w:val="000000"/>
          <w:lang w:val="es-MX"/>
        </w:rPr>
        <w:t>l escenario base</w:t>
      </w:r>
      <w:r w:rsidRPr="00816401">
        <w:rPr>
          <w:rFonts w:ascii="Arial" w:hAnsi="Arial" w:cs="Arial"/>
          <w:color w:val="000000"/>
          <w:lang w:val="es-MX"/>
        </w:rPr>
        <w:t xml:space="preserve">, se </w:t>
      </w:r>
      <w:r w:rsidR="006B3582" w:rsidRPr="00816401">
        <w:rPr>
          <w:rFonts w:ascii="Arial" w:hAnsi="Arial" w:cs="Arial"/>
          <w:color w:val="000000"/>
          <w:lang w:val="es-MX"/>
        </w:rPr>
        <w:t>desarrolló</w:t>
      </w:r>
      <w:r w:rsidRPr="00816401">
        <w:rPr>
          <w:rFonts w:ascii="Arial" w:hAnsi="Arial" w:cs="Arial"/>
          <w:color w:val="000000"/>
          <w:lang w:val="es-MX"/>
        </w:rPr>
        <w:t xml:space="preserve"> un escenario alternativo</w:t>
      </w:r>
      <w:r w:rsidR="00B35CC3" w:rsidRPr="00816401">
        <w:rPr>
          <w:rFonts w:ascii="Arial" w:hAnsi="Arial" w:cs="Arial"/>
          <w:color w:val="000000"/>
          <w:lang w:val="es-MX"/>
        </w:rPr>
        <w:t>.</w:t>
      </w:r>
    </w:p>
    <w:p w:rsidR="004D5B5C" w:rsidRPr="00816401" w:rsidRDefault="004D5B5C">
      <w:pPr>
        <w:jc w:val="both"/>
        <w:rPr>
          <w:rFonts w:ascii="Arial" w:hAnsi="Arial" w:cs="Arial"/>
          <w:color w:val="000000"/>
          <w:lang w:val="es-MX"/>
        </w:rPr>
      </w:pPr>
    </w:p>
    <w:p w:rsidR="00B35CC3" w:rsidRPr="00816401" w:rsidRDefault="00766099" w:rsidP="00B35CC3">
      <w:pPr>
        <w:jc w:val="center"/>
      </w:pPr>
      <w:r w:rsidRPr="00766099">
        <w:rPr>
          <w:noProof/>
        </w:rPr>
        <w:drawing>
          <wp:inline distT="0" distB="0" distL="0" distR="0" wp14:anchorId="7203BEE8" wp14:editId="14BFD055">
            <wp:extent cx="4152900" cy="126682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52900" cy="1266825"/>
                    </a:xfrm>
                    <a:prstGeom prst="rect">
                      <a:avLst/>
                    </a:prstGeom>
                    <a:noFill/>
                    <a:ln>
                      <a:noFill/>
                    </a:ln>
                  </pic:spPr>
                </pic:pic>
              </a:graphicData>
            </a:graphic>
          </wp:inline>
        </w:drawing>
      </w:r>
    </w:p>
    <w:p w:rsidR="00B35CC3" w:rsidRPr="00816401" w:rsidRDefault="00B35CC3" w:rsidP="00B35CC3">
      <w:pPr>
        <w:jc w:val="center"/>
      </w:pPr>
    </w:p>
    <w:p w:rsidR="00CB3445" w:rsidRDefault="00CB3445" w:rsidP="00B35CC3"/>
    <w:p w:rsidR="00855205" w:rsidRDefault="00855205" w:rsidP="002077BF">
      <w:pPr>
        <w:jc w:val="both"/>
        <w:rPr>
          <w:rFonts w:ascii="Arial" w:hAnsi="Arial" w:cs="Arial"/>
          <w:color w:val="000000"/>
          <w:lang w:val="es-MX"/>
        </w:rPr>
      </w:pPr>
    </w:p>
    <w:p w:rsidR="002077BF" w:rsidRDefault="002077BF" w:rsidP="002077BF">
      <w:pPr>
        <w:jc w:val="both"/>
        <w:rPr>
          <w:rFonts w:ascii="Arial" w:hAnsi="Arial" w:cs="Arial"/>
          <w:color w:val="000000"/>
          <w:lang w:val="es-MX"/>
        </w:rPr>
      </w:pPr>
      <w:r w:rsidRPr="00816401">
        <w:rPr>
          <w:rFonts w:ascii="Arial" w:hAnsi="Arial" w:cs="Arial"/>
          <w:color w:val="000000"/>
          <w:lang w:val="es-MX"/>
        </w:rPr>
        <w:t>El resultado obtenido</w:t>
      </w:r>
      <w:r>
        <w:rPr>
          <w:rFonts w:ascii="Arial" w:hAnsi="Arial" w:cs="Arial"/>
          <w:color w:val="000000"/>
          <w:lang w:val="es-MX"/>
        </w:rPr>
        <w:t xml:space="preserve"> en el cuadro #</w:t>
      </w:r>
      <w:r w:rsidR="000C087F">
        <w:rPr>
          <w:rFonts w:ascii="Arial" w:hAnsi="Arial" w:cs="Arial"/>
          <w:color w:val="000000"/>
          <w:lang w:val="es-MX"/>
        </w:rPr>
        <w:t xml:space="preserve">18 </w:t>
      </w:r>
      <w:r w:rsidR="000C087F" w:rsidRPr="00816401">
        <w:rPr>
          <w:rFonts w:ascii="Arial" w:hAnsi="Arial" w:cs="Arial"/>
          <w:color w:val="000000"/>
          <w:lang w:val="es-MX"/>
        </w:rPr>
        <w:t>muestra</w:t>
      </w:r>
      <w:r w:rsidRPr="00816401">
        <w:rPr>
          <w:rFonts w:ascii="Arial" w:hAnsi="Arial" w:cs="Arial"/>
          <w:color w:val="000000"/>
          <w:lang w:val="es-MX"/>
        </w:rPr>
        <w:t xml:space="preserve"> que la prima requerida es cercana al </w:t>
      </w:r>
      <w:r w:rsidR="00766099">
        <w:rPr>
          <w:rFonts w:ascii="Arial" w:hAnsi="Arial" w:cs="Arial"/>
          <w:color w:val="000000"/>
          <w:lang w:val="es-MX"/>
        </w:rPr>
        <w:t>7.</w:t>
      </w:r>
      <w:r w:rsidR="000C087F">
        <w:rPr>
          <w:rFonts w:ascii="Arial" w:hAnsi="Arial" w:cs="Arial"/>
          <w:color w:val="000000"/>
          <w:lang w:val="es-MX"/>
        </w:rPr>
        <w:t>95</w:t>
      </w:r>
      <w:r w:rsidR="00812F85">
        <w:rPr>
          <w:rFonts w:ascii="Arial" w:hAnsi="Arial" w:cs="Arial"/>
          <w:color w:val="000000"/>
          <w:lang w:val="es-MX"/>
        </w:rPr>
        <w:t>%</w:t>
      </w:r>
      <w:r w:rsidRPr="00816401">
        <w:rPr>
          <w:rFonts w:ascii="Arial" w:hAnsi="Arial" w:cs="Arial"/>
          <w:color w:val="000000"/>
          <w:lang w:val="es-MX"/>
        </w:rPr>
        <w:t xml:space="preserve">, </w:t>
      </w:r>
      <w:r>
        <w:rPr>
          <w:rFonts w:ascii="Arial" w:hAnsi="Arial" w:cs="Arial"/>
          <w:color w:val="000000"/>
          <w:lang w:val="es-MX"/>
        </w:rPr>
        <w:t xml:space="preserve">lo cual significa que se cuenta con un déficit superior a los </w:t>
      </w:r>
      <w:r w:rsidR="00812F85">
        <w:rPr>
          <w:rFonts w:ascii="Arial" w:hAnsi="Arial" w:cs="Arial"/>
          <w:color w:val="000000"/>
          <w:lang w:val="es-MX"/>
        </w:rPr>
        <w:t>6</w:t>
      </w:r>
      <w:r w:rsidR="000C087F">
        <w:rPr>
          <w:rFonts w:ascii="Arial" w:hAnsi="Arial" w:cs="Arial"/>
          <w:color w:val="000000"/>
          <w:lang w:val="es-MX"/>
        </w:rPr>
        <w:t>3</w:t>
      </w:r>
      <w:r>
        <w:rPr>
          <w:rFonts w:ascii="Arial" w:hAnsi="Arial" w:cs="Arial"/>
          <w:color w:val="000000"/>
          <w:lang w:val="es-MX"/>
        </w:rPr>
        <w:t xml:space="preserve"> mil millones de colones. </w:t>
      </w:r>
    </w:p>
    <w:p w:rsidR="002077BF" w:rsidRDefault="002077BF" w:rsidP="002077BF">
      <w:pPr>
        <w:jc w:val="both"/>
        <w:rPr>
          <w:rFonts w:ascii="Arial" w:hAnsi="Arial" w:cs="Arial"/>
          <w:color w:val="000000"/>
          <w:lang w:val="es-MX"/>
        </w:rPr>
      </w:pPr>
    </w:p>
    <w:p w:rsidR="002077BF" w:rsidRDefault="002077BF" w:rsidP="002077BF">
      <w:pPr>
        <w:jc w:val="both"/>
        <w:rPr>
          <w:rFonts w:ascii="Arial" w:hAnsi="Arial" w:cs="Arial"/>
          <w:color w:val="000000"/>
          <w:lang w:val="es-MX"/>
        </w:rPr>
      </w:pPr>
      <w:r>
        <w:rPr>
          <w:rFonts w:ascii="Arial" w:hAnsi="Arial" w:cs="Arial"/>
          <w:color w:val="000000"/>
          <w:lang w:val="es-MX"/>
        </w:rPr>
        <w:t xml:space="preserve">Si la inflación se aumenta en un punto porcentual el resultado obtenido es de una prima de </w:t>
      </w:r>
      <w:r w:rsidR="00812F85">
        <w:rPr>
          <w:rFonts w:ascii="Arial" w:hAnsi="Arial" w:cs="Arial"/>
          <w:color w:val="000000"/>
          <w:lang w:val="es-MX"/>
        </w:rPr>
        <w:t>6.</w:t>
      </w:r>
      <w:r w:rsidR="000C087F">
        <w:rPr>
          <w:rFonts w:ascii="Arial" w:hAnsi="Arial" w:cs="Arial"/>
          <w:color w:val="000000"/>
          <w:lang w:val="es-MX"/>
        </w:rPr>
        <w:t>97</w:t>
      </w:r>
      <w:r w:rsidRPr="00816401">
        <w:rPr>
          <w:rFonts w:ascii="Arial" w:hAnsi="Arial" w:cs="Arial"/>
          <w:color w:val="000000"/>
          <w:lang w:val="es-MX"/>
        </w:rPr>
        <w:t xml:space="preserve">%, </w:t>
      </w:r>
      <w:r>
        <w:rPr>
          <w:rFonts w:ascii="Arial" w:hAnsi="Arial" w:cs="Arial"/>
          <w:color w:val="000000"/>
          <w:lang w:val="es-MX"/>
        </w:rPr>
        <w:t xml:space="preserve">lo cual significa que se cuenta con un déficit </w:t>
      </w:r>
      <w:r w:rsidR="00812F85">
        <w:rPr>
          <w:rFonts w:ascii="Arial" w:hAnsi="Arial" w:cs="Arial"/>
          <w:color w:val="000000"/>
          <w:lang w:val="es-MX"/>
        </w:rPr>
        <w:t>cercano</w:t>
      </w:r>
      <w:r>
        <w:rPr>
          <w:rFonts w:ascii="Arial" w:hAnsi="Arial" w:cs="Arial"/>
          <w:color w:val="000000"/>
          <w:lang w:val="es-MX"/>
        </w:rPr>
        <w:t xml:space="preserve"> a los </w:t>
      </w:r>
      <w:r w:rsidR="00812F85">
        <w:rPr>
          <w:rFonts w:ascii="Arial" w:hAnsi="Arial" w:cs="Arial"/>
          <w:color w:val="000000"/>
          <w:lang w:val="es-MX"/>
        </w:rPr>
        <w:t>3</w:t>
      </w:r>
      <w:r w:rsidR="000C087F">
        <w:rPr>
          <w:rFonts w:ascii="Arial" w:hAnsi="Arial" w:cs="Arial"/>
          <w:color w:val="000000"/>
          <w:lang w:val="es-MX"/>
        </w:rPr>
        <w:t>8</w:t>
      </w:r>
      <w:r>
        <w:rPr>
          <w:rFonts w:ascii="Arial" w:hAnsi="Arial" w:cs="Arial"/>
          <w:color w:val="000000"/>
          <w:lang w:val="es-MX"/>
        </w:rPr>
        <w:t xml:space="preserve"> mil millones de colones.</w:t>
      </w:r>
    </w:p>
    <w:p w:rsidR="002077BF" w:rsidRPr="00816401" w:rsidRDefault="002077BF" w:rsidP="002077BF">
      <w:pPr>
        <w:jc w:val="both"/>
      </w:pPr>
    </w:p>
    <w:p w:rsidR="002077BF" w:rsidRPr="00816401" w:rsidRDefault="002077BF" w:rsidP="002077BF"/>
    <w:p w:rsidR="002077BF" w:rsidRPr="00816401" w:rsidRDefault="002077BF" w:rsidP="00B35CC3"/>
    <w:p w:rsidR="002077BF" w:rsidRDefault="002077BF">
      <w:pPr>
        <w:rPr>
          <w:rFonts w:ascii="Arial" w:hAnsi="Arial" w:cs="Arial"/>
          <w:color w:val="000000"/>
          <w:lang w:val="es-MX"/>
        </w:rPr>
      </w:pPr>
      <w:r>
        <w:rPr>
          <w:rFonts w:ascii="Arial" w:hAnsi="Arial" w:cs="Arial"/>
          <w:color w:val="000000"/>
          <w:lang w:val="es-MX"/>
        </w:rPr>
        <w:br w:type="page"/>
      </w:r>
    </w:p>
    <w:p w:rsidR="007D2540" w:rsidRDefault="00B07A3A" w:rsidP="00F46CAC">
      <w:pPr>
        <w:jc w:val="center"/>
        <w:rPr>
          <w:rFonts w:ascii="Arial" w:hAnsi="Arial" w:cs="Arial"/>
          <w:color w:val="000000"/>
          <w:lang w:val="es-MX"/>
        </w:rPr>
      </w:pPr>
      <w:r w:rsidRPr="00816401">
        <w:rPr>
          <w:rFonts w:ascii="Arial" w:hAnsi="Arial" w:cs="Arial"/>
          <w:color w:val="000000"/>
          <w:lang w:val="es-MX"/>
        </w:rPr>
        <w:lastRenderedPageBreak/>
        <w:t>CUADRO</w:t>
      </w:r>
      <w:r w:rsidR="00B35CC3" w:rsidRPr="00816401">
        <w:rPr>
          <w:rFonts w:ascii="Arial" w:hAnsi="Arial" w:cs="Arial"/>
          <w:color w:val="000000"/>
          <w:lang w:val="es-MX"/>
        </w:rPr>
        <w:t>#</w:t>
      </w:r>
      <w:r w:rsidR="00A15039" w:rsidRPr="00816401">
        <w:rPr>
          <w:rFonts w:ascii="Arial" w:hAnsi="Arial" w:cs="Arial"/>
          <w:color w:val="000000"/>
          <w:lang w:val="es-MX"/>
        </w:rPr>
        <w:t>1</w:t>
      </w:r>
      <w:r w:rsidR="006642C3">
        <w:rPr>
          <w:rFonts w:ascii="Arial" w:hAnsi="Arial" w:cs="Arial"/>
          <w:color w:val="000000"/>
          <w:lang w:val="es-MX"/>
        </w:rPr>
        <w:t>8</w:t>
      </w:r>
    </w:p>
    <w:p w:rsidR="00F46CAC" w:rsidRDefault="000C087F" w:rsidP="00F46CAC">
      <w:pPr>
        <w:jc w:val="center"/>
        <w:rPr>
          <w:rFonts w:ascii="Arial" w:hAnsi="Arial" w:cs="Arial"/>
          <w:color w:val="000000"/>
          <w:lang w:val="es-MX"/>
        </w:rPr>
      </w:pPr>
      <w:r w:rsidRPr="000C087F">
        <w:rPr>
          <w:noProof/>
        </w:rPr>
        <w:drawing>
          <wp:inline distT="0" distB="0" distL="0" distR="0">
            <wp:extent cx="5305425" cy="52863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05425" cy="5286375"/>
                    </a:xfrm>
                    <a:prstGeom prst="rect">
                      <a:avLst/>
                    </a:prstGeom>
                    <a:noFill/>
                    <a:ln>
                      <a:noFill/>
                    </a:ln>
                  </pic:spPr>
                </pic:pic>
              </a:graphicData>
            </a:graphic>
          </wp:inline>
        </w:drawing>
      </w:r>
    </w:p>
    <w:p w:rsidR="007D2540" w:rsidRDefault="007D2540" w:rsidP="00B35CC3">
      <w:pPr>
        <w:jc w:val="center"/>
        <w:rPr>
          <w:rFonts w:ascii="Arial" w:hAnsi="Arial" w:cs="Arial"/>
          <w:color w:val="000000"/>
          <w:lang w:val="es-MX"/>
        </w:rPr>
      </w:pPr>
    </w:p>
    <w:p w:rsidR="007D2540" w:rsidRDefault="007D2540" w:rsidP="00B35CC3">
      <w:pPr>
        <w:jc w:val="center"/>
        <w:rPr>
          <w:rFonts w:ascii="Arial" w:hAnsi="Arial" w:cs="Arial"/>
          <w:color w:val="000000"/>
          <w:lang w:val="es-MX"/>
        </w:rPr>
      </w:pPr>
    </w:p>
    <w:p w:rsidR="007D2540" w:rsidRDefault="007D2540" w:rsidP="00B35CC3">
      <w:pPr>
        <w:jc w:val="center"/>
        <w:rPr>
          <w:rFonts w:ascii="Arial" w:hAnsi="Arial" w:cs="Arial"/>
          <w:color w:val="000000"/>
          <w:lang w:val="es-MX"/>
        </w:rPr>
      </w:pPr>
    </w:p>
    <w:p w:rsidR="007D2540" w:rsidRDefault="007D2540">
      <w:pPr>
        <w:rPr>
          <w:rFonts w:ascii="Arial" w:hAnsi="Arial" w:cs="Arial"/>
          <w:color w:val="000000"/>
          <w:lang w:val="es-MX"/>
        </w:rPr>
      </w:pPr>
      <w:r>
        <w:rPr>
          <w:rFonts w:ascii="Arial" w:hAnsi="Arial" w:cs="Arial"/>
          <w:color w:val="000000"/>
          <w:lang w:val="es-MX"/>
        </w:rPr>
        <w:br w:type="page"/>
      </w:r>
    </w:p>
    <w:p w:rsidR="00643ED7" w:rsidRDefault="007D2540" w:rsidP="00F46CAC">
      <w:pPr>
        <w:jc w:val="center"/>
        <w:rPr>
          <w:rFonts w:ascii="Arial" w:hAnsi="Arial" w:cs="Arial"/>
          <w:color w:val="000000"/>
          <w:lang w:val="es-MX"/>
        </w:rPr>
      </w:pPr>
      <w:r w:rsidRPr="00816401">
        <w:rPr>
          <w:rFonts w:ascii="Arial" w:hAnsi="Arial" w:cs="Arial"/>
          <w:color w:val="000000"/>
          <w:lang w:val="es-MX"/>
        </w:rPr>
        <w:lastRenderedPageBreak/>
        <w:t>CUADRO</w:t>
      </w:r>
      <w:r>
        <w:rPr>
          <w:rFonts w:ascii="Arial" w:hAnsi="Arial" w:cs="Arial"/>
          <w:color w:val="000000"/>
          <w:lang w:val="es-MX"/>
        </w:rPr>
        <w:t xml:space="preserve"> </w:t>
      </w:r>
      <w:r w:rsidRPr="00816401">
        <w:rPr>
          <w:rFonts w:ascii="Arial" w:hAnsi="Arial" w:cs="Arial"/>
          <w:color w:val="000000"/>
          <w:lang w:val="es-MX"/>
        </w:rPr>
        <w:t>#1</w:t>
      </w:r>
      <w:r>
        <w:rPr>
          <w:rFonts w:ascii="Arial" w:hAnsi="Arial" w:cs="Arial"/>
          <w:color w:val="000000"/>
          <w:lang w:val="es-MX"/>
        </w:rPr>
        <w:t>9</w:t>
      </w:r>
    </w:p>
    <w:p w:rsidR="00F46CAC" w:rsidRPr="00816401" w:rsidRDefault="000C087F" w:rsidP="00F46CAC">
      <w:pPr>
        <w:jc w:val="center"/>
      </w:pPr>
      <w:r w:rsidRPr="000C087F">
        <w:rPr>
          <w:noProof/>
        </w:rPr>
        <w:drawing>
          <wp:inline distT="0" distB="0" distL="0" distR="0">
            <wp:extent cx="5305425" cy="52863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05425" cy="5286375"/>
                    </a:xfrm>
                    <a:prstGeom prst="rect">
                      <a:avLst/>
                    </a:prstGeom>
                    <a:noFill/>
                    <a:ln>
                      <a:noFill/>
                    </a:ln>
                  </pic:spPr>
                </pic:pic>
              </a:graphicData>
            </a:graphic>
          </wp:inline>
        </w:drawing>
      </w:r>
    </w:p>
    <w:p w:rsidR="00BC4A1F" w:rsidRPr="00816401" w:rsidRDefault="00BC4A1F" w:rsidP="001B4F56">
      <w:pPr>
        <w:pStyle w:val="Ttulo3"/>
        <w:spacing w:before="0"/>
      </w:pPr>
    </w:p>
    <w:p w:rsidR="00742F43" w:rsidRPr="00816401" w:rsidRDefault="00742F43" w:rsidP="00742F43">
      <w:pPr>
        <w:rPr>
          <w:lang w:val="es-ES" w:eastAsia="es-ES"/>
        </w:rPr>
      </w:pPr>
    </w:p>
    <w:p w:rsidR="001B4F56" w:rsidRPr="00816401" w:rsidRDefault="001B4F56" w:rsidP="001B4F56">
      <w:pPr>
        <w:pStyle w:val="Ttulo3"/>
        <w:spacing w:before="0"/>
      </w:pPr>
      <w:bookmarkStart w:id="32" w:name="_Toc461550497"/>
      <w:r w:rsidRPr="00816401">
        <w:t xml:space="preserve">INCLUSIÓN DE LA ESCALA SALARIAL CON TASA REAL DEL </w:t>
      </w:r>
      <w:r w:rsidR="00812F85">
        <w:t>4</w:t>
      </w:r>
      <w:r w:rsidRPr="00816401">
        <w:t xml:space="preserve">%, INFLACIÓN DEL </w:t>
      </w:r>
      <w:r w:rsidR="000D45F4" w:rsidRPr="00816401">
        <w:t>5</w:t>
      </w:r>
      <w:r w:rsidRPr="00816401">
        <w:t>% Y REVALORACIÓN DE LAS PENSIONES DE 2.</w:t>
      </w:r>
      <w:r w:rsidR="000D45F4" w:rsidRPr="00816401">
        <w:t>50</w:t>
      </w:r>
      <w:r w:rsidRPr="00816401">
        <w:t>%</w:t>
      </w:r>
      <w:bookmarkEnd w:id="32"/>
    </w:p>
    <w:p w:rsidR="001B4F56" w:rsidRPr="00816401" w:rsidRDefault="001B4F56" w:rsidP="001B4F56">
      <w:pPr>
        <w:rPr>
          <w:rFonts w:ascii="Arial" w:hAnsi="Arial" w:cs="Arial"/>
          <w:color w:val="000000"/>
          <w:lang w:val="es-MX"/>
        </w:rPr>
      </w:pPr>
    </w:p>
    <w:p w:rsidR="00511EDB" w:rsidRPr="00816401" w:rsidRDefault="001B4F56" w:rsidP="001B4F56">
      <w:pPr>
        <w:jc w:val="both"/>
        <w:rPr>
          <w:rFonts w:ascii="Arial" w:hAnsi="Arial" w:cs="Arial"/>
          <w:color w:val="000000"/>
          <w:lang w:val="es-MX"/>
        </w:rPr>
      </w:pPr>
      <w:r w:rsidRPr="00816401">
        <w:rPr>
          <w:rFonts w:ascii="Arial" w:hAnsi="Arial" w:cs="Arial"/>
          <w:color w:val="000000"/>
          <w:lang w:val="es-MX"/>
        </w:rPr>
        <w:t xml:space="preserve">En este escenario se presenta el efecto de incluir la Escala Salarial, con parámetros diferentes al del Escenario Base.  </w:t>
      </w:r>
      <w:r w:rsidR="000D45F4" w:rsidRPr="00816401">
        <w:rPr>
          <w:rFonts w:ascii="Arial" w:hAnsi="Arial" w:cs="Arial"/>
          <w:color w:val="000000"/>
          <w:lang w:val="es-MX"/>
        </w:rPr>
        <w:t xml:space="preserve">Se establece una </w:t>
      </w:r>
      <w:r w:rsidRPr="00816401">
        <w:rPr>
          <w:rFonts w:ascii="Arial" w:hAnsi="Arial" w:cs="Arial"/>
          <w:color w:val="000000"/>
          <w:lang w:val="es-MX"/>
        </w:rPr>
        <w:t>tasa real</w:t>
      </w:r>
      <w:r w:rsidR="0097001B">
        <w:rPr>
          <w:rFonts w:ascii="Arial" w:hAnsi="Arial" w:cs="Arial"/>
          <w:color w:val="000000"/>
          <w:lang w:val="es-MX"/>
        </w:rPr>
        <w:t xml:space="preserve"> </w:t>
      </w:r>
      <w:r w:rsidRPr="00816401">
        <w:rPr>
          <w:rFonts w:ascii="Arial" w:hAnsi="Arial" w:cs="Arial"/>
          <w:color w:val="000000"/>
          <w:lang w:val="es-MX"/>
        </w:rPr>
        <w:t xml:space="preserve">del 4%, </w:t>
      </w:r>
      <w:r w:rsidR="000D45F4" w:rsidRPr="00816401">
        <w:rPr>
          <w:rFonts w:ascii="Arial" w:hAnsi="Arial" w:cs="Arial"/>
          <w:color w:val="000000"/>
          <w:lang w:val="es-MX"/>
        </w:rPr>
        <w:t xml:space="preserve">conservando </w:t>
      </w:r>
      <w:r w:rsidRPr="00816401">
        <w:rPr>
          <w:rFonts w:ascii="Arial" w:hAnsi="Arial" w:cs="Arial"/>
          <w:color w:val="000000"/>
          <w:lang w:val="es-MX"/>
        </w:rPr>
        <w:t xml:space="preserve">la inflación del </w:t>
      </w:r>
      <w:r w:rsidR="000D45F4" w:rsidRPr="00816401">
        <w:rPr>
          <w:rFonts w:ascii="Arial" w:hAnsi="Arial" w:cs="Arial"/>
          <w:color w:val="000000"/>
          <w:lang w:val="es-MX"/>
        </w:rPr>
        <w:t>5</w:t>
      </w:r>
      <w:r w:rsidRPr="00816401">
        <w:rPr>
          <w:rFonts w:ascii="Arial" w:hAnsi="Arial" w:cs="Arial"/>
          <w:color w:val="000000"/>
          <w:lang w:val="es-MX"/>
        </w:rPr>
        <w:t xml:space="preserve">% y </w:t>
      </w:r>
      <w:r w:rsidR="000D45F4" w:rsidRPr="00816401">
        <w:rPr>
          <w:rFonts w:ascii="Arial" w:hAnsi="Arial" w:cs="Arial"/>
          <w:color w:val="000000"/>
          <w:lang w:val="es-MX"/>
        </w:rPr>
        <w:t xml:space="preserve">el porcentaje de </w:t>
      </w:r>
      <w:r w:rsidRPr="00816401">
        <w:rPr>
          <w:rFonts w:ascii="Arial" w:hAnsi="Arial" w:cs="Arial"/>
          <w:color w:val="000000"/>
          <w:lang w:val="es-MX"/>
        </w:rPr>
        <w:t>revaloración de las pensiones</w:t>
      </w:r>
      <w:r w:rsidR="000D45F4" w:rsidRPr="00816401">
        <w:rPr>
          <w:rFonts w:ascii="Arial" w:hAnsi="Arial" w:cs="Arial"/>
          <w:color w:val="000000"/>
          <w:lang w:val="es-MX"/>
        </w:rPr>
        <w:t>.</w:t>
      </w:r>
    </w:p>
    <w:p w:rsidR="00511EDB" w:rsidRPr="00816401" w:rsidRDefault="00511EDB">
      <w:pPr>
        <w:rPr>
          <w:rFonts w:asciiTheme="majorHAnsi" w:eastAsiaTheme="majorEastAsia" w:hAnsiTheme="majorHAnsi" w:cstheme="majorBidi"/>
          <w:b/>
          <w:bCs/>
          <w:color w:val="4F81BD" w:themeColor="accent1"/>
          <w:lang w:val="es-ES" w:eastAsia="es-ES"/>
        </w:rPr>
      </w:pPr>
    </w:p>
    <w:p w:rsidR="005D5452" w:rsidRDefault="005D5452" w:rsidP="001B4F56">
      <w:pPr>
        <w:jc w:val="center"/>
        <w:rPr>
          <w:rFonts w:asciiTheme="majorHAnsi" w:eastAsiaTheme="majorEastAsia" w:hAnsiTheme="majorHAnsi" w:cstheme="majorBidi"/>
          <w:b/>
          <w:bCs/>
          <w:color w:val="4F81BD" w:themeColor="accent1"/>
          <w:lang w:val="es-ES" w:eastAsia="es-ES"/>
        </w:rPr>
      </w:pPr>
    </w:p>
    <w:p w:rsidR="006A2B25" w:rsidRPr="00816401" w:rsidRDefault="005D5452" w:rsidP="001B4F56">
      <w:pPr>
        <w:jc w:val="center"/>
        <w:rPr>
          <w:rFonts w:asciiTheme="majorHAnsi" w:eastAsiaTheme="majorEastAsia" w:hAnsiTheme="majorHAnsi" w:cstheme="majorBidi"/>
          <w:b/>
          <w:bCs/>
          <w:color w:val="4F81BD" w:themeColor="accent1"/>
          <w:lang w:val="es-ES" w:eastAsia="es-ES"/>
        </w:rPr>
      </w:pPr>
      <w:r w:rsidRPr="005D5452">
        <w:rPr>
          <w:noProof/>
        </w:rPr>
        <w:lastRenderedPageBreak/>
        <w:drawing>
          <wp:inline distT="0" distB="0" distL="0" distR="0" wp14:anchorId="1DAEB3E0" wp14:editId="52375D62">
            <wp:extent cx="3893642" cy="1187740"/>
            <wp:effectExtent l="19050" t="1905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04427" cy="1191030"/>
                    </a:xfrm>
                    <a:prstGeom prst="rect">
                      <a:avLst/>
                    </a:prstGeom>
                    <a:ln>
                      <a:solidFill>
                        <a:schemeClr val="accent1"/>
                      </a:solidFill>
                    </a:ln>
                    <a:effectLst>
                      <a:softEdge rad="0"/>
                    </a:effectLst>
                  </pic:spPr>
                </pic:pic>
              </a:graphicData>
            </a:graphic>
          </wp:inline>
        </w:drawing>
      </w:r>
    </w:p>
    <w:p w:rsidR="00B07A3A" w:rsidRPr="00816401" w:rsidRDefault="00B07A3A" w:rsidP="00B07A3A">
      <w:pPr>
        <w:jc w:val="center"/>
      </w:pPr>
    </w:p>
    <w:p w:rsidR="00B07A3A" w:rsidRPr="00816401" w:rsidRDefault="00B07A3A" w:rsidP="00B07A3A">
      <w:pPr>
        <w:jc w:val="both"/>
      </w:pPr>
      <w:r w:rsidRPr="00816401">
        <w:rPr>
          <w:rFonts w:ascii="Arial" w:hAnsi="Arial" w:cs="Arial"/>
          <w:color w:val="000000"/>
          <w:lang w:val="es-MX"/>
        </w:rPr>
        <w:t xml:space="preserve">El resultado obtenido muestra que la prima requerida es de </w:t>
      </w:r>
      <w:r w:rsidR="005D5452">
        <w:rPr>
          <w:rFonts w:ascii="Arial" w:hAnsi="Arial" w:cs="Arial"/>
          <w:color w:val="000000"/>
          <w:lang w:val="es-MX"/>
        </w:rPr>
        <w:t>5</w:t>
      </w:r>
      <w:r w:rsidRPr="00816401">
        <w:rPr>
          <w:rFonts w:ascii="Arial" w:hAnsi="Arial" w:cs="Arial"/>
          <w:color w:val="000000"/>
          <w:lang w:val="es-MX"/>
        </w:rPr>
        <w:t>.</w:t>
      </w:r>
      <w:r w:rsidR="000C087F">
        <w:rPr>
          <w:rFonts w:ascii="Arial" w:hAnsi="Arial" w:cs="Arial"/>
          <w:color w:val="000000"/>
          <w:lang w:val="es-MX"/>
        </w:rPr>
        <w:t>65</w:t>
      </w:r>
      <w:r w:rsidR="005D5452">
        <w:rPr>
          <w:rFonts w:ascii="Arial" w:hAnsi="Arial" w:cs="Arial"/>
          <w:color w:val="000000"/>
          <w:lang w:val="es-MX"/>
        </w:rPr>
        <w:t xml:space="preserve">%, lo cual genera un leve </w:t>
      </w:r>
      <w:r w:rsidR="000C087F">
        <w:rPr>
          <w:rFonts w:ascii="Arial" w:hAnsi="Arial" w:cs="Arial"/>
          <w:color w:val="000000"/>
          <w:lang w:val="es-MX"/>
        </w:rPr>
        <w:t xml:space="preserve">déficit </w:t>
      </w:r>
      <w:r w:rsidR="000C087F" w:rsidRPr="00816401">
        <w:rPr>
          <w:rFonts w:ascii="Arial" w:hAnsi="Arial" w:cs="Arial"/>
          <w:color w:val="000000"/>
          <w:lang w:val="es-MX"/>
        </w:rPr>
        <w:t>actuarial</w:t>
      </w:r>
      <w:r w:rsidRPr="00816401">
        <w:rPr>
          <w:rFonts w:ascii="Arial" w:hAnsi="Arial" w:cs="Arial"/>
          <w:color w:val="000000"/>
          <w:lang w:val="es-MX"/>
        </w:rPr>
        <w:t xml:space="preserve">, </w:t>
      </w:r>
      <w:r w:rsidR="005D5452">
        <w:rPr>
          <w:rFonts w:ascii="Arial" w:hAnsi="Arial" w:cs="Arial"/>
          <w:color w:val="000000"/>
          <w:lang w:val="es-MX"/>
        </w:rPr>
        <w:t xml:space="preserve">cercano a los </w:t>
      </w:r>
      <w:r w:rsidR="000C087F">
        <w:rPr>
          <w:rFonts w:ascii="Arial" w:hAnsi="Arial" w:cs="Arial"/>
          <w:color w:val="000000"/>
          <w:lang w:val="es-MX"/>
        </w:rPr>
        <w:t>3,652.59</w:t>
      </w:r>
      <w:r w:rsidR="005D5452">
        <w:rPr>
          <w:rFonts w:ascii="Arial" w:hAnsi="Arial" w:cs="Arial"/>
          <w:color w:val="000000"/>
          <w:lang w:val="es-MX"/>
        </w:rPr>
        <w:t xml:space="preserve"> </w:t>
      </w:r>
      <w:r w:rsidRPr="00816401">
        <w:rPr>
          <w:rFonts w:ascii="Arial" w:hAnsi="Arial" w:cs="Arial"/>
          <w:color w:val="000000"/>
          <w:lang w:val="es-MX"/>
        </w:rPr>
        <w:t>millones.</w:t>
      </w:r>
    </w:p>
    <w:p w:rsidR="00B07A3A" w:rsidRPr="00816401" w:rsidRDefault="00B07A3A">
      <w:pPr>
        <w:rPr>
          <w:rFonts w:asciiTheme="majorHAnsi" w:eastAsiaTheme="majorEastAsia" w:hAnsiTheme="majorHAnsi" w:cstheme="majorBidi"/>
          <w:b/>
          <w:bCs/>
          <w:color w:val="4F81BD" w:themeColor="accent1"/>
          <w:lang w:val="es-ES" w:eastAsia="es-ES"/>
        </w:rPr>
      </w:pPr>
    </w:p>
    <w:p w:rsidR="00CC1A28" w:rsidRDefault="005D5452" w:rsidP="00B93EB6">
      <w:pPr>
        <w:jc w:val="center"/>
        <w:rPr>
          <w:rFonts w:asciiTheme="majorHAnsi" w:eastAsiaTheme="majorEastAsia" w:hAnsiTheme="majorHAnsi" w:cstheme="majorBidi"/>
          <w:b/>
          <w:bCs/>
          <w:color w:val="4F81BD" w:themeColor="accent1"/>
          <w:lang w:val="es-ES" w:eastAsia="es-ES"/>
        </w:rPr>
      </w:pPr>
      <w:r>
        <w:rPr>
          <w:rFonts w:ascii="Arial" w:hAnsi="Arial" w:cs="Arial"/>
          <w:color w:val="000000"/>
          <w:lang w:val="es-MX"/>
        </w:rPr>
        <w:t>CUADRO #19</w:t>
      </w:r>
    </w:p>
    <w:p w:rsidR="00592FBD" w:rsidRPr="00816401" w:rsidRDefault="000C087F" w:rsidP="00B93EB6">
      <w:pPr>
        <w:jc w:val="center"/>
        <w:rPr>
          <w:rFonts w:asciiTheme="majorHAnsi" w:eastAsiaTheme="majorEastAsia" w:hAnsiTheme="majorHAnsi" w:cstheme="majorBidi"/>
          <w:b/>
          <w:bCs/>
          <w:color w:val="4F81BD" w:themeColor="accent1"/>
          <w:lang w:val="es-ES" w:eastAsia="es-ES"/>
        </w:rPr>
      </w:pPr>
      <w:r w:rsidRPr="000C087F">
        <w:rPr>
          <w:rFonts w:eastAsiaTheme="majorEastAsia"/>
          <w:noProof/>
        </w:rPr>
        <w:drawing>
          <wp:inline distT="0" distB="0" distL="0" distR="0">
            <wp:extent cx="5305425" cy="52863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05425" cy="5286375"/>
                    </a:xfrm>
                    <a:prstGeom prst="rect">
                      <a:avLst/>
                    </a:prstGeom>
                    <a:noFill/>
                    <a:ln>
                      <a:noFill/>
                    </a:ln>
                  </pic:spPr>
                </pic:pic>
              </a:graphicData>
            </a:graphic>
          </wp:inline>
        </w:drawing>
      </w:r>
    </w:p>
    <w:p w:rsidR="00256E26" w:rsidRPr="00816401" w:rsidRDefault="00256E26">
      <w:pPr>
        <w:rPr>
          <w:rFonts w:asciiTheme="majorHAnsi" w:eastAsiaTheme="majorEastAsia" w:hAnsiTheme="majorHAnsi" w:cstheme="majorBidi"/>
          <w:b/>
          <w:bCs/>
          <w:color w:val="4F81BD" w:themeColor="accent1"/>
          <w:lang w:val="es-ES" w:eastAsia="es-ES"/>
        </w:rPr>
      </w:pPr>
      <w:r w:rsidRPr="00816401">
        <w:br w:type="page"/>
      </w:r>
    </w:p>
    <w:p w:rsidR="00034EEF" w:rsidRPr="00816401" w:rsidRDefault="00034EEF" w:rsidP="00034EEF">
      <w:pPr>
        <w:pStyle w:val="Ttulo3"/>
      </w:pPr>
      <w:bookmarkStart w:id="33" w:name="_Toc461550498"/>
      <w:r w:rsidRPr="00816401">
        <w:lastRenderedPageBreak/>
        <w:t>ESCENARIO CON POBLACIÓN ABIERTA</w:t>
      </w:r>
      <w:bookmarkEnd w:id="33"/>
    </w:p>
    <w:p w:rsidR="00034EEF" w:rsidRPr="00816401" w:rsidRDefault="00034EEF" w:rsidP="00034EEF">
      <w:pPr>
        <w:rPr>
          <w:rFonts w:ascii="Arial" w:hAnsi="Arial" w:cs="Arial"/>
          <w:color w:val="000000"/>
          <w:lang w:val="es-MX"/>
        </w:rPr>
      </w:pPr>
    </w:p>
    <w:p w:rsidR="00034EEF" w:rsidRPr="00816401" w:rsidRDefault="00034EEF" w:rsidP="001413C0">
      <w:pPr>
        <w:jc w:val="both"/>
        <w:rPr>
          <w:rFonts w:ascii="Arial" w:hAnsi="Arial" w:cs="Arial"/>
          <w:color w:val="000000"/>
          <w:lang w:val="es-MX"/>
        </w:rPr>
      </w:pPr>
      <w:r w:rsidRPr="00816401">
        <w:rPr>
          <w:rFonts w:ascii="Arial" w:hAnsi="Arial" w:cs="Arial"/>
          <w:color w:val="000000"/>
          <w:lang w:val="es-MX"/>
        </w:rPr>
        <w:t>En este escenario se incorpora el efecto de las futuras generaciones o evolución de población abierta. Los parámetros empleados son los mismos que en el escenario base.</w:t>
      </w:r>
    </w:p>
    <w:p w:rsidR="00034EEF" w:rsidRPr="00816401" w:rsidRDefault="00034EEF" w:rsidP="00034EEF">
      <w:pPr>
        <w:rPr>
          <w:rFonts w:ascii="Arial" w:hAnsi="Arial" w:cs="Arial"/>
          <w:color w:val="000000"/>
          <w:lang w:val="es-MX"/>
        </w:rPr>
      </w:pPr>
    </w:p>
    <w:p w:rsidR="00034EEF" w:rsidRPr="00816401" w:rsidRDefault="00AA16FB" w:rsidP="00034EEF">
      <w:pPr>
        <w:jc w:val="center"/>
        <w:rPr>
          <w:rFonts w:ascii="Arial" w:hAnsi="Arial" w:cs="Arial"/>
          <w:color w:val="000000"/>
          <w:lang w:val="es-MX"/>
        </w:rPr>
      </w:pPr>
      <w:r w:rsidRPr="00AA16FB">
        <w:rPr>
          <w:noProof/>
        </w:rPr>
        <w:drawing>
          <wp:inline distT="0" distB="0" distL="0" distR="0" wp14:anchorId="64F3564E" wp14:editId="6642CE04">
            <wp:extent cx="4152900" cy="126682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52900" cy="1266825"/>
                    </a:xfrm>
                    <a:prstGeom prst="rect">
                      <a:avLst/>
                    </a:prstGeom>
                    <a:noFill/>
                    <a:ln>
                      <a:noFill/>
                    </a:ln>
                  </pic:spPr>
                </pic:pic>
              </a:graphicData>
            </a:graphic>
          </wp:inline>
        </w:drawing>
      </w:r>
    </w:p>
    <w:p w:rsidR="009A728D" w:rsidRPr="00816401" w:rsidRDefault="009A728D" w:rsidP="009A728D">
      <w:pPr>
        <w:jc w:val="both"/>
        <w:rPr>
          <w:rFonts w:ascii="Arial" w:hAnsi="Arial" w:cs="Arial"/>
          <w:color w:val="000000"/>
          <w:lang w:val="es-MX"/>
        </w:rPr>
      </w:pPr>
    </w:p>
    <w:p w:rsidR="00257273" w:rsidRPr="00816401" w:rsidRDefault="00257273" w:rsidP="00257273">
      <w:pPr>
        <w:jc w:val="both"/>
        <w:rPr>
          <w:rFonts w:ascii="Arial" w:hAnsi="Arial" w:cs="Arial"/>
          <w:b/>
          <w:color w:val="000000"/>
          <w:sz w:val="28"/>
          <w:lang w:val="es-MX"/>
        </w:rPr>
      </w:pPr>
      <w:r w:rsidRPr="00816401">
        <w:rPr>
          <w:rFonts w:ascii="Arial" w:hAnsi="Arial" w:cs="Arial"/>
          <w:color w:val="000000"/>
          <w:lang w:val="es-MX"/>
        </w:rPr>
        <w:t xml:space="preserve">Al incluir futuras generaciones en el Balance Actuarial, el </w:t>
      </w:r>
      <w:r w:rsidR="00AA16FB">
        <w:rPr>
          <w:rFonts w:ascii="Arial" w:hAnsi="Arial" w:cs="Arial"/>
          <w:color w:val="000000"/>
          <w:lang w:val="es-MX"/>
        </w:rPr>
        <w:t xml:space="preserve">superávit es de </w:t>
      </w:r>
      <w:r w:rsidR="006938BA">
        <w:rPr>
          <w:rFonts w:ascii="Arial" w:hAnsi="Arial" w:cs="Arial"/>
          <w:color w:val="000000"/>
          <w:lang w:val="es-MX"/>
        </w:rPr>
        <w:t>7,462.81</w:t>
      </w:r>
      <w:r w:rsidR="00481E85">
        <w:rPr>
          <w:rFonts w:ascii="Arial" w:hAnsi="Arial" w:cs="Arial"/>
          <w:color w:val="000000"/>
          <w:lang w:val="es-MX"/>
        </w:rPr>
        <w:t xml:space="preserve"> </w:t>
      </w:r>
      <w:r w:rsidR="006938BA">
        <w:rPr>
          <w:rFonts w:ascii="Arial" w:hAnsi="Arial" w:cs="Arial"/>
          <w:color w:val="000000"/>
          <w:lang w:val="es-MX"/>
        </w:rPr>
        <w:t xml:space="preserve">mil </w:t>
      </w:r>
      <w:r w:rsidR="006938BA" w:rsidRPr="00816401">
        <w:rPr>
          <w:rFonts w:ascii="Arial" w:hAnsi="Arial" w:cs="Arial"/>
          <w:color w:val="000000"/>
          <w:lang w:val="es-MX"/>
        </w:rPr>
        <w:t>millones</w:t>
      </w:r>
      <w:r w:rsidRPr="00816401">
        <w:rPr>
          <w:rFonts w:ascii="Arial" w:hAnsi="Arial" w:cs="Arial"/>
          <w:color w:val="000000"/>
          <w:lang w:val="es-MX"/>
        </w:rPr>
        <w:t xml:space="preserve">.  La prima requerida es </w:t>
      </w:r>
      <w:r w:rsidR="006828E6">
        <w:rPr>
          <w:rFonts w:ascii="Arial" w:hAnsi="Arial" w:cs="Arial"/>
          <w:color w:val="000000"/>
          <w:lang w:val="es-MX"/>
        </w:rPr>
        <w:t>de</w:t>
      </w:r>
      <w:r w:rsidRPr="00816401">
        <w:rPr>
          <w:rFonts w:ascii="Arial" w:hAnsi="Arial" w:cs="Arial"/>
          <w:color w:val="000000"/>
          <w:lang w:val="es-MX"/>
        </w:rPr>
        <w:t xml:space="preserve"> un </w:t>
      </w:r>
      <w:r w:rsidR="006938BA">
        <w:rPr>
          <w:rFonts w:ascii="Arial" w:hAnsi="Arial" w:cs="Arial"/>
          <w:color w:val="000000"/>
          <w:lang w:val="es-MX"/>
        </w:rPr>
        <w:t>5.18</w:t>
      </w:r>
      <w:r w:rsidR="006828E6">
        <w:rPr>
          <w:rFonts w:ascii="Arial" w:hAnsi="Arial" w:cs="Arial"/>
          <w:color w:val="000000"/>
          <w:lang w:val="es-MX"/>
        </w:rPr>
        <w:t>%</w:t>
      </w:r>
      <w:r w:rsidRPr="00816401">
        <w:rPr>
          <w:rFonts w:ascii="Arial" w:hAnsi="Arial" w:cs="Arial"/>
          <w:color w:val="000000"/>
          <w:lang w:val="es-MX"/>
        </w:rPr>
        <w:t>.  Levemente inferior al escenario base.</w:t>
      </w:r>
    </w:p>
    <w:p w:rsidR="009A728D" w:rsidRPr="00816401" w:rsidRDefault="009A728D" w:rsidP="00034EEF">
      <w:pPr>
        <w:jc w:val="center"/>
        <w:rPr>
          <w:rFonts w:ascii="Arial" w:hAnsi="Arial" w:cs="Arial"/>
          <w:color w:val="000000"/>
          <w:lang w:val="es-MX"/>
        </w:rPr>
      </w:pPr>
    </w:p>
    <w:p w:rsidR="009A728D" w:rsidRPr="00816401" w:rsidRDefault="006828E6" w:rsidP="009A728D">
      <w:pPr>
        <w:jc w:val="center"/>
        <w:rPr>
          <w:rFonts w:ascii="Arial" w:hAnsi="Arial" w:cs="Arial"/>
          <w:color w:val="000000"/>
          <w:lang w:val="es-MX"/>
        </w:rPr>
      </w:pPr>
      <w:r>
        <w:rPr>
          <w:rFonts w:ascii="Arial" w:hAnsi="Arial" w:cs="Arial"/>
          <w:color w:val="000000"/>
          <w:lang w:val="es-MX"/>
        </w:rPr>
        <w:t>Cuadro #20</w:t>
      </w:r>
    </w:p>
    <w:p w:rsidR="00B07A3A" w:rsidRPr="00816401" w:rsidRDefault="006938BA" w:rsidP="009A728D">
      <w:pPr>
        <w:jc w:val="center"/>
        <w:rPr>
          <w:rFonts w:ascii="Arial" w:hAnsi="Arial" w:cs="Arial"/>
          <w:color w:val="000000"/>
          <w:lang w:val="es-MX"/>
        </w:rPr>
      </w:pPr>
      <w:r w:rsidRPr="006938BA">
        <w:rPr>
          <w:noProof/>
        </w:rPr>
        <w:drawing>
          <wp:inline distT="0" distB="0" distL="0" distR="0">
            <wp:extent cx="5613400" cy="4466088"/>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3400" cy="4466088"/>
                    </a:xfrm>
                    <a:prstGeom prst="rect">
                      <a:avLst/>
                    </a:prstGeom>
                    <a:noFill/>
                    <a:ln>
                      <a:noFill/>
                    </a:ln>
                  </pic:spPr>
                </pic:pic>
              </a:graphicData>
            </a:graphic>
          </wp:inline>
        </w:drawing>
      </w:r>
    </w:p>
    <w:p w:rsidR="00511EDB" w:rsidRDefault="006828E6" w:rsidP="001413C0">
      <w:pPr>
        <w:jc w:val="both"/>
        <w:rPr>
          <w:rFonts w:ascii="Arial" w:hAnsi="Arial" w:cs="Arial"/>
          <w:color w:val="000000"/>
          <w:lang w:val="es-MX"/>
        </w:rPr>
      </w:pPr>
      <w:r>
        <w:rPr>
          <w:rFonts w:ascii="Arial" w:hAnsi="Arial" w:cs="Arial"/>
          <w:color w:val="000000"/>
          <w:lang w:val="es-MX"/>
        </w:rPr>
        <w:lastRenderedPageBreak/>
        <w:t xml:space="preserve">En el siguiente cuadro, se realiza el mismo análisis </w:t>
      </w:r>
      <w:r w:rsidR="00481E85">
        <w:rPr>
          <w:rFonts w:ascii="Arial" w:hAnsi="Arial" w:cs="Arial"/>
          <w:color w:val="000000"/>
          <w:lang w:val="es-MX"/>
        </w:rPr>
        <w:t>con una tasa real del</w:t>
      </w:r>
      <w:r w:rsidR="006938BA">
        <w:rPr>
          <w:rFonts w:ascii="Arial" w:hAnsi="Arial" w:cs="Arial"/>
          <w:color w:val="000000"/>
          <w:lang w:val="es-MX"/>
        </w:rPr>
        <w:t xml:space="preserve"> 4%, donde la prima es de un 3.93</w:t>
      </w:r>
      <w:r w:rsidR="00481E85">
        <w:rPr>
          <w:rFonts w:ascii="Arial" w:hAnsi="Arial" w:cs="Arial"/>
          <w:color w:val="000000"/>
          <w:lang w:val="es-MX"/>
        </w:rPr>
        <w:t>% y existe un superávit actuarial superior a los 3</w:t>
      </w:r>
      <w:r w:rsidR="006938BA">
        <w:rPr>
          <w:rFonts w:ascii="Arial" w:hAnsi="Arial" w:cs="Arial"/>
          <w:color w:val="000000"/>
          <w:lang w:val="es-MX"/>
        </w:rPr>
        <w:t>4</w:t>
      </w:r>
      <w:r w:rsidR="00481E85">
        <w:rPr>
          <w:rFonts w:ascii="Arial" w:hAnsi="Arial" w:cs="Arial"/>
          <w:color w:val="000000"/>
          <w:lang w:val="es-MX"/>
        </w:rPr>
        <w:t xml:space="preserve"> mil millones de colones.</w:t>
      </w:r>
    </w:p>
    <w:p w:rsidR="006828E6" w:rsidRDefault="006828E6" w:rsidP="001413C0">
      <w:pPr>
        <w:jc w:val="both"/>
        <w:rPr>
          <w:rFonts w:ascii="Arial" w:hAnsi="Arial" w:cs="Arial"/>
          <w:color w:val="000000"/>
          <w:lang w:val="es-MX"/>
        </w:rPr>
      </w:pPr>
    </w:p>
    <w:p w:rsidR="006828E6" w:rsidRPr="00816401" w:rsidRDefault="006828E6" w:rsidP="006828E6">
      <w:pPr>
        <w:jc w:val="center"/>
        <w:rPr>
          <w:rFonts w:ascii="Arial" w:hAnsi="Arial" w:cs="Arial"/>
          <w:color w:val="000000"/>
          <w:lang w:val="es-MX"/>
        </w:rPr>
      </w:pPr>
      <w:r>
        <w:rPr>
          <w:rFonts w:ascii="Arial" w:hAnsi="Arial" w:cs="Arial"/>
          <w:color w:val="000000"/>
          <w:lang w:val="es-MX"/>
        </w:rPr>
        <w:t>Cuadro #21</w:t>
      </w:r>
    </w:p>
    <w:p w:rsidR="006828E6" w:rsidRPr="00816401" w:rsidRDefault="006938BA" w:rsidP="006938BA">
      <w:pPr>
        <w:jc w:val="center"/>
        <w:rPr>
          <w:rFonts w:ascii="Arial" w:hAnsi="Arial" w:cs="Arial"/>
          <w:color w:val="000000"/>
          <w:lang w:val="es-MX"/>
        </w:rPr>
      </w:pPr>
      <w:r w:rsidRPr="006938BA">
        <w:rPr>
          <w:noProof/>
        </w:rPr>
        <w:drawing>
          <wp:inline distT="0" distB="0" distL="0" distR="0">
            <wp:extent cx="5613400" cy="4466088"/>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3400" cy="4466088"/>
                    </a:xfrm>
                    <a:prstGeom prst="rect">
                      <a:avLst/>
                    </a:prstGeom>
                    <a:noFill/>
                    <a:ln>
                      <a:noFill/>
                    </a:ln>
                  </pic:spPr>
                </pic:pic>
              </a:graphicData>
            </a:graphic>
          </wp:inline>
        </w:drawing>
      </w:r>
    </w:p>
    <w:p w:rsidR="00B518E4" w:rsidRPr="00816401" w:rsidRDefault="00B518E4" w:rsidP="00014B11">
      <w:pPr>
        <w:pStyle w:val="Ttulo2"/>
      </w:pPr>
    </w:p>
    <w:p w:rsidR="00360467" w:rsidRDefault="00360467">
      <w:pPr>
        <w:rPr>
          <w:sz w:val="28"/>
          <w:lang w:val="es-ES" w:eastAsia="es-ES"/>
        </w:rPr>
      </w:pPr>
      <w:r>
        <w:br w:type="page"/>
      </w:r>
    </w:p>
    <w:p w:rsidR="00716898" w:rsidRPr="00816401" w:rsidRDefault="00716898" w:rsidP="00B518E4">
      <w:pPr>
        <w:pStyle w:val="Ttulo2"/>
      </w:pPr>
      <w:bookmarkStart w:id="34" w:name="_Toc461550499"/>
      <w:r w:rsidRPr="00816401">
        <w:lastRenderedPageBreak/>
        <w:t>VALORACIÓN CON REFORMAS</w:t>
      </w:r>
      <w:bookmarkEnd w:id="34"/>
    </w:p>
    <w:p w:rsidR="00360467" w:rsidRDefault="00360467" w:rsidP="00360467">
      <w:pPr>
        <w:jc w:val="both"/>
        <w:rPr>
          <w:rFonts w:ascii="Arial" w:hAnsi="Arial" w:cs="Arial"/>
        </w:rPr>
      </w:pPr>
    </w:p>
    <w:p w:rsidR="00360467" w:rsidRDefault="00360467" w:rsidP="00360467">
      <w:pPr>
        <w:jc w:val="both"/>
        <w:rPr>
          <w:rFonts w:ascii="Arial" w:hAnsi="Arial" w:cs="Arial"/>
        </w:rPr>
      </w:pPr>
      <w:r w:rsidRPr="00816401">
        <w:rPr>
          <w:rFonts w:ascii="Arial" w:hAnsi="Arial" w:cs="Arial"/>
        </w:rPr>
        <w:t>En la presente evaluación no se valoran reformas</w:t>
      </w:r>
      <w:r>
        <w:rPr>
          <w:rFonts w:ascii="Arial" w:hAnsi="Arial" w:cs="Arial"/>
        </w:rPr>
        <w:t xml:space="preserve"> actuariales.</w:t>
      </w:r>
    </w:p>
    <w:p w:rsidR="0083270D" w:rsidRDefault="0083270D" w:rsidP="00716898">
      <w:pPr>
        <w:rPr>
          <w:rFonts w:ascii="Arial" w:hAnsi="Arial" w:cs="Arial"/>
        </w:rPr>
      </w:pPr>
    </w:p>
    <w:p w:rsidR="00716898" w:rsidRPr="00816401" w:rsidRDefault="00716898" w:rsidP="00716898"/>
    <w:p w:rsidR="00716898" w:rsidRPr="00816401" w:rsidRDefault="00716898" w:rsidP="00716898">
      <w:pPr>
        <w:rPr>
          <w:sz w:val="28"/>
        </w:rPr>
      </w:pPr>
    </w:p>
    <w:p w:rsidR="00957E7D" w:rsidRPr="00816401" w:rsidRDefault="00957E7D">
      <w:pPr>
        <w:rPr>
          <w:sz w:val="28"/>
        </w:rPr>
      </w:pPr>
      <w:r w:rsidRPr="00816401">
        <w:rPr>
          <w:sz w:val="28"/>
        </w:rPr>
        <w:br w:type="page"/>
      </w:r>
    </w:p>
    <w:p w:rsidR="00957E7D" w:rsidRPr="00816401" w:rsidRDefault="00957E7D" w:rsidP="00716898">
      <w:pPr>
        <w:rPr>
          <w:sz w:val="28"/>
        </w:rPr>
      </w:pPr>
    </w:p>
    <w:p w:rsidR="00716898" w:rsidRPr="00816401" w:rsidRDefault="00716898" w:rsidP="00716898">
      <w:pPr>
        <w:pStyle w:val="Ttulo1"/>
        <w:numPr>
          <w:ilvl w:val="0"/>
          <w:numId w:val="40"/>
        </w:numPr>
        <w:ind w:hanging="720"/>
        <w:jc w:val="left"/>
        <w:rPr>
          <w:lang w:val="es-MX"/>
        </w:rPr>
      </w:pPr>
      <w:bookmarkStart w:id="35" w:name="_Toc461550500"/>
      <w:r w:rsidRPr="00816401">
        <w:rPr>
          <w:lang w:val="es-MX"/>
        </w:rPr>
        <w:t>CONCLUSIONES Y RECOMENDACIONES</w:t>
      </w:r>
      <w:bookmarkEnd w:id="35"/>
    </w:p>
    <w:p w:rsidR="00716898" w:rsidRPr="00816401" w:rsidRDefault="00716898" w:rsidP="00716898">
      <w:pPr>
        <w:jc w:val="center"/>
        <w:rPr>
          <w:b/>
          <w:bCs/>
          <w:i/>
          <w:iCs/>
          <w:color w:val="000000"/>
          <w:sz w:val="32"/>
          <w:lang w:val="es-MX"/>
        </w:rPr>
      </w:pPr>
    </w:p>
    <w:p w:rsidR="00BC399A" w:rsidRPr="00816401" w:rsidRDefault="00BC399A" w:rsidP="00716898">
      <w:pPr>
        <w:jc w:val="center"/>
        <w:rPr>
          <w:b/>
          <w:bCs/>
          <w:i/>
          <w:iCs/>
          <w:color w:val="000000"/>
          <w:sz w:val="32"/>
          <w:lang w:val="es-MX"/>
        </w:rPr>
      </w:pPr>
    </w:p>
    <w:p w:rsidR="00716898" w:rsidRPr="00816401" w:rsidRDefault="00716898" w:rsidP="00716898">
      <w:pPr>
        <w:pStyle w:val="Ttulo2"/>
      </w:pPr>
      <w:bookmarkStart w:id="36" w:name="_Toc461550501"/>
      <w:r w:rsidRPr="00816401">
        <w:t>CONCLUSIONES</w:t>
      </w:r>
      <w:bookmarkEnd w:id="36"/>
    </w:p>
    <w:p w:rsidR="00716898" w:rsidRPr="00816401" w:rsidRDefault="00716898" w:rsidP="00716898"/>
    <w:p w:rsidR="00BC399A" w:rsidRPr="00816401" w:rsidRDefault="00BC399A" w:rsidP="00716898"/>
    <w:p w:rsidR="001626D9" w:rsidRDefault="00263924" w:rsidP="00B2380B">
      <w:pPr>
        <w:jc w:val="both"/>
        <w:rPr>
          <w:rFonts w:ascii="Arial" w:hAnsi="Arial" w:cs="Arial"/>
        </w:rPr>
      </w:pPr>
      <w:r w:rsidRPr="00816401">
        <w:rPr>
          <w:rFonts w:ascii="Arial" w:hAnsi="Arial" w:cs="Arial"/>
        </w:rPr>
        <w:t>a)</w:t>
      </w:r>
      <w:r w:rsidRPr="00816401">
        <w:rPr>
          <w:rFonts w:ascii="Arial" w:hAnsi="Arial" w:cs="Arial"/>
        </w:rPr>
        <w:tab/>
      </w:r>
      <w:r w:rsidR="000B1000" w:rsidRPr="000B1000">
        <w:t xml:space="preserve"> </w:t>
      </w:r>
      <w:r w:rsidR="000B1000" w:rsidRPr="000B1000">
        <w:rPr>
          <w:rFonts w:ascii="Arial" w:hAnsi="Arial" w:cs="Arial"/>
        </w:rPr>
        <w:t>La  situación</w:t>
      </w:r>
      <w:r w:rsidR="00311D95">
        <w:rPr>
          <w:rFonts w:ascii="Arial" w:hAnsi="Arial" w:cs="Arial"/>
        </w:rPr>
        <w:t xml:space="preserve"> Actuarial </w:t>
      </w:r>
      <w:r w:rsidR="000B1000" w:rsidRPr="000B1000">
        <w:rPr>
          <w:rFonts w:ascii="Arial" w:hAnsi="Arial" w:cs="Arial"/>
        </w:rPr>
        <w:t xml:space="preserve"> del Régimen de Pensión Complementaria del ICE  es buena.  </w:t>
      </w:r>
      <w:r w:rsidR="00311D95">
        <w:rPr>
          <w:rFonts w:ascii="Arial" w:hAnsi="Arial" w:cs="Arial"/>
        </w:rPr>
        <w:t>La</w:t>
      </w:r>
      <w:r w:rsidR="000B1000" w:rsidRPr="000B1000">
        <w:rPr>
          <w:rFonts w:ascii="Arial" w:hAnsi="Arial" w:cs="Arial"/>
        </w:rPr>
        <w:t xml:space="preserve"> mism</w:t>
      </w:r>
      <w:r w:rsidR="00311D95">
        <w:rPr>
          <w:rFonts w:ascii="Arial" w:hAnsi="Arial" w:cs="Arial"/>
        </w:rPr>
        <w:t>a</w:t>
      </w:r>
      <w:r w:rsidR="000B1000" w:rsidRPr="000B1000">
        <w:rPr>
          <w:rFonts w:ascii="Arial" w:hAnsi="Arial" w:cs="Arial"/>
        </w:rPr>
        <w:t xml:space="preserve"> presenta un </w:t>
      </w:r>
      <w:r w:rsidR="00CF6070" w:rsidRPr="000B1000">
        <w:rPr>
          <w:rFonts w:ascii="Arial" w:hAnsi="Arial" w:cs="Arial"/>
        </w:rPr>
        <w:t>Superávit Actuarial</w:t>
      </w:r>
      <w:r w:rsidR="000B1000" w:rsidRPr="000B1000">
        <w:rPr>
          <w:rFonts w:ascii="Arial" w:hAnsi="Arial" w:cs="Arial"/>
        </w:rPr>
        <w:t xml:space="preserve"> de </w:t>
      </w:r>
      <w:r w:rsidR="00CF6070" w:rsidRPr="006938BA">
        <w:rPr>
          <w:rFonts w:ascii="Arial" w:hAnsi="Arial" w:cs="Arial"/>
        </w:rPr>
        <w:t>5,659.20 millones</w:t>
      </w:r>
      <w:r w:rsidR="000B1000" w:rsidRPr="000B1000">
        <w:rPr>
          <w:rFonts w:ascii="Arial" w:hAnsi="Arial" w:cs="Arial"/>
        </w:rPr>
        <w:t xml:space="preserve"> de colones </w:t>
      </w:r>
      <w:r w:rsidR="00BF6276">
        <w:rPr>
          <w:rFonts w:ascii="Arial" w:hAnsi="Arial" w:cs="Arial"/>
        </w:rPr>
        <w:t>tomando</w:t>
      </w:r>
      <w:r w:rsidR="000B1000" w:rsidRPr="000B1000">
        <w:rPr>
          <w:rFonts w:ascii="Arial" w:hAnsi="Arial" w:cs="Arial"/>
        </w:rPr>
        <w:t xml:space="preserve"> el escenario base.</w:t>
      </w:r>
    </w:p>
    <w:p w:rsidR="00592FBD" w:rsidRPr="00816401" w:rsidRDefault="00592FBD" w:rsidP="00B2380B">
      <w:pPr>
        <w:jc w:val="both"/>
        <w:rPr>
          <w:rFonts w:ascii="Arial" w:hAnsi="Arial" w:cs="Arial"/>
        </w:rPr>
      </w:pPr>
    </w:p>
    <w:p w:rsidR="00957E7D" w:rsidRPr="00816401" w:rsidRDefault="00263924" w:rsidP="00B2380B">
      <w:pPr>
        <w:jc w:val="both"/>
        <w:rPr>
          <w:rFonts w:ascii="Arial" w:hAnsi="Arial" w:cs="Arial"/>
        </w:rPr>
      </w:pPr>
      <w:r w:rsidRPr="00816401">
        <w:rPr>
          <w:rFonts w:ascii="Arial" w:hAnsi="Arial" w:cs="Arial"/>
        </w:rPr>
        <w:t>b)</w:t>
      </w:r>
      <w:r w:rsidRPr="00816401">
        <w:rPr>
          <w:rFonts w:ascii="Arial" w:hAnsi="Arial" w:cs="Arial"/>
        </w:rPr>
        <w:tab/>
      </w:r>
      <w:r w:rsidR="00957E7D" w:rsidRPr="00816401">
        <w:rPr>
          <w:rFonts w:ascii="Arial" w:hAnsi="Arial" w:cs="Arial"/>
        </w:rPr>
        <w:t xml:space="preserve">El </w:t>
      </w:r>
      <w:r w:rsidR="00511EDB" w:rsidRPr="00816401">
        <w:rPr>
          <w:rFonts w:ascii="Arial" w:hAnsi="Arial" w:cs="Arial"/>
        </w:rPr>
        <w:t xml:space="preserve">Régimen del ICE </w:t>
      </w:r>
      <w:r w:rsidR="00957E7D" w:rsidRPr="00816401">
        <w:rPr>
          <w:rFonts w:ascii="Arial" w:hAnsi="Arial" w:cs="Arial"/>
        </w:rPr>
        <w:t xml:space="preserve">es </w:t>
      </w:r>
      <w:r w:rsidRPr="00816401">
        <w:rPr>
          <w:rFonts w:ascii="Arial" w:hAnsi="Arial" w:cs="Arial"/>
        </w:rPr>
        <w:t>sostenib</w:t>
      </w:r>
      <w:r w:rsidR="00E26407" w:rsidRPr="00816401">
        <w:rPr>
          <w:rFonts w:ascii="Arial" w:hAnsi="Arial" w:cs="Arial"/>
        </w:rPr>
        <w:t>le</w:t>
      </w:r>
      <w:r w:rsidRPr="00816401">
        <w:rPr>
          <w:rFonts w:ascii="Arial" w:hAnsi="Arial" w:cs="Arial"/>
        </w:rPr>
        <w:t xml:space="preserve"> financiera</w:t>
      </w:r>
      <w:r w:rsidR="00957E7D" w:rsidRPr="00816401">
        <w:rPr>
          <w:rFonts w:ascii="Arial" w:hAnsi="Arial" w:cs="Arial"/>
        </w:rPr>
        <w:t xml:space="preserve">mente en el </w:t>
      </w:r>
      <w:r w:rsidRPr="00816401">
        <w:rPr>
          <w:rFonts w:ascii="Arial" w:hAnsi="Arial" w:cs="Arial"/>
        </w:rPr>
        <w:t xml:space="preserve"> largo plazo</w:t>
      </w:r>
      <w:r w:rsidR="00957E7D" w:rsidRPr="00816401">
        <w:rPr>
          <w:rFonts w:ascii="Arial" w:hAnsi="Arial" w:cs="Arial"/>
        </w:rPr>
        <w:t>, con las tasas de contribución actua</w:t>
      </w:r>
      <w:r w:rsidR="00BF6276">
        <w:rPr>
          <w:rFonts w:ascii="Arial" w:hAnsi="Arial" w:cs="Arial"/>
        </w:rPr>
        <w:t>l. O</w:t>
      </w:r>
      <w:r w:rsidR="00706543" w:rsidRPr="00816401">
        <w:rPr>
          <w:rFonts w:ascii="Arial" w:hAnsi="Arial" w:cs="Arial"/>
        </w:rPr>
        <w:t xml:space="preserve">bservando los resultados obtenidos en la gestión de los recursos financieros es muy probable que </w:t>
      </w:r>
      <w:r w:rsidR="00311D95">
        <w:rPr>
          <w:rFonts w:ascii="Arial" w:hAnsi="Arial" w:cs="Arial"/>
        </w:rPr>
        <w:t>los resultados sean aún mejores.</w:t>
      </w:r>
      <w:r w:rsidR="00957E7D" w:rsidRPr="00816401">
        <w:rPr>
          <w:rFonts w:ascii="Arial" w:hAnsi="Arial" w:cs="Arial"/>
        </w:rPr>
        <w:t xml:space="preserve">  Como se puede observar en los escenarios optimista y pesimista, existe una gran dependencia de la tasa real </w:t>
      </w:r>
      <w:r w:rsidR="00E26407" w:rsidRPr="00816401">
        <w:rPr>
          <w:rFonts w:ascii="Arial" w:hAnsi="Arial" w:cs="Arial"/>
        </w:rPr>
        <w:t xml:space="preserve">de las inversiones </w:t>
      </w:r>
      <w:r w:rsidR="00957E7D" w:rsidRPr="00816401">
        <w:rPr>
          <w:rFonts w:ascii="Arial" w:hAnsi="Arial" w:cs="Arial"/>
        </w:rPr>
        <w:t xml:space="preserve">y en </w:t>
      </w:r>
      <w:r w:rsidR="007B398A">
        <w:rPr>
          <w:rFonts w:ascii="Arial" w:hAnsi="Arial" w:cs="Arial"/>
        </w:rPr>
        <w:t xml:space="preserve">segundo </w:t>
      </w:r>
      <w:r w:rsidR="00957E7D" w:rsidRPr="00816401">
        <w:rPr>
          <w:rFonts w:ascii="Arial" w:hAnsi="Arial" w:cs="Arial"/>
        </w:rPr>
        <w:t xml:space="preserve">grado de la </w:t>
      </w:r>
      <w:r w:rsidR="00002914" w:rsidRPr="00816401">
        <w:rPr>
          <w:rFonts w:ascii="Arial" w:hAnsi="Arial" w:cs="Arial"/>
        </w:rPr>
        <w:t>i</w:t>
      </w:r>
      <w:r w:rsidR="00957E7D" w:rsidRPr="00816401">
        <w:rPr>
          <w:rFonts w:ascii="Arial" w:hAnsi="Arial" w:cs="Arial"/>
        </w:rPr>
        <w:t xml:space="preserve">nflación,  para garantizar el equilibrio del </w:t>
      </w:r>
      <w:r w:rsidR="00002914" w:rsidRPr="00816401">
        <w:rPr>
          <w:rFonts w:ascii="Arial" w:hAnsi="Arial" w:cs="Arial"/>
        </w:rPr>
        <w:t>Régimen</w:t>
      </w:r>
      <w:r w:rsidR="00957E7D" w:rsidRPr="00816401">
        <w:rPr>
          <w:rFonts w:ascii="Arial" w:hAnsi="Arial" w:cs="Arial"/>
        </w:rPr>
        <w:t xml:space="preserve"> en el largo plazo.  </w:t>
      </w:r>
    </w:p>
    <w:p w:rsidR="00F577EB" w:rsidRPr="00816401" w:rsidRDefault="00F577EB" w:rsidP="00B2380B">
      <w:pPr>
        <w:jc w:val="both"/>
        <w:rPr>
          <w:rFonts w:ascii="Arial" w:hAnsi="Arial" w:cs="Arial"/>
        </w:rPr>
      </w:pPr>
    </w:p>
    <w:p w:rsidR="00511EDB" w:rsidRPr="00816401" w:rsidRDefault="00575D2F" w:rsidP="001626D9">
      <w:pPr>
        <w:jc w:val="both"/>
        <w:rPr>
          <w:rFonts w:ascii="Arial" w:hAnsi="Arial" w:cs="Arial"/>
        </w:rPr>
      </w:pPr>
      <w:r w:rsidRPr="00816401">
        <w:rPr>
          <w:rFonts w:ascii="Arial" w:hAnsi="Arial" w:cs="Arial"/>
        </w:rPr>
        <w:t>c)</w:t>
      </w:r>
      <w:r w:rsidRPr="00816401">
        <w:rPr>
          <w:rFonts w:ascii="Arial" w:hAnsi="Arial" w:cs="Arial"/>
        </w:rPr>
        <w:tab/>
      </w:r>
      <w:r w:rsidR="006A33F2" w:rsidRPr="00816401">
        <w:rPr>
          <w:rFonts w:ascii="Arial" w:hAnsi="Arial" w:cs="Arial"/>
        </w:rPr>
        <w:t xml:space="preserve">Si la valoración se realiza incorporando el concepto de </w:t>
      </w:r>
      <w:r w:rsidR="00E26407" w:rsidRPr="00816401">
        <w:rPr>
          <w:rFonts w:ascii="Arial" w:hAnsi="Arial" w:cs="Arial"/>
        </w:rPr>
        <w:t>E</w:t>
      </w:r>
      <w:r w:rsidR="006A33F2" w:rsidRPr="00816401">
        <w:rPr>
          <w:rFonts w:ascii="Arial" w:hAnsi="Arial" w:cs="Arial"/>
        </w:rPr>
        <w:t>scala Salarial</w:t>
      </w:r>
      <w:r w:rsidR="008D0798">
        <w:rPr>
          <w:rFonts w:ascii="Arial" w:hAnsi="Arial" w:cs="Arial"/>
        </w:rPr>
        <w:t xml:space="preserve"> en el Escenario Base</w:t>
      </w:r>
      <w:r w:rsidR="00706543" w:rsidRPr="00816401">
        <w:rPr>
          <w:rFonts w:ascii="Arial" w:hAnsi="Arial" w:cs="Arial"/>
        </w:rPr>
        <w:t xml:space="preserve">, </w:t>
      </w:r>
      <w:r w:rsidR="009A5826" w:rsidRPr="00816401">
        <w:rPr>
          <w:rFonts w:ascii="Arial" w:hAnsi="Arial" w:cs="Arial"/>
        </w:rPr>
        <w:t xml:space="preserve">los resultados presentan </w:t>
      </w:r>
      <w:r w:rsidR="00B52DBD" w:rsidRPr="00816401">
        <w:rPr>
          <w:rFonts w:ascii="Arial" w:hAnsi="Arial" w:cs="Arial"/>
        </w:rPr>
        <w:t xml:space="preserve">un requerimiento mayor de la prima media.  </w:t>
      </w:r>
      <w:r w:rsidR="007B398A">
        <w:rPr>
          <w:rFonts w:ascii="Arial" w:hAnsi="Arial" w:cs="Arial"/>
        </w:rPr>
        <w:t xml:space="preserve">En la estimación realizada </w:t>
      </w:r>
      <w:r w:rsidR="008D0798">
        <w:rPr>
          <w:rFonts w:ascii="Arial" w:hAnsi="Arial" w:cs="Arial"/>
        </w:rPr>
        <w:t>de</w:t>
      </w:r>
      <w:r w:rsidR="007B398A">
        <w:rPr>
          <w:rFonts w:ascii="Arial" w:hAnsi="Arial" w:cs="Arial"/>
        </w:rPr>
        <w:t xml:space="preserve">l presente año se observó que la escala salarial crece mucho más, si se excluyen los trabajadores temporales.  </w:t>
      </w:r>
    </w:p>
    <w:p w:rsidR="00511EDB" w:rsidRPr="00816401" w:rsidRDefault="00511EDB" w:rsidP="00B2380B">
      <w:pPr>
        <w:jc w:val="both"/>
        <w:rPr>
          <w:rFonts w:ascii="Arial" w:hAnsi="Arial" w:cs="Arial"/>
        </w:rPr>
      </w:pPr>
    </w:p>
    <w:p w:rsidR="00B2380B" w:rsidRPr="00816401" w:rsidRDefault="00BC399A" w:rsidP="00B2380B">
      <w:pPr>
        <w:jc w:val="both"/>
        <w:rPr>
          <w:rFonts w:ascii="Arial" w:hAnsi="Arial" w:cs="Arial"/>
        </w:rPr>
      </w:pPr>
      <w:r w:rsidRPr="00816401">
        <w:rPr>
          <w:rFonts w:ascii="Arial" w:hAnsi="Arial" w:cs="Arial"/>
        </w:rPr>
        <w:t>d</w:t>
      </w:r>
      <w:r w:rsidR="00B2380B" w:rsidRPr="00816401">
        <w:rPr>
          <w:rFonts w:ascii="Arial" w:hAnsi="Arial" w:cs="Arial"/>
        </w:rPr>
        <w:t>)</w:t>
      </w:r>
      <w:r w:rsidR="00B2380B" w:rsidRPr="00816401">
        <w:rPr>
          <w:rFonts w:ascii="Arial" w:hAnsi="Arial" w:cs="Arial"/>
        </w:rPr>
        <w:tab/>
      </w:r>
      <w:r w:rsidR="000B1000" w:rsidRPr="000B1000">
        <w:t xml:space="preserve"> </w:t>
      </w:r>
      <w:r w:rsidR="00FB5284">
        <w:rPr>
          <w:rFonts w:ascii="Arial" w:hAnsi="Arial" w:cs="Arial"/>
        </w:rPr>
        <w:t xml:space="preserve">El Escenario </w:t>
      </w:r>
      <w:r w:rsidR="000B1000" w:rsidRPr="000B1000">
        <w:rPr>
          <w:rFonts w:ascii="Arial" w:hAnsi="Arial" w:cs="Arial"/>
        </w:rPr>
        <w:t>incorporando nuevos trabajadores o E</w:t>
      </w:r>
      <w:r w:rsidR="00311D95">
        <w:rPr>
          <w:rFonts w:ascii="Arial" w:hAnsi="Arial" w:cs="Arial"/>
        </w:rPr>
        <w:t>scenario Abierto</w:t>
      </w:r>
      <w:r w:rsidR="006938BA">
        <w:rPr>
          <w:rFonts w:ascii="Arial" w:hAnsi="Arial" w:cs="Arial"/>
        </w:rPr>
        <w:t>, muestra</w:t>
      </w:r>
      <w:r w:rsidR="00311D95">
        <w:rPr>
          <w:rFonts w:ascii="Arial" w:hAnsi="Arial" w:cs="Arial"/>
        </w:rPr>
        <w:t xml:space="preserve"> que la incorporación de</w:t>
      </w:r>
      <w:r w:rsidR="00FB5284">
        <w:rPr>
          <w:rFonts w:ascii="Arial" w:hAnsi="Arial" w:cs="Arial"/>
        </w:rPr>
        <w:t xml:space="preserve"> este</w:t>
      </w:r>
      <w:r w:rsidR="000B1000" w:rsidRPr="000B1000">
        <w:rPr>
          <w:rFonts w:ascii="Arial" w:hAnsi="Arial" w:cs="Arial"/>
        </w:rPr>
        <w:t xml:space="preserve"> grupo </w:t>
      </w:r>
      <w:r w:rsidR="00311D95">
        <w:rPr>
          <w:rFonts w:ascii="Arial" w:hAnsi="Arial" w:cs="Arial"/>
        </w:rPr>
        <w:t xml:space="preserve">genera </w:t>
      </w:r>
      <w:r w:rsidR="000B1000" w:rsidRPr="000B1000">
        <w:rPr>
          <w:rFonts w:ascii="Arial" w:hAnsi="Arial" w:cs="Arial"/>
        </w:rPr>
        <w:t xml:space="preserve">una leve mejoría de las condiciones del colectivo, obteniéndose </w:t>
      </w:r>
      <w:r w:rsidR="006938BA" w:rsidRPr="000B1000">
        <w:rPr>
          <w:rFonts w:ascii="Arial" w:hAnsi="Arial" w:cs="Arial"/>
        </w:rPr>
        <w:t>un superávit</w:t>
      </w:r>
      <w:r w:rsidR="000B1000" w:rsidRPr="000B1000">
        <w:rPr>
          <w:rFonts w:ascii="Arial" w:hAnsi="Arial" w:cs="Arial"/>
        </w:rPr>
        <w:t xml:space="preserve"> es de </w:t>
      </w:r>
      <w:r w:rsidR="006938BA" w:rsidRPr="006938BA">
        <w:rPr>
          <w:rFonts w:ascii="Arial" w:hAnsi="Arial" w:cs="Arial"/>
        </w:rPr>
        <w:t xml:space="preserve">7,462.81 </w:t>
      </w:r>
      <w:r w:rsidR="006938BA" w:rsidRPr="000B1000">
        <w:rPr>
          <w:rFonts w:ascii="Arial" w:hAnsi="Arial" w:cs="Arial"/>
        </w:rPr>
        <w:t>mil millones</w:t>
      </w:r>
      <w:r w:rsidR="000B1000" w:rsidRPr="000B1000">
        <w:rPr>
          <w:rFonts w:ascii="Arial" w:hAnsi="Arial" w:cs="Arial"/>
        </w:rPr>
        <w:t xml:space="preserve"> y una prima </w:t>
      </w:r>
      <w:r w:rsidR="006938BA" w:rsidRPr="000B1000">
        <w:rPr>
          <w:rFonts w:ascii="Arial" w:hAnsi="Arial" w:cs="Arial"/>
        </w:rPr>
        <w:t>requerida de</w:t>
      </w:r>
      <w:r w:rsidR="000B1000" w:rsidRPr="000B1000">
        <w:rPr>
          <w:rFonts w:ascii="Arial" w:hAnsi="Arial" w:cs="Arial"/>
        </w:rPr>
        <w:t xml:space="preserve"> un 5.</w:t>
      </w:r>
      <w:r w:rsidR="006938BA">
        <w:rPr>
          <w:rFonts w:ascii="Arial" w:hAnsi="Arial" w:cs="Arial"/>
        </w:rPr>
        <w:t>18</w:t>
      </w:r>
      <w:r w:rsidR="000B1000" w:rsidRPr="000B1000">
        <w:rPr>
          <w:rFonts w:ascii="Arial" w:hAnsi="Arial" w:cs="Arial"/>
        </w:rPr>
        <w:t>%.  La razón principal es que los nuevos ingresos tienen edades relativamente bajas y un costo asociado mucho menor que los actuales trabajadores.</w:t>
      </w:r>
    </w:p>
    <w:p w:rsidR="00F577EB" w:rsidRPr="00816401" w:rsidRDefault="00F577EB" w:rsidP="00105786">
      <w:pPr>
        <w:jc w:val="both"/>
        <w:rPr>
          <w:rFonts w:ascii="Arial" w:hAnsi="Arial" w:cs="Arial"/>
        </w:rPr>
      </w:pPr>
    </w:p>
    <w:p w:rsidR="00CC1A28" w:rsidRPr="00816401" w:rsidRDefault="00BC399A">
      <w:pPr>
        <w:jc w:val="both"/>
        <w:rPr>
          <w:rFonts w:ascii="Arial" w:hAnsi="Arial" w:cs="Arial"/>
          <w:bCs/>
          <w:color w:val="000000" w:themeColor="text1"/>
          <w:lang w:val="es-MX"/>
        </w:rPr>
      </w:pPr>
      <w:r w:rsidRPr="00816401">
        <w:rPr>
          <w:rFonts w:ascii="Arial" w:hAnsi="Arial" w:cs="Arial"/>
        </w:rPr>
        <w:t>e</w:t>
      </w:r>
      <w:r w:rsidR="00263924" w:rsidRPr="00816401">
        <w:rPr>
          <w:rFonts w:ascii="Arial" w:hAnsi="Arial" w:cs="Arial"/>
        </w:rPr>
        <w:t>)</w:t>
      </w:r>
      <w:r w:rsidR="00263924" w:rsidRPr="00816401">
        <w:rPr>
          <w:rFonts w:ascii="Arial" w:hAnsi="Arial" w:cs="Arial"/>
        </w:rPr>
        <w:tab/>
      </w:r>
      <w:r w:rsidR="00105786" w:rsidRPr="00816401">
        <w:rPr>
          <w:rFonts w:ascii="Arial" w:hAnsi="Arial" w:cs="Arial"/>
        </w:rPr>
        <w:t xml:space="preserve">Las tablas empleadas para </w:t>
      </w:r>
      <w:r w:rsidR="00017499">
        <w:rPr>
          <w:rFonts w:ascii="Arial" w:hAnsi="Arial" w:cs="Arial"/>
        </w:rPr>
        <w:t>i</w:t>
      </w:r>
      <w:r w:rsidR="00105786" w:rsidRPr="00816401">
        <w:rPr>
          <w:rFonts w:ascii="Arial" w:hAnsi="Arial" w:cs="Arial"/>
        </w:rPr>
        <w:t xml:space="preserve">nvalidez </w:t>
      </w:r>
      <w:r w:rsidR="001B3F33" w:rsidRPr="00816401">
        <w:rPr>
          <w:rFonts w:ascii="Arial" w:hAnsi="Arial" w:cs="Arial"/>
        </w:rPr>
        <w:t xml:space="preserve">se ajustan </w:t>
      </w:r>
      <w:r w:rsidR="00816401" w:rsidRPr="00816401">
        <w:rPr>
          <w:rFonts w:ascii="Arial" w:hAnsi="Arial" w:cs="Arial"/>
        </w:rPr>
        <w:t>apropiadamente</w:t>
      </w:r>
      <w:r w:rsidR="001B3F33" w:rsidRPr="00816401">
        <w:rPr>
          <w:rFonts w:ascii="Arial" w:hAnsi="Arial" w:cs="Arial"/>
        </w:rPr>
        <w:t xml:space="preserve"> a los resultados presentados durante el último año.   Las  separaciones o salidas de trabajadores present</w:t>
      </w:r>
      <w:r w:rsidR="00017499">
        <w:rPr>
          <w:rFonts w:ascii="Arial" w:hAnsi="Arial" w:cs="Arial"/>
        </w:rPr>
        <w:t>aron</w:t>
      </w:r>
      <w:r w:rsidR="001B3F33" w:rsidRPr="00816401">
        <w:rPr>
          <w:rFonts w:ascii="Arial" w:hAnsi="Arial" w:cs="Arial"/>
        </w:rPr>
        <w:t xml:space="preserve"> una cantidad mucho </w:t>
      </w:r>
      <w:r w:rsidR="007B398A">
        <w:rPr>
          <w:rFonts w:ascii="Arial" w:hAnsi="Arial" w:cs="Arial"/>
        </w:rPr>
        <w:t xml:space="preserve">mayor </w:t>
      </w:r>
      <w:r w:rsidR="001B3F33" w:rsidRPr="00816401">
        <w:rPr>
          <w:rFonts w:ascii="Arial" w:hAnsi="Arial" w:cs="Arial"/>
        </w:rPr>
        <w:t>en comparación con los últimos años</w:t>
      </w:r>
      <w:r w:rsidR="00FB5284">
        <w:rPr>
          <w:rFonts w:ascii="Arial" w:hAnsi="Arial" w:cs="Arial"/>
        </w:rPr>
        <w:t>.  S</w:t>
      </w:r>
      <w:r w:rsidR="001B3F33" w:rsidRPr="00816401">
        <w:rPr>
          <w:rFonts w:ascii="Arial" w:hAnsi="Arial" w:cs="Arial"/>
        </w:rPr>
        <w:t xml:space="preserve">in embargo, no se puede </w:t>
      </w:r>
      <w:r w:rsidR="00816401" w:rsidRPr="00816401">
        <w:rPr>
          <w:rFonts w:ascii="Arial" w:hAnsi="Arial" w:cs="Arial"/>
        </w:rPr>
        <w:t>aseverar</w:t>
      </w:r>
      <w:r w:rsidR="001B3F33" w:rsidRPr="00816401">
        <w:rPr>
          <w:rFonts w:ascii="Arial" w:hAnsi="Arial" w:cs="Arial"/>
        </w:rPr>
        <w:t xml:space="preserve"> que la tabla</w:t>
      </w:r>
      <w:r w:rsidR="00105786" w:rsidRPr="00816401">
        <w:rPr>
          <w:rFonts w:ascii="Arial" w:hAnsi="Arial" w:cs="Arial"/>
        </w:rPr>
        <w:t xml:space="preserve"> Separación o Rotación m</w:t>
      </w:r>
      <w:r w:rsidR="001B3F33" w:rsidRPr="00816401">
        <w:rPr>
          <w:rFonts w:ascii="Arial" w:hAnsi="Arial" w:cs="Arial"/>
        </w:rPr>
        <w:t>uestra un d</w:t>
      </w:r>
      <w:r w:rsidR="00105786" w:rsidRPr="00816401">
        <w:rPr>
          <w:rFonts w:ascii="Arial" w:hAnsi="Arial" w:cs="Arial"/>
        </w:rPr>
        <w:t>esfase</w:t>
      </w:r>
      <w:r w:rsidR="001B3F33" w:rsidRPr="00816401">
        <w:rPr>
          <w:rFonts w:ascii="Arial" w:hAnsi="Arial" w:cs="Arial"/>
        </w:rPr>
        <w:t>; aunque el número esperado</w:t>
      </w:r>
      <w:r w:rsidR="001B3424">
        <w:rPr>
          <w:rFonts w:ascii="Arial" w:hAnsi="Arial" w:cs="Arial"/>
        </w:rPr>
        <w:t xml:space="preserve"> de salidas según</w:t>
      </w:r>
      <w:r w:rsidR="001B3F33" w:rsidRPr="00816401">
        <w:rPr>
          <w:rFonts w:ascii="Arial" w:hAnsi="Arial" w:cs="Arial"/>
        </w:rPr>
        <w:t xml:space="preserve"> </w:t>
      </w:r>
      <w:r w:rsidR="00816401">
        <w:rPr>
          <w:rFonts w:ascii="Arial" w:hAnsi="Arial" w:cs="Arial"/>
        </w:rPr>
        <w:t>la tabla es</w:t>
      </w:r>
      <w:r w:rsidR="001B3F33" w:rsidRPr="00816401">
        <w:rPr>
          <w:rFonts w:ascii="Arial" w:hAnsi="Arial" w:cs="Arial"/>
        </w:rPr>
        <w:t xml:space="preserve"> mucho </w:t>
      </w:r>
      <w:r w:rsidR="007B398A">
        <w:rPr>
          <w:rFonts w:ascii="Arial" w:hAnsi="Arial" w:cs="Arial"/>
        </w:rPr>
        <w:t>menor</w:t>
      </w:r>
      <w:r w:rsidR="00816401">
        <w:rPr>
          <w:rFonts w:ascii="Arial" w:hAnsi="Arial" w:cs="Arial"/>
        </w:rPr>
        <w:t xml:space="preserve"> al observado</w:t>
      </w:r>
      <w:r w:rsidR="001B3F33" w:rsidRPr="00816401">
        <w:rPr>
          <w:rFonts w:ascii="Arial" w:hAnsi="Arial" w:cs="Arial"/>
        </w:rPr>
        <w:t xml:space="preserve">.  </w:t>
      </w:r>
      <w:r w:rsidR="001B3424">
        <w:rPr>
          <w:rFonts w:ascii="Arial" w:hAnsi="Arial" w:cs="Arial"/>
        </w:rPr>
        <w:t>S</w:t>
      </w:r>
      <w:r w:rsidR="007B398A">
        <w:rPr>
          <w:rFonts w:ascii="Arial" w:hAnsi="Arial" w:cs="Arial"/>
        </w:rPr>
        <w:t xml:space="preserve">i el análisis toma lo sucedido en el año anterior se observa que el valor esperado de ambos años es muy cercano </w:t>
      </w:r>
      <w:r w:rsidR="001B3424">
        <w:rPr>
          <w:rFonts w:ascii="Arial" w:hAnsi="Arial" w:cs="Arial"/>
        </w:rPr>
        <w:t>al</w:t>
      </w:r>
      <w:r w:rsidR="007B398A">
        <w:rPr>
          <w:rFonts w:ascii="Arial" w:hAnsi="Arial" w:cs="Arial"/>
        </w:rPr>
        <w:t xml:space="preserve"> real. </w:t>
      </w:r>
      <w:r w:rsidR="001B3F33" w:rsidRPr="00816401">
        <w:rPr>
          <w:rFonts w:ascii="Arial" w:hAnsi="Arial" w:cs="Arial"/>
        </w:rPr>
        <w:t xml:space="preserve">Adicionalmente, para poder calibrar la tabla es </w:t>
      </w:r>
      <w:r w:rsidR="00816401" w:rsidRPr="00816401">
        <w:rPr>
          <w:rFonts w:ascii="Arial" w:hAnsi="Arial" w:cs="Arial"/>
        </w:rPr>
        <w:t>necesario</w:t>
      </w:r>
      <w:r w:rsidR="001B3F33" w:rsidRPr="00816401">
        <w:rPr>
          <w:rFonts w:ascii="Arial" w:hAnsi="Arial" w:cs="Arial"/>
        </w:rPr>
        <w:t xml:space="preserve"> al menos un año más de observaciones</w:t>
      </w:r>
      <w:r w:rsidR="00017499">
        <w:rPr>
          <w:rFonts w:ascii="Arial" w:hAnsi="Arial" w:cs="Arial"/>
        </w:rPr>
        <w:t xml:space="preserve">, </w:t>
      </w:r>
      <w:r w:rsidR="001B3F33" w:rsidRPr="00816401">
        <w:rPr>
          <w:rFonts w:ascii="Arial" w:hAnsi="Arial" w:cs="Arial"/>
        </w:rPr>
        <w:t xml:space="preserve">deseablemente dos años </w:t>
      </w:r>
      <w:r w:rsidR="007B398A">
        <w:rPr>
          <w:rFonts w:ascii="Arial" w:hAnsi="Arial" w:cs="Arial"/>
        </w:rPr>
        <w:t>más.</w:t>
      </w:r>
    </w:p>
    <w:p w:rsidR="0046368E" w:rsidRPr="00816401" w:rsidRDefault="0046368E" w:rsidP="0046368E">
      <w:pPr>
        <w:jc w:val="both"/>
        <w:rPr>
          <w:rFonts w:ascii="Arial" w:hAnsi="Arial" w:cs="Arial"/>
          <w:bCs/>
          <w:color w:val="000000" w:themeColor="text1"/>
          <w:lang w:val="es-MX"/>
        </w:rPr>
      </w:pPr>
    </w:p>
    <w:p w:rsidR="00360B69" w:rsidRPr="006F4282" w:rsidRDefault="00BC399A" w:rsidP="00105786">
      <w:pPr>
        <w:jc w:val="both"/>
        <w:rPr>
          <w:rFonts w:ascii="Arial" w:hAnsi="Arial" w:cs="Arial"/>
        </w:rPr>
      </w:pPr>
      <w:r w:rsidRPr="00816401">
        <w:rPr>
          <w:rFonts w:ascii="Arial" w:hAnsi="Arial" w:cs="Arial"/>
        </w:rPr>
        <w:t>f</w:t>
      </w:r>
      <w:r w:rsidR="00B2380B" w:rsidRPr="00816401">
        <w:rPr>
          <w:rFonts w:ascii="Arial" w:hAnsi="Arial" w:cs="Arial"/>
        </w:rPr>
        <w:t>)</w:t>
      </w:r>
      <w:r w:rsidR="00B2380B" w:rsidRPr="00816401">
        <w:rPr>
          <w:rFonts w:ascii="Arial" w:hAnsi="Arial" w:cs="Arial"/>
        </w:rPr>
        <w:tab/>
      </w:r>
      <w:r w:rsidR="000B1000" w:rsidRPr="000B1000">
        <w:t xml:space="preserve"> </w:t>
      </w:r>
      <w:r w:rsidR="000B1000" w:rsidRPr="000B1000">
        <w:rPr>
          <w:rFonts w:ascii="Arial" w:hAnsi="Arial" w:cs="Arial"/>
        </w:rPr>
        <w:t xml:space="preserve">El crecimiento real de la Reserva fue de </w:t>
      </w:r>
      <w:r w:rsidR="006938BA">
        <w:rPr>
          <w:rFonts w:ascii="Arial" w:hAnsi="Arial" w:cs="Arial"/>
        </w:rPr>
        <w:t>9.42</w:t>
      </w:r>
      <w:r w:rsidR="000B1000" w:rsidRPr="000B1000">
        <w:rPr>
          <w:rFonts w:ascii="Arial" w:hAnsi="Arial" w:cs="Arial"/>
        </w:rPr>
        <w:t xml:space="preserve">%, aspecto que es fundamental para garantizar el pago de los futuros derechos de los miembros actuales del RPC del ICE. Este crecimiento surge de las rentabilidades alcanzadas </w:t>
      </w:r>
      <w:r w:rsidR="007E64D9">
        <w:rPr>
          <w:rFonts w:ascii="Arial" w:hAnsi="Arial" w:cs="Arial"/>
        </w:rPr>
        <w:t xml:space="preserve">por </w:t>
      </w:r>
      <w:r w:rsidR="000B1000" w:rsidRPr="000B1000">
        <w:rPr>
          <w:rFonts w:ascii="Arial" w:hAnsi="Arial" w:cs="Arial"/>
        </w:rPr>
        <w:t>la administración del portafolio</w:t>
      </w:r>
      <w:r w:rsidR="007E64D9">
        <w:rPr>
          <w:rFonts w:ascii="Arial" w:hAnsi="Arial" w:cs="Arial"/>
        </w:rPr>
        <w:t xml:space="preserve"> un  9.53%</w:t>
      </w:r>
      <w:r w:rsidR="000B1000" w:rsidRPr="000B1000">
        <w:rPr>
          <w:rFonts w:ascii="Arial" w:hAnsi="Arial" w:cs="Arial"/>
        </w:rPr>
        <w:t xml:space="preserve"> </w:t>
      </w:r>
      <w:r w:rsidR="007E64D9">
        <w:rPr>
          <w:rFonts w:ascii="Arial" w:hAnsi="Arial" w:cs="Arial"/>
        </w:rPr>
        <w:t xml:space="preserve">en términos reales, porcentaje  </w:t>
      </w:r>
      <w:r w:rsidR="000B1000" w:rsidRPr="000B1000">
        <w:rPr>
          <w:rFonts w:ascii="Arial" w:hAnsi="Arial" w:cs="Arial"/>
        </w:rPr>
        <w:t xml:space="preserve">alto en </w:t>
      </w:r>
      <w:r w:rsidR="000B1000" w:rsidRPr="000B1000">
        <w:rPr>
          <w:rFonts w:ascii="Arial" w:hAnsi="Arial" w:cs="Arial"/>
        </w:rPr>
        <w:lastRenderedPageBreak/>
        <w:t xml:space="preserve">relación con los presentados en el </w:t>
      </w:r>
      <w:r w:rsidR="007E64D9">
        <w:rPr>
          <w:rFonts w:ascii="Arial" w:hAnsi="Arial" w:cs="Arial"/>
        </w:rPr>
        <w:t>Mercado Financiero Costarricense; y por los nuevos aportes de los trabajadores en el periodo de estudio</w:t>
      </w:r>
      <w:r w:rsidR="000B1000" w:rsidRPr="000B1000">
        <w:rPr>
          <w:rFonts w:ascii="Arial" w:hAnsi="Arial" w:cs="Arial"/>
        </w:rPr>
        <w:t>.</w:t>
      </w:r>
    </w:p>
    <w:p w:rsidR="00E86E75" w:rsidRPr="006F4282" w:rsidRDefault="00E86E75" w:rsidP="00105786">
      <w:pPr>
        <w:jc w:val="both"/>
        <w:rPr>
          <w:rFonts w:ascii="Arial" w:hAnsi="Arial" w:cs="Arial"/>
        </w:rPr>
      </w:pPr>
    </w:p>
    <w:p w:rsidR="00C01EC5" w:rsidRDefault="0037457B">
      <w:pPr>
        <w:jc w:val="both"/>
        <w:rPr>
          <w:rFonts w:ascii="Arial" w:hAnsi="Arial" w:cs="Arial"/>
        </w:rPr>
      </w:pPr>
      <w:r w:rsidRPr="0037457B">
        <w:rPr>
          <w:rFonts w:ascii="Arial" w:hAnsi="Arial" w:cs="Arial"/>
        </w:rPr>
        <w:t>g)</w:t>
      </w:r>
      <w:r w:rsidRPr="0037457B">
        <w:rPr>
          <w:rFonts w:ascii="Arial" w:hAnsi="Arial" w:cs="Arial"/>
        </w:rPr>
        <w:tab/>
        <w:t>Las provisiones presentadas en los Estados Financieros del Régimen son razonables y concuerdan con los resultados del Escenario Base.  Se puede concluir que la metodología empleada por el Régimen y por ende, la herramienta desarrollada</w:t>
      </w:r>
      <w:r w:rsidR="0097001B">
        <w:rPr>
          <w:rFonts w:ascii="Arial" w:hAnsi="Arial" w:cs="Arial"/>
        </w:rPr>
        <w:t xml:space="preserve"> </w:t>
      </w:r>
      <w:r w:rsidRPr="0037457B">
        <w:rPr>
          <w:rFonts w:ascii="Arial" w:hAnsi="Arial" w:cs="Arial"/>
        </w:rPr>
        <w:t>para mantener actualizado el valor presente de la provisión de  pensiones en curso de pago de los pensionados, se ajusta a las técnicas actuariales.</w:t>
      </w:r>
      <w:r w:rsidR="0097001B">
        <w:rPr>
          <w:rFonts w:ascii="Arial" w:hAnsi="Arial" w:cs="Arial"/>
        </w:rPr>
        <w:t xml:space="preserve"> </w:t>
      </w:r>
      <w:r w:rsidRPr="0037457B">
        <w:rPr>
          <w:rFonts w:ascii="Arial" w:hAnsi="Arial" w:cs="Arial"/>
        </w:rPr>
        <w:t>Además, es una</w:t>
      </w:r>
      <w:r w:rsidR="0097001B">
        <w:rPr>
          <w:rFonts w:ascii="Arial" w:hAnsi="Arial" w:cs="Arial"/>
        </w:rPr>
        <w:t xml:space="preserve"> </w:t>
      </w:r>
      <w:r w:rsidRPr="0037457B">
        <w:rPr>
          <w:rFonts w:ascii="Arial" w:hAnsi="Arial" w:cs="Arial"/>
        </w:rPr>
        <w:t>sana práctica el ajuste periódico de esta provisión.</w:t>
      </w:r>
    </w:p>
    <w:p w:rsidR="00C01EC5" w:rsidRDefault="00C01EC5" w:rsidP="0097367F">
      <w:pPr>
        <w:jc w:val="both"/>
        <w:rPr>
          <w:rFonts w:ascii="Arial" w:hAnsi="Arial" w:cs="Arial"/>
        </w:rPr>
      </w:pPr>
    </w:p>
    <w:p w:rsidR="00CC1A28" w:rsidRDefault="00CC1A28" w:rsidP="0084443F">
      <w:pPr>
        <w:jc w:val="both"/>
        <w:rPr>
          <w:sz w:val="28"/>
          <w:lang w:val="es-ES" w:eastAsia="es-ES"/>
        </w:rPr>
      </w:pPr>
    </w:p>
    <w:p w:rsidR="0084443F" w:rsidRDefault="0084443F">
      <w:pPr>
        <w:rPr>
          <w:sz w:val="28"/>
          <w:lang w:val="es-ES" w:eastAsia="es-ES"/>
        </w:rPr>
      </w:pPr>
      <w:r>
        <w:rPr>
          <w:sz w:val="28"/>
          <w:lang w:val="es-ES" w:eastAsia="es-ES"/>
        </w:rPr>
        <w:br w:type="page"/>
      </w:r>
    </w:p>
    <w:p w:rsidR="0084443F" w:rsidRPr="00816401" w:rsidRDefault="0084443F" w:rsidP="0084443F">
      <w:pPr>
        <w:jc w:val="both"/>
        <w:rPr>
          <w:sz w:val="28"/>
          <w:lang w:val="es-ES" w:eastAsia="es-ES"/>
        </w:rPr>
      </w:pPr>
    </w:p>
    <w:p w:rsidR="00716898" w:rsidRPr="00816401" w:rsidRDefault="00716898" w:rsidP="00716898">
      <w:pPr>
        <w:pStyle w:val="Ttulo2"/>
      </w:pPr>
      <w:bookmarkStart w:id="37" w:name="_Toc461550502"/>
      <w:r w:rsidRPr="00816401">
        <w:t>RECOMENDACIONES</w:t>
      </w:r>
      <w:bookmarkEnd w:id="37"/>
    </w:p>
    <w:p w:rsidR="00716898" w:rsidRPr="00816401" w:rsidRDefault="00716898" w:rsidP="00716898"/>
    <w:p w:rsidR="00716898" w:rsidRPr="00816401" w:rsidRDefault="00957E7D" w:rsidP="009D7D95">
      <w:pPr>
        <w:jc w:val="both"/>
        <w:rPr>
          <w:rFonts w:ascii="Arial" w:hAnsi="Arial" w:cs="Arial"/>
        </w:rPr>
      </w:pPr>
      <w:r w:rsidRPr="00816401">
        <w:rPr>
          <w:rFonts w:ascii="Arial" w:hAnsi="Arial" w:cs="Arial"/>
        </w:rPr>
        <w:t>a)</w:t>
      </w:r>
      <w:r w:rsidRPr="00816401">
        <w:rPr>
          <w:rFonts w:ascii="Arial" w:hAnsi="Arial" w:cs="Arial"/>
        </w:rPr>
        <w:tab/>
      </w:r>
      <w:r w:rsidR="009D7D95" w:rsidRPr="00816401">
        <w:rPr>
          <w:rFonts w:ascii="Arial" w:hAnsi="Arial" w:cs="Arial"/>
        </w:rPr>
        <w:t xml:space="preserve">Procurar una rentabilidad real </w:t>
      </w:r>
      <w:r w:rsidR="00FE71A7" w:rsidRPr="00816401">
        <w:rPr>
          <w:rFonts w:ascii="Arial" w:hAnsi="Arial" w:cs="Arial"/>
        </w:rPr>
        <w:t>de las inversiones de al menos</w:t>
      </w:r>
      <w:r w:rsidR="00B23A9A">
        <w:rPr>
          <w:rFonts w:ascii="Arial" w:hAnsi="Arial" w:cs="Arial"/>
        </w:rPr>
        <w:t xml:space="preserve"> </w:t>
      </w:r>
      <w:r w:rsidR="006938BA">
        <w:rPr>
          <w:rFonts w:ascii="Arial" w:hAnsi="Arial" w:cs="Arial"/>
        </w:rPr>
        <w:t>3.40</w:t>
      </w:r>
      <w:r w:rsidR="005619E5">
        <w:rPr>
          <w:rFonts w:ascii="Arial" w:hAnsi="Arial" w:cs="Arial"/>
        </w:rPr>
        <w:t>%</w:t>
      </w:r>
      <w:r w:rsidR="009D7D95" w:rsidRPr="00816401">
        <w:rPr>
          <w:rFonts w:ascii="Arial" w:hAnsi="Arial" w:cs="Arial"/>
        </w:rPr>
        <w:t xml:space="preserve"> para garantizar la sostenibilidad del </w:t>
      </w:r>
      <w:r w:rsidR="006D1AD6" w:rsidRPr="00816401">
        <w:rPr>
          <w:rFonts w:ascii="Arial" w:hAnsi="Arial" w:cs="Arial"/>
        </w:rPr>
        <w:t>Régimen</w:t>
      </w:r>
      <w:r w:rsidR="009D7D95" w:rsidRPr="00816401">
        <w:rPr>
          <w:rFonts w:ascii="Arial" w:hAnsi="Arial" w:cs="Arial"/>
        </w:rPr>
        <w:t>.</w:t>
      </w:r>
    </w:p>
    <w:p w:rsidR="00957E7D" w:rsidRDefault="00957E7D" w:rsidP="009D7D95">
      <w:pPr>
        <w:jc w:val="both"/>
        <w:rPr>
          <w:rFonts w:ascii="Arial" w:hAnsi="Arial" w:cs="Arial"/>
        </w:rPr>
      </w:pPr>
    </w:p>
    <w:p w:rsidR="00957E7D" w:rsidRPr="00816401" w:rsidRDefault="00957E7D" w:rsidP="009D7D95">
      <w:pPr>
        <w:jc w:val="both"/>
        <w:rPr>
          <w:rFonts w:ascii="Arial" w:hAnsi="Arial" w:cs="Arial"/>
        </w:rPr>
      </w:pPr>
      <w:r w:rsidRPr="00816401">
        <w:rPr>
          <w:rFonts w:ascii="Arial" w:hAnsi="Arial" w:cs="Arial"/>
        </w:rPr>
        <w:t>b)</w:t>
      </w:r>
      <w:r w:rsidRPr="00816401">
        <w:rPr>
          <w:rFonts w:ascii="Arial" w:hAnsi="Arial" w:cs="Arial"/>
        </w:rPr>
        <w:tab/>
      </w:r>
      <w:r w:rsidR="006D1AD6" w:rsidRPr="00816401">
        <w:rPr>
          <w:rFonts w:ascii="Arial" w:hAnsi="Arial" w:cs="Arial"/>
        </w:rPr>
        <w:t>Revalorizar las Pensiones en Curso de Pago como máximo</w:t>
      </w:r>
      <w:r w:rsidR="0097001B">
        <w:rPr>
          <w:rFonts w:ascii="Arial" w:hAnsi="Arial" w:cs="Arial"/>
        </w:rPr>
        <w:t xml:space="preserve"> </w:t>
      </w:r>
      <w:r w:rsidR="006D1AD6" w:rsidRPr="00816401">
        <w:rPr>
          <w:rFonts w:ascii="Arial" w:hAnsi="Arial" w:cs="Arial"/>
        </w:rPr>
        <w:t xml:space="preserve">en un </w:t>
      </w:r>
      <w:r w:rsidRPr="00816401">
        <w:rPr>
          <w:rFonts w:ascii="Arial" w:hAnsi="Arial" w:cs="Arial"/>
        </w:rPr>
        <w:t>50% de la inflación</w:t>
      </w:r>
      <w:r w:rsidR="0097001B">
        <w:rPr>
          <w:rFonts w:ascii="Arial" w:hAnsi="Arial" w:cs="Arial"/>
        </w:rPr>
        <w:t xml:space="preserve"> </w:t>
      </w:r>
      <w:r w:rsidR="00706543" w:rsidRPr="00816401">
        <w:rPr>
          <w:rFonts w:ascii="Arial" w:hAnsi="Arial" w:cs="Arial"/>
        </w:rPr>
        <w:t>que se presente durante el periodo</w:t>
      </w:r>
      <w:r w:rsidR="00816401" w:rsidRPr="00816401">
        <w:rPr>
          <w:rFonts w:ascii="Arial" w:hAnsi="Arial" w:cs="Arial"/>
        </w:rPr>
        <w:t xml:space="preserve"> de ajuste</w:t>
      </w:r>
      <w:r w:rsidR="006D1AD6" w:rsidRPr="00816401">
        <w:rPr>
          <w:rFonts w:ascii="Arial" w:hAnsi="Arial" w:cs="Arial"/>
        </w:rPr>
        <w:t>.</w:t>
      </w:r>
    </w:p>
    <w:p w:rsidR="00F577EB" w:rsidRPr="00816401" w:rsidRDefault="00F577EB" w:rsidP="009D7D95">
      <w:pPr>
        <w:jc w:val="both"/>
        <w:rPr>
          <w:rFonts w:ascii="Arial" w:hAnsi="Arial" w:cs="Arial"/>
        </w:rPr>
      </w:pPr>
    </w:p>
    <w:p w:rsidR="00F577EB" w:rsidRPr="00816401" w:rsidRDefault="00F577EB" w:rsidP="00716898">
      <w:pPr>
        <w:rPr>
          <w:rFonts w:ascii="Arial" w:hAnsi="Arial" w:cs="Arial"/>
        </w:rPr>
      </w:pPr>
    </w:p>
    <w:p w:rsidR="00F96F4C" w:rsidRDefault="00816401" w:rsidP="00DC615F">
      <w:pPr>
        <w:jc w:val="both"/>
        <w:rPr>
          <w:rFonts w:ascii="Arial" w:hAnsi="Arial" w:cs="Arial"/>
        </w:rPr>
      </w:pPr>
      <w:r w:rsidRPr="00816401">
        <w:rPr>
          <w:rFonts w:ascii="Arial" w:hAnsi="Arial" w:cs="Arial"/>
        </w:rPr>
        <w:t>c</w:t>
      </w:r>
      <w:r w:rsidR="00F577EB" w:rsidRPr="00816401">
        <w:rPr>
          <w:rFonts w:ascii="Arial" w:hAnsi="Arial" w:cs="Arial"/>
        </w:rPr>
        <w:t xml:space="preserve">) </w:t>
      </w:r>
      <w:r w:rsidR="00F577EB" w:rsidRPr="00816401">
        <w:rPr>
          <w:rFonts w:ascii="Arial" w:hAnsi="Arial" w:cs="Arial"/>
        </w:rPr>
        <w:tab/>
      </w:r>
      <w:r w:rsidR="005619E5">
        <w:rPr>
          <w:rFonts w:ascii="Arial" w:hAnsi="Arial" w:cs="Arial"/>
        </w:rPr>
        <w:t xml:space="preserve">Valorar la posibilidad de ampliar  la cantidad de salarios tomados en cuenta </w:t>
      </w:r>
      <w:r w:rsidR="00DC615F">
        <w:rPr>
          <w:rFonts w:ascii="Arial" w:hAnsi="Arial" w:cs="Arial"/>
        </w:rPr>
        <w:t xml:space="preserve">en </w:t>
      </w:r>
      <w:r w:rsidR="005619E5">
        <w:rPr>
          <w:rFonts w:ascii="Arial" w:hAnsi="Arial" w:cs="Arial"/>
        </w:rPr>
        <w:t>el</w:t>
      </w:r>
      <w:r w:rsidR="00DC615F">
        <w:rPr>
          <w:rFonts w:ascii="Arial" w:hAnsi="Arial" w:cs="Arial"/>
        </w:rPr>
        <w:t xml:space="preserve"> promedio de</w:t>
      </w:r>
      <w:r w:rsidR="008D0798">
        <w:rPr>
          <w:rFonts w:ascii="Arial" w:hAnsi="Arial" w:cs="Arial"/>
        </w:rPr>
        <w:t xml:space="preserve"> cálculo de la pensión.  S</w:t>
      </w:r>
      <w:r w:rsidR="00F15E4E">
        <w:rPr>
          <w:rFonts w:ascii="Arial" w:hAnsi="Arial" w:cs="Arial"/>
        </w:rPr>
        <w:t>e</w:t>
      </w:r>
      <w:r w:rsidR="005619E5">
        <w:rPr>
          <w:rFonts w:ascii="Arial" w:hAnsi="Arial" w:cs="Arial"/>
        </w:rPr>
        <w:t xml:space="preserve"> recom</w:t>
      </w:r>
      <w:r w:rsidR="00AC2C21">
        <w:rPr>
          <w:rFonts w:ascii="Arial" w:hAnsi="Arial" w:cs="Arial"/>
        </w:rPr>
        <w:t>i</w:t>
      </w:r>
      <w:r w:rsidR="005619E5">
        <w:rPr>
          <w:rFonts w:ascii="Arial" w:hAnsi="Arial" w:cs="Arial"/>
        </w:rPr>
        <w:t xml:space="preserve">enda </w:t>
      </w:r>
      <w:r w:rsidR="00F15E4E">
        <w:rPr>
          <w:rFonts w:ascii="Arial" w:hAnsi="Arial" w:cs="Arial"/>
        </w:rPr>
        <w:t xml:space="preserve">un horizonte de tiempo </w:t>
      </w:r>
      <w:r w:rsidR="005619E5">
        <w:rPr>
          <w:rFonts w:ascii="Arial" w:hAnsi="Arial" w:cs="Arial"/>
        </w:rPr>
        <w:t xml:space="preserve">que </w:t>
      </w:r>
      <w:r w:rsidR="00DC615F">
        <w:rPr>
          <w:rFonts w:ascii="Arial" w:hAnsi="Arial" w:cs="Arial"/>
        </w:rPr>
        <w:t xml:space="preserve">contemple todos los salarios cotizados en los últimos veinte años, traídos a valor presente mediante inflación.  </w:t>
      </w:r>
      <w:r w:rsidR="003366BB">
        <w:rPr>
          <w:rFonts w:ascii="Arial" w:hAnsi="Arial" w:cs="Arial"/>
        </w:rPr>
        <w:t>Se recomienda</w:t>
      </w:r>
      <w:r w:rsidR="00F15E4E">
        <w:rPr>
          <w:rFonts w:ascii="Arial" w:hAnsi="Arial" w:cs="Arial"/>
        </w:rPr>
        <w:t>, adicionalmente,</w:t>
      </w:r>
      <w:r w:rsidR="003366BB">
        <w:rPr>
          <w:rFonts w:ascii="Arial" w:hAnsi="Arial" w:cs="Arial"/>
        </w:rPr>
        <w:t xml:space="preserve"> que de darse</w:t>
      </w:r>
      <w:r w:rsidR="001B3424">
        <w:rPr>
          <w:rFonts w:ascii="Arial" w:hAnsi="Arial" w:cs="Arial"/>
        </w:rPr>
        <w:t xml:space="preserve"> este cambio, </w:t>
      </w:r>
      <w:r w:rsidR="003366BB">
        <w:rPr>
          <w:rFonts w:ascii="Arial" w:hAnsi="Arial" w:cs="Arial"/>
        </w:rPr>
        <w:t xml:space="preserve"> la aplicaci</w:t>
      </w:r>
      <w:r w:rsidR="00F15E4E">
        <w:rPr>
          <w:rFonts w:ascii="Arial" w:hAnsi="Arial" w:cs="Arial"/>
        </w:rPr>
        <w:t>ón sea gradual.  P</w:t>
      </w:r>
      <w:r w:rsidR="003366BB">
        <w:rPr>
          <w:rFonts w:ascii="Arial" w:hAnsi="Arial" w:cs="Arial"/>
        </w:rPr>
        <w:t xml:space="preserve">or ejemplo los funcionarios que estén pronto a </w:t>
      </w:r>
      <w:r w:rsidR="00F15E4E">
        <w:rPr>
          <w:rFonts w:ascii="Arial" w:hAnsi="Arial" w:cs="Arial"/>
        </w:rPr>
        <w:t xml:space="preserve">Jubilarse </w:t>
      </w:r>
      <w:r w:rsidR="00AC2C21">
        <w:rPr>
          <w:rFonts w:ascii="Arial" w:hAnsi="Arial" w:cs="Arial"/>
        </w:rPr>
        <w:t xml:space="preserve">en </w:t>
      </w:r>
      <w:r w:rsidR="00F15E4E">
        <w:rPr>
          <w:rFonts w:ascii="Arial" w:hAnsi="Arial" w:cs="Arial"/>
        </w:rPr>
        <w:t xml:space="preserve">cinco años o menos, mantengan las condiciones actuales,  los que se jubilen  entre 5 y menos de 10 años el promedio sea de 10 años, los que se jubilen entre 10 y menos de 15 años sea  15 años,  y lo que se jubilen entre 15 años o más, se le aplique el promedio de los 20 años </w:t>
      </w:r>
    </w:p>
    <w:p w:rsidR="006F4282" w:rsidRPr="00816401" w:rsidRDefault="006F4282" w:rsidP="00716898">
      <w:pPr>
        <w:rPr>
          <w:rFonts w:ascii="Arial" w:hAnsi="Arial" w:cs="Arial"/>
        </w:rPr>
      </w:pPr>
    </w:p>
    <w:p w:rsidR="008230E4" w:rsidRPr="00816401" w:rsidRDefault="008230E4">
      <w:pPr>
        <w:rPr>
          <w:rFonts w:ascii="Arial" w:hAnsi="Arial" w:cs="Arial"/>
        </w:rPr>
      </w:pPr>
      <w:r w:rsidRPr="00816401">
        <w:rPr>
          <w:rFonts w:ascii="Arial" w:hAnsi="Arial" w:cs="Arial"/>
        </w:rPr>
        <w:br w:type="page"/>
      </w:r>
    </w:p>
    <w:p w:rsidR="00716898" w:rsidRPr="00816401" w:rsidRDefault="00716898" w:rsidP="00716898"/>
    <w:p w:rsidR="00716898" w:rsidRPr="00816401" w:rsidRDefault="00716898" w:rsidP="00716898">
      <w:pPr>
        <w:pStyle w:val="Ttulo1"/>
        <w:numPr>
          <w:ilvl w:val="0"/>
          <w:numId w:val="40"/>
        </w:numPr>
        <w:ind w:hanging="720"/>
        <w:jc w:val="left"/>
        <w:rPr>
          <w:lang w:val="es-MX"/>
        </w:rPr>
      </w:pPr>
      <w:bookmarkStart w:id="38" w:name="_Toc461550503"/>
      <w:r w:rsidRPr="00816401">
        <w:rPr>
          <w:lang w:val="es-MX"/>
        </w:rPr>
        <w:t>ANEXOS</w:t>
      </w:r>
      <w:bookmarkEnd w:id="38"/>
    </w:p>
    <w:p w:rsidR="008230E4" w:rsidRPr="00816401" w:rsidRDefault="008230E4" w:rsidP="005C19AD">
      <w:pPr>
        <w:pStyle w:val="Ttulo1"/>
        <w:ind w:left="720"/>
        <w:jc w:val="left"/>
        <w:rPr>
          <w:lang w:val="es-MX"/>
        </w:rPr>
      </w:pPr>
    </w:p>
    <w:p w:rsidR="00716898" w:rsidRPr="00816401" w:rsidRDefault="005C19AD" w:rsidP="005C19AD">
      <w:pPr>
        <w:pStyle w:val="Ttulo2"/>
        <w:rPr>
          <w:lang w:val="es-MX"/>
        </w:rPr>
      </w:pPr>
      <w:bookmarkStart w:id="39" w:name="_Toc461550504"/>
      <w:r w:rsidRPr="00816401">
        <w:rPr>
          <w:lang w:val="es-MX"/>
        </w:rPr>
        <w:t>A</w:t>
      </w:r>
      <w:r w:rsidR="008230E4" w:rsidRPr="00816401">
        <w:rPr>
          <w:lang w:val="es-MX"/>
        </w:rPr>
        <w:t>nexo A</w:t>
      </w:r>
      <w:bookmarkEnd w:id="39"/>
    </w:p>
    <w:p w:rsidR="008230E4" w:rsidRPr="00816401" w:rsidRDefault="00ED1343" w:rsidP="00ED1343">
      <w:pPr>
        <w:jc w:val="center"/>
      </w:pPr>
      <w:r w:rsidRPr="00ED1343">
        <w:rPr>
          <w:noProof/>
        </w:rPr>
        <w:drawing>
          <wp:inline distT="0" distB="0" distL="0" distR="0" wp14:anchorId="1EEEB55F" wp14:editId="46B0B0B0">
            <wp:extent cx="3061335" cy="438340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61335" cy="4383405"/>
                    </a:xfrm>
                    <a:prstGeom prst="rect">
                      <a:avLst/>
                    </a:prstGeom>
                    <a:noFill/>
                    <a:ln>
                      <a:noFill/>
                    </a:ln>
                  </pic:spPr>
                </pic:pic>
              </a:graphicData>
            </a:graphic>
          </wp:inline>
        </w:drawing>
      </w:r>
    </w:p>
    <w:p w:rsidR="00ED1343" w:rsidRDefault="00ED1343">
      <w:pPr>
        <w:rPr>
          <w:rFonts w:eastAsiaTheme="majorEastAsia"/>
          <w:sz w:val="28"/>
          <w:lang w:val="es-MX" w:eastAsia="es-ES"/>
        </w:rPr>
      </w:pPr>
      <w:r>
        <w:rPr>
          <w:rFonts w:eastAsiaTheme="majorEastAsia"/>
          <w:lang w:val="es-MX"/>
        </w:rPr>
        <w:br w:type="page"/>
      </w:r>
    </w:p>
    <w:p w:rsidR="008230E4" w:rsidRDefault="008230E4" w:rsidP="008230E4">
      <w:pPr>
        <w:pStyle w:val="Ttulo2"/>
        <w:rPr>
          <w:rFonts w:eastAsiaTheme="majorEastAsia"/>
          <w:lang w:val="es-MX"/>
        </w:rPr>
      </w:pPr>
      <w:bookmarkStart w:id="40" w:name="_Toc461550505"/>
      <w:r w:rsidRPr="00816401">
        <w:rPr>
          <w:rFonts w:eastAsiaTheme="majorEastAsia"/>
          <w:lang w:val="es-MX"/>
        </w:rPr>
        <w:lastRenderedPageBreak/>
        <w:t>Anexo B</w:t>
      </w:r>
      <w:bookmarkEnd w:id="40"/>
    </w:p>
    <w:p w:rsidR="00256BCF" w:rsidRDefault="00256BCF" w:rsidP="00256BCF">
      <w:pPr>
        <w:rPr>
          <w:rFonts w:eastAsiaTheme="majorEastAsia"/>
          <w:lang w:val="es-MX" w:eastAsia="es-ES"/>
        </w:rPr>
      </w:pPr>
    </w:p>
    <w:p w:rsidR="00256BCF" w:rsidRDefault="00256BCF" w:rsidP="00256BCF">
      <w:pPr>
        <w:rPr>
          <w:rFonts w:eastAsiaTheme="majorEastAsia"/>
          <w:lang w:val="es-MX" w:eastAsia="es-ES"/>
        </w:rPr>
      </w:pPr>
    </w:p>
    <w:tbl>
      <w:tblPr>
        <w:tblW w:w="8400" w:type="dxa"/>
        <w:tblCellMar>
          <w:left w:w="70" w:type="dxa"/>
          <w:right w:w="70" w:type="dxa"/>
        </w:tblCellMar>
        <w:tblLook w:val="04A0" w:firstRow="1" w:lastRow="0" w:firstColumn="1" w:lastColumn="0" w:noHBand="0" w:noVBand="1"/>
      </w:tblPr>
      <w:tblGrid>
        <w:gridCol w:w="623"/>
        <w:gridCol w:w="1309"/>
        <w:gridCol w:w="1309"/>
        <w:gridCol w:w="1309"/>
        <w:gridCol w:w="1309"/>
        <w:gridCol w:w="1309"/>
        <w:gridCol w:w="1309"/>
      </w:tblGrid>
      <w:tr w:rsidR="00256BCF" w:rsidTr="00256BCF">
        <w:trPr>
          <w:trHeight w:val="315"/>
        </w:trPr>
        <w:tc>
          <w:tcPr>
            <w:tcW w:w="8400" w:type="dxa"/>
            <w:gridSpan w:val="7"/>
            <w:tcBorders>
              <w:top w:val="nil"/>
              <w:left w:val="nil"/>
              <w:bottom w:val="nil"/>
              <w:right w:val="nil"/>
            </w:tcBorders>
            <w:shd w:val="clear" w:color="auto" w:fill="auto"/>
            <w:vAlign w:val="center"/>
            <w:hideMark/>
          </w:tcPr>
          <w:p w:rsidR="00256BCF" w:rsidRDefault="00256BCF">
            <w:pPr>
              <w:jc w:val="center"/>
              <w:rPr>
                <w:rFonts w:ascii="Tahoma" w:hAnsi="Tahoma" w:cs="Tahoma"/>
                <w:b/>
                <w:bCs/>
                <w:color w:val="000000"/>
              </w:rPr>
            </w:pPr>
            <w:r>
              <w:rPr>
                <w:rFonts w:ascii="Tahoma" w:hAnsi="Tahoma" w:cs="Tahoma"/>
                <w:b/>
                <w:bCs/>
                <w:color w:val="000000"/>
              </w:rPr>
              <w:t>Trabajadores Activos al 30 de Junio de 2016</w:t>
            </w:r>
          </w:p>
        </w:tc>
      </w:tr>
      <w:tr w:rsidR="00256BCF" w:rsidTr="00256BCF">
        <w:trPr>
          <w:trHeight w:val="315"/>
        </w:trPr>
        <w:tc>
          <w:tcPr>
            <w:tcW w:w="546" w:type="dxa"/>
            <w:vMerge w:val="restart"/>
            <w:tcBorders>
              <w:top w:val="single" w:sz="8" w:space="0" w:color="auto"/>
              <w:left w:val="single" w:sz="8" w:space="0" w:color="auto"/>
              <w:bottom w:val="single" w:sz="4" w:space="0" w:color="000000"/>
              <w:right w:val="single" w:sz="8" w:space="0" w:color="auto"/>
            </w:tcBorders>
            <w:shd w:val="clear" w:color="000000" w:fill="DCE6F1"/>
            <w:noWrap/>
            <w:vAlign w:val="center"/>
            <w:hideMark/>
          </w:tcPr>
          <w:p w:rsidR="00256BCF" w:rsidRDefault="00256BCF">
            <w:pPr>
              <w:jc w:val="center"/>
              <w:rPr>
                <w:rFonts w:ascii="Tahoma" w:hAnsi="Tahoma" w:cs="Tahoma"/>
                <w:color w:val="000000"/>
                <w:sz w:val="22"/>
                <w:szCs w:val="22"/>
              </w:rPr>
            </w:pPr>
            <w:r>
              <w:rPr>
                <w:rFonts w:ascii="Tahoma" w:hAnsi="Tahoma" w:cs="Tahoma"/>
                <w:color w:val="000000"/>
                <w:sz w:val="22"/>
                <w:szCs w:val="22"/>
              </w:rPr>
              <w:t>Edad</w:t>
            </w:r>
          </w:p>
        </w:tc>
        <w:tc>
          <w:tcPr>
            <w:tcW w:w="2618" w:type="dxa"/>
            <w:gridSpan w:val="2"/>
            <w:tcBorders>
              <w:top w:val="single" w:sz="8" w:space="0" w:color="auto"/>
              <w:left w:val="nil"/>
              <w:bottom w:val="nil"/>
              <w:right w:val="single" w:sz="8" w:space="0" w:color="000000"/>
            </w:tcBorders>
            <w:shd w:val="clear" w:color="000000" w:fill="FFFFFF"/>
            <w:noWrap/>
            <w:hideMark/>
          </w:tcPr>
          <w:p w:rsidR="00256BCF" w:rsidRDefault="00256BCF">
            <w:pPr>
              <w:jc w:val="center"/>
              <w:rPr>
                <w:rFonts w:ascii="Tahoma" w:hAnsi="Tahoma" w:cs="Tahoma"/>
                <w:color w:val="000000"/>
                <w:sz w:val="22"/>
                <w:szCs w:val="22"/>
              </w:rPr>
            </w:pPr>
            <w:r>
              <w:rPr>
                <w:rFonts w:ascii="Tahoma" w:hAnsi="Tahoma" w:cs="Tahoma"/>
                <w:color w:val="000000"/>
                <w:sz w:val="22"/>
                <w:szCs w:val="22"/>
              </w:rPr>
              <w:t>Mujeres</w:t>
            </w:r>
          </w:p>
        </w:tc>
        <w:tc>
          <w:tcPr>
            <w:tcW w:w="26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256BCF" w:rsidRDefault="00256BCF">
            <w:pPr>
              <w:rPr>
                <w:rFonts w:ascii="Tahoma" w:hAnsi="Tahoma" w:cs="Tahoma"/>
                <w:color w:val="000000"/>
                <w:sz w:val="22"/>
                <w:szCs w:val="22"/>
              </w:rPr>
            </w:pPr>
            <w:r>
              <w:rPr>
                <w:rFonts w:ascii="Tahoma" w:hAnsi="Tahoma" w:cs="Tahoma"/>
                <w:color w:val="000000"/>
                <w:sz w:val="22"/>
                <w:szCs w:val="22"/>
              </w:rPr>
              <w:t>Hombres</w:t>
            </w:r>
          </w:p>
        </w:tc>
        <w:tc>
          <w:tcPr>
            <w:tcW w:w="26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256BCF" w:rsidRDefault="00256BCF">
            <w:pPr>
              <w:jc w:val="center"/>
              <w:rPr>
                <w:rFonts w:ascii="Tahoma" w:hAnsi="Tahoma" w:cs="Tahoma"/>
                <w:color w:val="000000"/>
                <w:sz w:val="22"/>
                <w:szCs w:val="22"/>
              </w:rPr>
            </w:pPr>
            <w:r>
              <w:rPr>
                <w:rFonts w:ascii="Tahoma" w:hAnsi="Tahoma" w:cs="Tahoma"/>
                <w:color w:val="000000"/>
                <w:sz w:val="22"/>
                <w:szCs w:val="22"/>
              </w:rPr>
              <w:t>Total</w:t>
            </w:r>
          </w:p>
        </w:tc>
      </w:tr>
      <w:tr w:rsidR="00256BCF" w:rsidTr="00256BCF">
        <w:trPr>
          <w:trHeight w:val="570"/>
        </w:trPr>
        <w:tc>
          <w:tcPr>
            <w:tcW w:w="546" w:type="dxa"/>
            <w:vMerge/>
            <w:tcBorders>
              <w:top w:val="single" w:sz="8" w:space="0" w:color="auto"/>
              <w:left w:val="single" w:sz="8" w:space="0" w:color="auto"/>
              <w:bottom w:val="single" w:sz="4" w:space="0" w:color="000000"/>
              <w:right w:val="single" w:sz="8" w:space="0" w:color="auto"/>
            </w:tcBorders>
            <w:vAlign w:val="center"/>
            <w:hideMark/>
          </w:tcPr>
          <w:p w:rsidR="00256BCF" w:rsidRDefault="00256BCF">
            <w:pPr>
              <w:rPr>
                <w:rFonts w:ascii="Tahoma" w:hAnsi="Tahoma" w:cs="Tahoma"/>
                <w:color w:val="000000"/>
                <w:sz w:val="22"/>
                <w:szCs w:val="22"/>
              </w:rPr>
            </w:pPr>
          </w:p>
        </w:tc>
        <w:tc>
          <w:tcPr>
            <w:tcW w:w="1309" w:type="dxa"/>
            <w:tcBorders>
              <w:top w:val="single" w:sz="8" w:space="0" w:color="auto"/>
              <w:left w:val="nil"/>
              <w:bottom w:val="single" w:sz="4" w:space="0" w:color="auto"/>
              <w:right w:val="single" w:sz="4" w:space="0" w:color="auto"/>
            </w:tcBorders>
            <w:shd w:val="clear" w:color="000000" w:fill="DCE6F1"/>
            <w:hideMark/>
          </w:tcPr>
          <w:p w:rsidR="00256BCF" w:rsidRDefault="00256BCF">
            <w:pPr>
              <w:jc w:val="center"/>
              <w:rPr>
                <w:rFonts w:ascii="Tahoma" w:hAnsi="Tahoma" w:cs="Tahoma"/>
                <w:color w:val="000000"/>
                <w:sz w:val="22"/>
                <w:szCs w:val="22"/>
              </w:rPr>
            </w:pPr>
            <w:r>
              <w:rPr>
                <w:rFonts w:ascii="Tahoma" w:hAnsi="Tahoma" w:cs="Tahoma"/>
                <w:color w:val="000000"/>
                <w:sz w:val="22"/>
                <w:szCs w:val="22"/>
              </w:rPr>
              <w:t>Cantidad</w:t>
            </w:r>
          </w:p>
        </w:tc>
        <w:tc>
          <w:tcPr>
            <w:tcW w:w="1309" w:type="dxa"/>
            <w:tcBorders>
              <w:top w:val="single" w:sz="8" w:space="0" w:color="auto"/>
              <w:left w:val="nil"/>
              <w:bottom w:val="single" w:sz="4" w:space="0" w:color="auto"/>
              <w:right w:val="single" w:sz="8" w:space="0" w:color="auto"/>
            </w:tcBorders>
            <w:shd w:val="clear" w:color="000000" w:fill="DCE6F1"/>
            <w:hideMark/>
          </w:tcPr>
          <w:p w:rsidR="00256BCF" w:rsidRDefault="00256BCF">
            <w:pPr>
              <w:jc w:val="center"/>
              <w:rPr>
                <w:rFonts w:ascii="Tahoma" w:hAnsi="Tahoma" w:cs="Tahoma"/>
                <w:color w:val="000000"/>
                <w:sz w:val="22"/>
                <w:szCs w:val="22"/>
              </w:rPr>
            </w:pPr>
            <w:r>
              <w:rPr>
                <w:rFonts w:ascii="Tahoma" w:hAnsi="Tahoma" w:cs="Tahoma"/>
                <w:color w:val="000000"/>
                <w:sz w:val="22"/>
                <w:szCs w:val="22"/>
              </w:rPr>
              <w:t>Salario Promedio</w:t>
            </w:r>
          </w:p>
        </w:tc>
        <w:tc>
          <w:tcPr>
            <w:tcW w:w="1309" w:type="dxa"/>
            <w:tcBorders>
              <w:top w:val="nil"/>
              <w:left w:val="nil"/>
              <w:bottom w:val="single" w:sz="4" w:space="0" w:color="auto"/>
              <w:right w:val="single" w:sz="4" w:space="0" w:color="auto"/>
            </w:tcBorders>
            <w:shd w:val="clear" w:color="000000" w:fill="DCE6F1"/>
            <w:hideMark/>
          </w:tcPr>
          <w:p w:rsidR="00256BCF" w:rsidRDefault="00256BCF">
            <w:pPr>
              <w:jc w:val="center"/>
              <w:rPr>
                <w:rFonts w:ascii="Tahoma" w:hAnsi="Tahoma" w:cs="Tahoma"/>
                <w:color w:val="000000"/>
                <w:sz w:val="22"/>
                <w:szCs w:val="22"/>
              </w:rPr>
            </w:pPr>
            <w:r>
              <w:rPr>
                <w:rFonts w:ascii="Tahoma" w:hAnsi="Tahoma" w:cs="Tahoma"/>
                <w:color w:val="000000"/>
                <w:sz w:val="22"/>
                <w:szCs w:val="22"/>
              </w:rPr>
              <w:t>Cantidad</w:t>
            </w:r>
          </w:p>
        </w:tc>
        <w:tc>
          <w:tcPr>
            <w:tcW w:w="1309" w:type="dxa"/>
            <w:tcBorders>
              <w:top w:val="nil"/>
              <w:left w:val="nil"/>
              <w:bottom w:val="single" w:sz="4" w:space="0" w:color="auto"/>
              <w:right w:val="single" w:sz="8" w:space="0" w:color="auto"/>
            </w:tcBorders>
            <w:shd w:val="clear" w:color="000000" w:fill="DCE6F1"/>
            <w:hideMark/>
          </w:tcPr>
          <w:p w:rsidR="00256BCF" w:rsidRDefault="00256BCF">
            <w:pPr>
              <w:jc w:val="center"/>
              <w:rPr>
                <w:rFonts w:ascii="Tahoma" w:hAnsi="Tahoma" w:cs="Tahoma"/>
                <w:color w:val="000000"/>
                <w:sz w:val="22"/>
                <w:szCs w:val="22"/>
              </w:rPr>
            </w:pPr>
            <w:r>
              <w:rPr>
                <w:rFonts w:ascii="Tahoma" w:hAnsi="Tahoma" w:cs="Tahoma"/>
                <w:color w:val="000000"/>
                <w:sz w:val="22"/>
                <w:szCs w:val="22"/>
              </w:rPr>
              <w:t>Pensión Promedio</w:t>
            </w:r>
          </w:p>
        </w:tc>
        <w:tc>
          <w:tcPr>
            <w:tcW w:w="1309" w:type="dxa"/>
            <w:tcBorders>
              <w:top w:val="nil"/>
              <w:left w:val="nil"/>
              <w:bottom w:val="single" w:sz="4" w:space="0" w:color="auto"/>
              <w:right w:val="single" w:sz="4" w:space="0" w:color="auto"/>
            </w:tcBorders>
            <w:shd w:val="clear" w:color="000000" w:fill="DCE6F1"/>
            <w:hideMark/>
          </w:tcPr>
          <w:p w:rsidR="00256BCF" w:rsidRDefault="00256BCF">
            <w:pPr>
              <w:jc w:val="center"/>
              <w:rPr>
                <w:rFonts w:ascii="Tahoma" w:hAnsi="Tahoma" w:cs="Tahoma"/>
                <w:color w:val="000000"/>
                <w:sz w:val="22"/>
                <w:szCs w:val="22"/>
              </w:rPr>
            </w:pPr>
            <w:r>
              <w:rPr>
                <w:rFonts w:ascii="Tahoma" w:hAnsi="Tahoma" w:cs="Tahoma"/>
                <w:color w:val="000000"/>
                <w:sz w:val="22"/>
                <w:szCs w:val="22"/>
              </w:rPr>
              <w:t>Cantidad</w:t>
            </w:r>
          </w:p>
        </w:tc>
        <w:tc>
          <w:tcPr>
            <w:tcW w:w="1309" w:type="dxa"/>
            <w:tcBorders>
              <w:top w:val="nil"/>
              <w:left w:val="nil"/>
              <w:bottom w:val="single" w:sz="4" w:space="0" w:color="auto"/>
              <w:right w:val="single" w:sz="8" w:space="0" w:color="auto"/>
            </w:tcBorders>
            <w:shd w:val="clear" w:color="000000" w:fill="DCE6F1"/>
            <w:hideMark/>
          </w:tcPr>
          <w:p w:rsidR="00256BCF" w:rsidRDefault="00256BCF">
            <w:pPr>
              <w:jc w:val="center"/>
              <w:rPr>
                <w:rFonts w:ascii="Tahoma" w:hAnsi="Tahoma" w:cs="Tahoma"/>
                <w:color w:val="000000"/>
                <w:sz w:val="22"/>
                <w:szCs w:val="22"/>
              </w:rPr>
            </w:pPr>
            <w:r>
              <w:rPr>
                <w:rFonts w:ascii="Tahoma" w:hAnsi="Tahoma" w:cs="Tahoma"/>
                <w:color w:val="000000"/>
                <w:sz w:val="22"/>
                <w:szCs w:val="22"/>
              </w:rPr>
              <w:t>Salario Promedio</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21</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390,956.00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383,781.09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386,172.73</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22</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538,220.20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505,966.48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512,417.22</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23</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391,264.53</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548,633.18</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11</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477,101.97</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24</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20</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517,143.11</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30</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542,672.07</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50</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532,460.49</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25</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24</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488,052.81</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57</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577,076.49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81</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550,699.11</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26</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49</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570,216.38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89</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644,899.13</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138</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618,381.34</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60</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589,173.71</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155</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654,286.39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215</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636,115.41</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92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591,172.67</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210</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686,856.92</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302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657,708.07</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87</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687,400.90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236</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692,720.40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323</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691,287.60</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111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694,035.53</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287</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756,571.33</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398</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739,130.44</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31</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128</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715,251.94</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312</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761,748.32</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440</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748,222.10</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32</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107</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827,767.51</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284</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801,402.59</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391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808,617.55</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33</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125</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838,961.43</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355</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880,550.37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480</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869,719.92</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34</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112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977,050.86</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372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899,615.92</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484</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917,534.75</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35</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149</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1,031,477.87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396</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985,786.27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545</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998,278.11</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36</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137</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1,004,527.32</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378</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965,598.47</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515</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975,954.30</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107</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1,043,822.88</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366</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1,017,568.47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473</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1,023,507.63</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91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1,124,713.71</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330</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1,085,156.78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421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1,093,707.09</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106</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1,110,801.09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312</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1,115,147.10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418</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1,114,045.00</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93</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1,238,617.49</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302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1,089,743.37</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395</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1,124,794.75</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41</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92</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1,313,147.72</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270</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1,091,368.09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362</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1,147,731.98</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42</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83</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1,286,310.95</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290</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1,188,329.57</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373</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1,210,132.40</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43</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95</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1,468,593.75</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279</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1,161,713.27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374</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1,239,664.20</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44</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74</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1,319,487.78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263</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1,217,946.70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337</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1,240,243.55</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45</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72</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1,540,167.82</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247</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1,148,347.61</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319</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1,236,783.52</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46</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76</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1,497,839.49</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233</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1,227,195.15</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309</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1,293,761.39</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70</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1,556,420.99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277</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1,288,190.16</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347</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1,342,300.13</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69</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1,645,337.85</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278</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1,354,063.94</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347</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1,411,982.96</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82</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1,691,883.65</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318</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1,313,439.77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400</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1,391,020.76</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81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1,714,545.74</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362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1,463,866.74</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443</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1,509,701.95</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51</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79</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1,626,405.58</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343</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1,458,598.94</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422</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1,490,012.98</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52</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92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1,690,854.36</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355</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1,497,259.18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447</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1,537,104.28</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53</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80</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1,847,999.02</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356</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1,547,854.72</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436</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1,602,927.07</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lastRenderedPageBreak/>
              <w:t>54</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66</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1,897,395.27</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312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1,514,672.59</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378</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1,581,497.19</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55</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71</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1,546,794.90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329</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1,555,448.04</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400</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1,553,912.11</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56</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1,575,219.56</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318</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1,544,465.68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379</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1,549,415.51</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40</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1,628,813.01</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294</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1,556,256.13</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334</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1,564,945.58</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1,748,430.89</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283</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1,566,858.75</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335</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1,595,043.08</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37</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1,641,139.50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252</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1,508,722.52</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289</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1,525,675.56</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27</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1,990,103.75</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209</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1,580,939.59</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236</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1,627,750.74</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61</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13</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2,166,844.59</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163</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1,682,561.85</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176</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1,718,332.73</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62</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2,823,159.56</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83</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1,473,050.55</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88</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1,549,761.29</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63</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2,143,851.15</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34</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1,559,569.21</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37</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1,606,943.42</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64</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1,403,324.00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9</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1,965,102.44</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1,862,960.91</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65</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449,310.00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1,433,322.55</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1,292,749.33</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66</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1,425,437.00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5</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677,828.91</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802,430.26</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67</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 </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rPr>
                <w:rFonts w:ascii="Tahoma" w:hAnsi="Tahoma" w:cs="Tahoma"/>
                <w:color w:val="000000"/>
                <w:sz w:val="20"/>
                <w:szCs w:val="20"/>
              </w:rPr>
            </w:pPr>
            <w:r>
              <w:rPr>
                <w:rFonts w:ascii="Tahoma" w:hAnsi="Tahoma" w:cs="Tahoma"/>
                <w:color w:val="000000"/>
                <w:sz w:val="20"/>
                <w:szCs w:val="20"/>
              </w:rPr>
              <w:t> </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557,451.00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557,451.00</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68</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209,535.00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835,540.50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522,537.75</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1,640,410.00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2</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2,965,692.50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3</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2,523,931.67</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71</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 </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rPr>
                <w:rFonts w:ascii="Tahoma" w:hAnsi="Tahoma" w:cs="Tahoma"/>
                <w:color w:val="000000"/>
                <w:sz w:val="20"/>
                <w:szCs w:val="20"/>
              </w:rPr>
            </w:pPr>
            <w:r>
              <w:rPr>
                <w:rFonts w:ascii="Tahoma" w:hAnsi="Tahoma" w:cs="Tahoma"/>
                <w:color w:val="000000"/>
                <w:sz w:val="20"/>
                <w:szCs w:val="20"/>
              </w:rPr>
              <w:t> </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557,042.50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557,042.50</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73</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 </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rPr>
                <w:rFonts w:ascii="Tahoma" w:hAnsi="Tahoma" w:cs="Tahoma"/>
                <w:color w:val="000000"/>
                <w:sz w:val="20"/>
                <w:szCs w:val="20"/>
              </w:rPr>
            </w:pPr>
            <w:r>
              <w:rPr>
                <w:rFonts w:ascii="Tahoma" w:hAnsi="Tahoma" w:cs="Tahoma"/>
                <w:color w:val="000000"/>
                <w:sz w:val="20"/>
                <w:szCs w:val="20"/>
              </w:rPr>
              <w:t> </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8,359,310.00</w:t>
            </w:r>
          </w:p>
        </w:tc>
        <w:tc>
          <w:tcPr>
            <w:tcW w:w="1309" w:type="dxa"/>
            <w:tcBorders>
              <w:top w:val="nil"/>
              <w:left w:val="nil"/>
              <w:bottom w:val="single" w:sz="4" w:space="0" w:color="auto"/>
              <w:right w:val="single" w:sz="4" w:space="0" w:color="auto"/>
            </w:tcBorders>
            <w:shd w:val="clear" w:color="auto" w:fill="auto"/>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auto" w:fill="auto"/>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8,359,310.00</w:t>
            </w:r>
          </w:p>
        </w:tc>
      </w:tr>
      <w:tr w:rsidR="00256BCF" w:rsidTr="00256BCF">
        <w:trPr>
          <w:trHeight w:val="300"/>
        </w:trPr>
        <w:tc>
          <w:tcPr>
            <w:tcW w:w="546" w:type="dxa"/>
            <w:tcBorders>
              <w:top w:val="nil"/>
              <w:left w:val="single" w:sz="8" w:space="0" w:color="auto"/>
              <w:bottom w:val="single" w:sz="4" w:space="0" w:color="auto"/>
              <w:right w:val="single" w:sz="8"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74</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 </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rPr>
                <w:rFonts w:ascii="Tahoma" w:hAnsi="Tahoma" w:cs="Tahoma"/>
                <w:color w:val="000000"/>
                <w:sz w:val="20"/>
                <w:szCs w:val="20"/>
              </w:rPr>
            </w:pPr>
            <w:r>
              <w:rPr>
                <w:rFonts w:ascii="Tahoma" w:hAnsi="Tahoma" w:cs="Tahoma"/>
                <w:color w:val="000000"/>
                <w:sz w:val="20"/>
                <w:szCs w:val="20"/>
              </w:rPr>
              <w:t> </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2,561,787.50</w:t>
            </w:r>
          </w:p>
        </w:tc>
        <w:tc>
          <w:tcPr>
            <w:tcW w:w="1309" w:type="dxa"/>
            <w:tcBorders>
              <w:top w:val="nil"/>
              <w:left w:val="nil"/>
              <w:bottom w:val="single" w:sz="4" w:space="0" w:color="auto"/>
              <w:right w:val="single" w:sz="4" w:space="0" w:color="auto"/>
            </w:tcBorders>
            <w:shd w:val="clear" w:color="000000" w:fill="DCE6F1"/>
            <w:noWrap/>
            <w:hideMark/>
          </w:tcPr>
          <w:p w:rsidR="00256BCF" w:rsidRDefault="00256BCF">
            <w:pPr>
              <w:jc w:val="center"/>
              <w:rPr>
                <w:rFonts w:ascii="Tahoma" w:hAnsi="Tahoma" w:cs="Tahoma"/>
                <w:color w:val="000000"/>
                <w:sz w:val="20"/>
                <w:szCs w:val="20"/>
              </w:rPr>
            </w:pPr>
            <w:r>
              <w:rPr>
                <w:rFonts w:ascii="Tahoma" w:hAnsi="Tahoma" w:cs="Tahoma"/>
                <w:color w:val="000000"/>
                <w:sz w:val="20"/>
                <w:szCs w:val="20"/>
              </w:rPr>
              <w:t>1</w:t>
            </w:r>
          </w:p>
        </w:tc>
        <w:tc>
          <w:tcPr>
            <w:tcW w:w="1309" w:type="dxa"/>
            <w:tcBorders>
              <w:top w:val="nil"/>
              <w:left w:val="nil"/>
              <w:bottom w:val="single" w:sz="4" w:space="0" w:color="auto"/>
              <w:right w:val="single" w:sz="8" w:space="0" w:color="auto"/>
            </w:tcBorders>
            <w:shd w:val="clear" w:color="000000" w:fill="DCE6F1"/>
            <w:noWrap/>
            <w:hideMark/>
          </w:tcPr>
          <w:p w:rsidR="00256BCF" w:rsidRDefault="00256BCF">
            <w:pPr>
              <w:jc w:val="right"/>
              <w:rPr>
                <w:rFonts w:ascii="Tahoma" w:hAnsi="Tahoma" w:cs="Tahoma"/>
                <w:color w:val="000000"/>
                <w:sz w:val="20"/>
                <w:szCs w:val="20"/>
              </w:rPr>
            </w:pPr>
            <w:r>
              <w:rPr>
                <w:rFonts w:ascii="Tahoma" w:hAnsi="Tahoma" w:cs="Tahoma"/>
                <w:color w:val="000000"/>
                <w:sz w:val="20"/>
                <w:szCs w:val="20"/>
              </w:rPr>
              <w:t>2,561,787.50</w:t>
            </w:r>
          </w:p>
        </w:tc>
      </w:tr>
    </w:tbl>
    <w:p w:rsidR="00256BCF" w:rsidRPr="00256BCF" w:rsidRDefault="00256BCF" w:rsidP="00256BCF">
      <w:pPr>
        <w:rPr>
          <w:rFonts w:eastAsiaTheme="majorEastAsia"/>
          <w:lang w:val="es-MX" w:eastAsia="es-ES"/>
        </w:rPr>
      </w:pPr>
    </w:p>
    <w:tbl>
      <w:tblPr>
        <w:tblW w:w="8465" w:type="dxa"/>
        <w:tblInd w:w="70" w:type="dxa"/>
        <w:tblCellMar>
          <w:left w:w="70" w:type="dxa"/>
          <w:right w:w="70" w:type="dxa"/>
        </w:tblCellMar>
        <w:tblLook w:val="04A0" w:firstRow="1" w:lastRow="0" w:firstColumn="1" w:lastColumn="0" w:noHBand="0" w:noVBand="1"/>
      </w:tblPr>
      <w:tblGrid>
        <w:gridCol w:w="623"/>
        <w:gridCol w:w="1307"/>
        <w:gridCol w:w="1307"/>
        <w:gridCol w:w="1307"/>
        <w:gridCol w:w="1307"/>
        <w:gridCol w:w="1307"/>
        <w:gridCol w:w="1307"/>
      </w:tblGrid>
      <w:tr w:rsidR="00E62B9F" w:rsidTr="00256BCF">
        <w:trPr>
          <w:trHeight w:val="315"/>
        </w:trPr>
        <w:tc>
          <w:tcPr>
            <w:tcW w:w="8465" w:type="dxa"/>
            <w:gridSpan w:val="7"/>
            <w:tcBorders>
              <w:top w:val="nil"/>
              <w:left w:val="nil"/>
              <w:bottom w:val="nil"/>
              <w:right w:val="nil"/>
            </w:tcBorders>
            <w:shd w:val="clear" w:color="auto" w:fill="auto"/>
            <w:vAlign w:val="center"/>
            <w:hideMark/>
          </w:tcPr>
          <w:p w:rsidR="00E62B9F" w:rsidRDefault="00E62B9F">
            <w:pPr>
              <w:jc w:val="center"/>
              <w:rPr>
                <w:rFonts w:ascii="Tahoma" w:hAnsi="Tahoma" w:cs="Tahoma"/>
                <w:b/>
                <w:bCs/>
                <w:color w:val="000000"/>
              </w:rPr>
            </w:pPr>
            <w:r>
              <w:rPr>
                <w:rFonts w:ascii="Tahoma" w:hAnsi="Tahoma" w:cs="Tahoma"/>
                <w:b/>
                <w:bCs/>
                <w:color w:val="000000"/>
              </w:rPr>
              <w:t>Derechos por Vejez al 30 de Junio de 2016</w:t>
            </w:r>
          </w:p>
        </w:tc>
      </w:tr>
      <w:tr w:rsidR="00E62B9F" w:rsidTr="00256BCF">
        <w:trPr>
          <w:trHeight w:val="300"/>
        </w:trPr>
        <w:tc>
          <w:tcPr>
            <w:tcW w:w="623" w:type="dxa"/>
            <w:vMerge w:val="restart"/>
            <w:tcBorders>
              <w:top w:val="single" w:sz="8" w:space="0" w:color="auto"/>
              <w:left w:val="single" w:sz="8" w:space="0" w:color="auto"/>
              <w:bottom w:val="single" w:sz="4" w:space="0" w:color="000000"/>
              <w:right w:val="single" w:sz="8" w:space="0" w:color="auto"/>
            </w:tcBorders>
            <w:shd w:val="clear" w:color="000000" w:fill="DDEBF7"/>
            <w:noWrap/>
            <w:vAlign w:val="center"/>
            <w:hideMark/>
          </w:tcPr>
          <w:p w:rsidR="00E62B9F" w:rsidRDefault="00E62B9F">
            <w:pPr>
              <w:jc w:val="center"/>
              <w:rPr>
                <w:rFonts w:ascii="Tahoma" w:hAnsi="Tahoma" w:cs="Tahoma"/>
                <w:color w:val="000000"/>
                <w:sz w:val="22"/>
                <w:szCs w:val="22"/>
              </w:rPr>
            </w:pPr>
            <w:r>
              <w:rPr>
                <w:rFonts w:ascii="Tahoma" w:hAnsi="Tahoma" w:cs="Tahoma"/>
                <w:color w:val="000000"/>
                <w:sz w:val="22"/>
                <w:szCs w:val="22"/>
              </w:rPr>
              <w:t>Edad</w:t>
            </w:r>
          </w:p>
        </w:tc>
        <w:tc>
          <w:tcPr>
            <w:tcW w:w="2614" w:type="dxa"/>
            <w:gridSpan w:val="2"/>
            <w:tcBorders>
              <w:top w:val="single" w:sz="8" w:space="0" w:color="auto"/>
              <w:left w:val="nil"/>
              <w:bottom w:val="nil"/>
              <w:right w:val="single" w:sz="8" w:space="0" w:color="000000"/>
            </w:tcBorders>
            <w:shd w:val="clear" w:color="000000" w:fill="FFFFFF"/>
            <w:noWrap/>
            <w:hideMark/>
          </w:tcPr>
          <w:p w:rsidR="00E62B9F" w:rsidRDefault="00E62B9F">
            <w:pPr>
              <w:jc w:val="center"/>
              <w:rPr>
                <w:rFonts w:ascii="Tahoma" w:hAnsi="Tahoma" w:cs="Tahoma"/>
                <w:color w:val="000000"/>
                <w:sz w:val="22"/>
                <w:szCs w:val="22"/>
              </w:rPr>
            </w:pPr>
            <w:r>
              <w:rPr>
                <w:rFonts w:ascii="Tahoma" w:hAnsi="Tahoma" w:cs="Tahoma"/>
                <w:color w:val="000000"/>
                <w:sz w:val="22"/>
                <w:szCs w:val="22"/>
              </w:rPr>
              <w:t>Mujeres</w:t>
            </w:r>
          </w:p>
        </w:tc>
        <w:tc>
          <w:tcPr>
            <w:tcW w:w="2614"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E62B9F" w:rsidRDefault="00E62B9F">
            <w:pPr>
              <w:rPr>
                <w:rFonts w:ascii="Tahoma" w:hAnsi="Tahoma" w:cs="Tahoma"/>
                <w:color w:val="000000"/>
                <w:sz w:val="22"/>
                <w:szCs w:val="22"/>
              </w:rPr>
            </w:pPr>
            <w:r>
              <w:rPr>
                <w:rFonts w:ascii="Tahoma" w:hAnsi="Tahoma" w:cs="Tahoma"/>
                <w:color w:val="000000"/>
                <w:sz w:val="22"/>
                <w:szCs w:val="22"/>
              </w:rPr>
              <w:t>Hombres</w:t>
            </w:r>
          </w:p>
        </w:tc>
        <w:tc>
          <w:tcPr>
            <w:tcW w:w="2614"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E62B9F" w:rsidRDefault="00E62B9F">
            <w:pPr>
              <w:jc w:val="center"/>
              <w:rPr>
                <w:rFonts w:ascii="Tahoma" w:hAnsi="Tahoma" w:cs="Tahoma"/>
                <w:color w:val="000000"/>
                <w:sz w:val="22"/>
                <w:szCs w:val="22"/>
              </w:rPr>
            </w:pPr>
            <w:r>
              <w:rPr>
                <w:rFonts w:ascii="Tahoma" w:hAnsi="Tahoma" w:cs="Tahoma"/>
                <w:color w:val="000000"/>
                <w:sz w:val="22"/>
                <w:szCs w:val="22"/>
              </w:rPr>
              <w:t>Total</w:t>
            </w:r>
          </w:p>
        </w:tc>
      </w:tr>
      <w:tr w:rsidR="00E62B9F" w:rsidTr="00256BCF">
        <w:trPr>
          <w:trHeight w:val="570"/>
        </w:trPr>
        <w:tc>
          <w:tcPr>
            <w:tcW w:w="623" w:type="dxa"/>
            <w:vMerge/>
            <w:tcBorders>
              <w:top w:val="single" w:sz="8" w:space="0" w:color="auto"/>
              <w:left w:val="single" w:sz="8" w:space="0" w:color="auto"/>
              <w:bottom w:val="single" w:sz="4" w:space="0" w:color="000000"/>
              <w:right w:val="single" w:sz="8" w:space="0" w:color="auto"/>
            </w:tcBorders>
            <w:vAlign w:val="center"/>
            <w:hideMark/>
          </w:tcPr>
          <w:p w:rsidR="00E62B9F" w:rsidRDefault="00E62B9F">
            <w:pPr>
              <w:rPr>
                <w:rFonts w:ascii="Tahoma" w:hAnsi="Tahoma" w:cs="Tahoma"/>
                <w:color w:val="000000"/>
                <w:sz w:val="22"/>
                <w:szCs w:val="22"/>
              </w:rPr>
            </w:pPr>
          </w:p>
        </w:tc>
        <w:tc>
          <w:tcPr>
            <w:tcW w:w="1307" w:type="dxa"/>
            <w:tcBorders>
              <w:top w:val="single" w:sz="8" w:space="0" w:color="auto"/>
              <w:left w:val="nil"/>
              <w:bottom w:val="single" w:sz="4" w:space="0" w:color="auto"/>
              <w:right w:val="single" w:sz="4"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Cantidad</w:t>
            </w:r>
          </w:p>
        </w:tc>
        <w:tc>
          <w:tcPr>
            <w:tcW w:w="1307" w:type="dxa"/>
            <w:tcBorders>
              <w:top w:val="single" w:sz="8" w:space="0" w:color="auto"/>
              <w:left w:val="nil"/>
              <w:bottom w:val="single" w:sz="4" w:space="0" w:color="auto"/>
              <w:right w:val="single" w:sz="8"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Salario Promedio</w:t>
            </w:r>
          </w:p>
        </w:tc>
        <w:tc>
          <w:tcPr>
            <w:tcW w:w="1307" w:type="dxa"/>
            <w:tcBorders>
              <w:top w:val="nil"/>
              <w:left w:val="nil"/>
              <w:bottom w:val="single" w:sz="4" w:space="0" w:color="auto"/>
              <w:right w:val="single" w:sz="4"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Cantidad</w:t>
            </w:r>
          </w:p>
        </w:tc>
        <w:tc>
          <w:tcPr>
            <w:tcW w:w="1307" w:type="dxa"/>
            <w:tcBorders>
              <w:top w:val="nil"/>
              <w:left w:val="nil"/>
              <w:bottom w:val="single" w:sz="4" w:space="0" w:color="auto"/>
              <w:right w:val="single" w:sz="8"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Pensión Promedio</w:t>
            </w:r>
          </w:p>
        </w:tc>
        <w:tc>
          <w:tcPr>
            <w:tcW w:w="1307" w:type="dxa"/>
            <w:tcBorders>
              <w:top w:val="nil"/>
              <w:left w:val="nil"/>
              <w:bottom w:val="single" w:sz="4" w:space="0" w:color="auto"/>
              <w:right w:val="single" w:sz="4"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Cantidad</w:t>
            </w:r>
          </w:p>
        </w:tc>
        <w:tc>
          <w:tcPr>
            <w:tcW w:w="1307" w:type="dxa"/>
            <w:tcBorders>
              <w:top w:val="nil"/>
              <w:left w:val="nil"/>
              <w:bottom w:val="single" w:sz="4" w:space="0" w:color="auto"/>
              <w:right w:val="single" w:sz="8"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Salario Promedio</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497,215.68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497,215.68</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218,708.74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419,629.37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373,704.66</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388,155.75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448,283.87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430,518.74</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469,132.52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158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389,988.16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181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400,045.18</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414,781.21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193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381,604.06</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221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385,807.50</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305,828.70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163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350,872.84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183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345,949.98</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276,458.92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176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385,120.44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188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378,184.60</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311,638.54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179</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348,257.30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192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345,777.91</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213,474.75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117</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349,975.94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133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333,554.74</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263,386.00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294,155.90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132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291,358.64</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197,791.00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109</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238,285.15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236,172.41</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9</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161,082.56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228,353.17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131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223,731.53</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171,196.25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79</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219,876.73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217,530.69</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159,797.83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69</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145,895.68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147,007.85</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132,052.60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77</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166,968.81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164,839.77</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71,147.00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131,782.60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130,820.13</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142,394.29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123,054.72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60</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125,311.00</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126,132.00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121,593.05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121,820.00</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128,770.84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128,770.84</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lastRenderedPageBreak/>
              <w:t>78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37,762.00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90,818.50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89,689.64</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41,123.00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85,974.12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84,654.97</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19</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94,735.05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19</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94,735.05</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41,204.00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51,334.73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50,490.50</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49,634.00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59,803.13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59,167.56</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43,075.00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30</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74,540.60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73,525.58</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49,318.50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87,125.48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84,100.92</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68,362.00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19</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80,541.84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20</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79,932.85</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67,905.00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74,875.60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74,543.67</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63,599.50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9</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73,484.44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70,442.92</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65,019.80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65,019.80</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72,961.00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78,804.33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77,343.50</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90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42,968.00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123,804.50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96,859.00</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91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95,178.00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95,178.00</w:t>
            </w:r>
          </w:p>
        </w:tc>
      </w:tr>
      <w:tr w:rsidR="00E62B9F" w:rsidTr="00256BCF">
        <w:trPr>
          <w:trHeight w:val="255"/>
        </w:trPr>
        <w:tc>
          <w:tcPr>
            <w:tcW w:w="623"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94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445,133.00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445,133.00</w:t>
            </w:r>
          </w:p>
        </w:tc>
      </w:tr>
    </w:tbl>
    <w:p w:rsidR="00E62B9F" w:rsidRDefault="00E62B9F">
      <w:pPr>
        <w:rPr>
          <w:rFonts w:eastAsiaTheme="majorEastAsia"/>
          <w:sz w:val="28"/>
          <w:lang w:val="es-MX" w:eastAsia="es-ES"/>
        </w:rPr>
      </w:pPr>
    </w:p>
    <w:tbl>
      <w:tblPr>
        <w:tblW w:w="8400" w:type="dxa"/>
        <w:tblInd w:w="70" w:type="dxa"/>
        <w:tblCellMar>
          <w:left w:w="70" w:type="dxa"/>
          <w:right w:w="70" w:type="dxa"/>
        </w:tblCellMar>
        <w:tblLook w:val="04A0" w:firstRow="1" w:lastRow="0" w:firstColumn="1" w:lastColumn="0" w:noHBand="0" w:noVBand="1"/>
      </w:tblPr>
      <w:tblGrid>
        <w:gridCol w:w="623"/>
        <w:gridCol w:w="1307"/>
        <w:gridCol w:w="1307"/>
        <w:gridCol w:w="1307"/>
        <w:gridCol w:w="1307"/>
        <w:gridCol w:w="1307"/>
        <w:gridCol w:w="1307"/>
      </w:tblGrid>
      <w:tr w:rsidR="00E62B9F" w:rsidTr="00E62B9F">
        <w:trPr>
          <w:trHeight w:val="315"/>
        </w:trPr>
        <w:tc>
          <w:tcPr>
            <w:tcW w:w="8400" w:type="dxa"/>
            <w:gridSpan w:val="7"/>
            <w:tcBorders>
              <w:top w:val="nil"/>
              <w:left w:val="nil"/>
              <w:bottom w:val="nil"/>
              <w:right w:val="nil"/>
            </w:tcBorders>
            <w:shd w:val="clear" w:color="auto" w:fill="auto"/>
            <w:vAlign w:val="center"/>
            <w:hideMark/>
          </w:tcPr>
          <w:p w:rsidR="00E62B9F" w:rsidRDefault="00E62B9F">
            <w:pPr>
              <w:jc w:val="center"/>
              <w:rPr>
                <w:rFonts w:ascii="Tahoma" w:hAnsi="Tahoma" w:cs="Tahoma"/>
                <w:b/>
                <w:bCs/>
                <w:color w:val="000000"/>
              </w:rPr>
            </w:pPr>
            <w:r>
              <w:rPr>
                <w:rFonts w:ascii="Tahoma" w:hAnsi="Tahoma" w:cs="Tahoma"/>
                <w:b/>
                <w:bCs/>
                <w:color w:val="000000"/>
              </w:rPr>
              <w:t>Derechos por invalidez  al 30 de Junio de 2016</w:t>
            </w:r>
          </w:p>
        </w:tc>
      </w:tr>
      <w:tr w:rsidR="00E62B9F" w:rsidTr="00E62B9F">
        <w:trPr>
          <w:trHeight w:val="300"/>
        </w:trPr>
        <w:tc>
          <w:tcPr>
            <w:tcW w:w="558" w:type="dxa"/>
            <w:vMerge w:val="restart"/>
            <w:tcBorders>
              <w:top w:val="single" w:sz="8" w:space="0" w:color="auto"/>
              <w:left w:val="single" w:sz="8" w:space="0" w:color="auto"/>
              <w:bottom w:val="single" w:sz="4" w:space="0" w:color="000000"/>
              <w:right w:val="single" w:sz="8" w:space="0" w:color="auto"/>
            </w:tcBorders>
            <w:shd w:val="clear" w:color="000000" w:fill="DDEBF7"/>
            <w:noWrap/>
            <w:vAlign w:val="center"/>
            <w:hideMark/>
          </w:tcPr>
          <w:p w:rsidR="00E62B9F" w:rsidRDefault="00E62B9F">
            <w:pPr>
              <w:jc w:val="center"/>
              <w:rPr>
                <w:rFonts w:ascii="Tahoma" w:hAnsi="Tahoma" w:cs="Tahoma"/>
                <w:color w:val="000000"/>
                <w:sz w:val="22"/>
                <w:szCs w:val="22"/>
              </w:rPr>
            </w:pPr>
            <w:r>
              <w:rPr>
                <w:rFonts w:ascii="Tahoma" w:hAnsi="Tahoma" w:cs="Tahoma"/>
                <w:color w:val="000000"/>
                <w:sz w:val="22"/>
                <w:szCs w:val="22"/>
              </w:rPr>
              <w:t>Edad</w:t>
            </w:r>
          </w:p>
        </w:tc>
        <w:tc>
          <w:tcPr>
            <w:tcW w:w="2614" w:type="dxa"/>
            <w:gridSpan w:val="2"/>
            <w:tcBorders>
              <w:top w:val="single" w:sz="8" w:space="0" w:color="auto"/>
              <w:left w:val="nil"/>
              <w:bottom w:val="nil"/>
              <w:right w:val="single" w:sz="8" w:space="0" w:color="000000"/>
            </w:tcBorders>
            <w:shd w:val="clear" w:color="000000" w:fill="FFFFFF"/>
            <w:noWrap/>
            <w:hideMark/>
          </w:tcPr>
          <w:p w:rsidR="00E62B9F" w:rsidRDefault="00E62B9F">
            <w:pPr>
              <w:jc w:val="center"/>
              <w:rPr>
                <w:rFonts w:ascii="Tahoma" w:hAnsi="Tahoma" w:cs="Tahoma"/>
                <w:color w:val="000000"/>
                <w:sz w:val="22"/>
                <w:szCs w:val="22"/>
              </w:rPr>
            </w:pPr>
            <w:r>
              <w:rPr>
                <w:rFonts w:ascii="Tahoma" w:hAnsi="Tahoma" w:cs="Tahoma"/>
                <w:color w:val="000000"/>
                <w:sz w:val="22"/>
                <w:szCs w:val="22"/>
              </w:rPr>
              <w:t>Mujeres</w:t>
            </w:r>
          </w:p>
        </w:tc>
        <w:tc>
          <w:tcPr>
            <w:tcW w:w="2614"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E62B9F" w:rsidRDefault="00E62B9F">
            <w:pPr>
              <w:rPr>
                <w:rFonts w:ascii="Tahoma" w:hAnsi="Tahoma" w:cs="Tahoma"/>
                <w:color w:val="000000"/>
                <w:sz w:val="22"/>
                <w:szCs w:val="22"/>
              </w:rPr>
            </w:pPr>
            <w:r>
              <w:rPr>
                <w:rFonts w:ascii="Tahoma" w:hAnsi="Tahoma" w:cs="Tahoma"/>
                <w:color w:val="000000"/>
                <w:sz w:val="22"/>
                <w:szCs w:val="22"/>
              </w:rPr>
              <w:t>Hombres</w:t>
            </w:r>
          </w:p>
        </w:tc>
        <w:tc>
          <w:tcPr>
            <w:tcW w:w="2614"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E62B9F" w:rsidRDefault="00E62B9F">
            <w:pPr>
              <w:jc w:val="center"/>
              <w:rPr>
                <w:rFonts w:ascii="Tahoma" w:hAnsi="Tahoma" w:cs="Tahoma"/>
                <w:color w:val="000000"/>
                <w:sz w:val="22"/>
                <w:szCs w:val="22"/>
              </w:rPr>
            </w:pPr>
            <w:r>
              <w:rPr>
                <w:rFonts w:ascii="Tahoma" w:hAnsi="Tahoma" w:cs="Tahoma"/>
                <w:color w:val="000000"/>
                <w:sz w:val="22"/>
                <w:szCs w:val="22"/>
              </w:rPr>
              <w:t>Total</w:t>
            </w:r>
          </w:p>
        </w:tc>
      </w:tr>
      <w:tr w:rsidR="00E62B9F" w:rsidTr="00E62B9F">
        <w:trPr>
          <w:trHeight w:val="570"/>
        </w:trPr>
        <w:tc>
          <w:tcPr>
            <w:tcW w:w="558" w:type="dxa"/>
            <w:vMerge/>
            <w:tcBorders>
              <w:top w:val="single" w:sz="8" w:space="0" w:color="auto"/>
              <w:left w:val="single" w:sz="8" w:space="0" w:color="auto"/>
              <w:bottom w:val="single" w:sz="4" w:space="0" w:color="000000"/>
              <w:right w:val="single" w:sz="8" w:space="0" w:color="auto"/>
            </w:tcBorders>
            <w:vAlign w:val="center"/>
            <w:hideMark/>
          </w:tcPr>
          <w:p w:rsidR="00E62B9F" w:rsidRDefault="00E62B9F">
            <w:pPr>
              <w:rPr>
                <w:rFonts w:ascii="Tahoma" w:hAnsi="Tahoma" w:cs="Tahoma"/>
                <w:color w:val="000000"/>
                <w:sz w:val="22"/>
                <w:szCs w:val="22"/>
              </w:rPr>
            </w:pPr>
          </w:p>
        </w:tc>
        <w:tc>
          <w:tcPr>
            <w:tcW w:w="1307" w:type="dxa"/>
            <w:tcBorders>
              <w:top w:val="single" w:sz="8" w:space="0" w:color="auto"/>
              <w:left w:val="nil"/>
              <w:bottom w:val="single" w:sz="4" w:space="0" w:color="auto"/>
              <w:right w:val="single" w:sz="4"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Cantidad</w:t>
            </w:r>
          </w:p>
        </w:tc>
        <w:tc>
          <w:tcPr>
            <w:tcW w:w="1307" w:type="dxa"/>
            <w:tcBorders>
              <w:top w:val="single" w:sz="8" w:space="0" w:color="auto"/>
              <w:left w:val="nil"/>
              <w:bottom w:val="single" w:sz="4" w:space="0" w:color="auto"/>
              <w:right w:val="single" w:sz="8"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Salario Promedio</w:t>
            </w:r>
          </w:p>
        </w:tc>
        <w:tc>
          <w:tcPr>
            <w:tcW w:w="1307" w:type="dxa"/>
            <w:tcBorders>
              <w:top w:val="nil"/>
              <w:left w:val="nil"/>
              <w:bottom w:val="single" w:sz="4" w:space="0" w:color="auto"/>
              <w:right w:val="single" w:sz="4"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Cantidad</w:t>
            </w:r>
          </w:p>
        </w:tc>
        <w:tc>
          <w:tcPr>
            <w:tcW w:w="1307" w:type="dxa"/>
            <w:tcBorders>
              <w:top w:val="nil"/>
              <w:left w:val="nil"/>
              <w:bottom w:val="single" w:sz="4" w:space="0" w:color="auto"/>
              <w:right w:val="single" w:sz="8"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Pensión Promedio</w:t>
            </w:r>
          </w:p>
        </w:tc>
        <w:tc>
          <w:tcPr>
            <w:tcW w:w="1307" w:type="dxa"/>
            <w:tcBorders>
              <w:top w:val="nil"/>
              <w:left w:val="nil"/>
              <w:bottom w:val="single" w:sz="4" w:space="0" w:color="auto"/>
              <w:right w:val="single" w:sz="4"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Cantidad</w:t>
            </w:r>
          </w:p>
        </w:tc>
        <w:tc>
          <w:tcPr>
            <w:tcW w:w="1307" w:type="dxa"/>
            <w:tcBorders>
              <w:top w:val="nil"/>
              <w:left w:val="nil"/>
              <w:bottom w:val="single" w:sz="4" w:space="0" w:color="auto"/>
              <w:right w:val="single" w:sz="8"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Salario Promedio</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38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117,082.00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117,082.00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116,261.00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116,261.00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39,628.00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39,628.00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140,268.00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140,268.00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167,408.00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56,508.50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93,475.00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61,195.00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61,195.00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46</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210,293.00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210,293.00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86,991.00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46,226.00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66,608.50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104,575.25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104,575.25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49</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80,483.00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352,021.00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216,252.00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100,575.40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86,093.00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95,144.50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51</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41,081.33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22,532.00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36,444.00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215,638.75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215,638.75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39,249.50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258,579.33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203,746.88</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85,065.33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71,006.80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76,278.75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110,232.50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131,200.17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125,958.25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56</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74,642.60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59,290.00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66,268.45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30,052.50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65,917.91</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60,400.15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73,428.20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210,293.19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177,706.29</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59</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66,241.60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212,684.50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19</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174,146.89</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277,623.33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145,133.46</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169,975.31</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61</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82,075.00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169,897.70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161,913.82</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104,619.50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179,189.95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167,717.58</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127,761.00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152,459.73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148,343.28</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87,596.00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87,982.82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87,923.31</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89,574.33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144,023.22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137,740.65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lastRenderedPageBreak/>
              <w:t>66</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54,701.50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69,602.50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66,622.30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237,463.75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121,536.94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143,618.24</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77,024.00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136,836.80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133,098.50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69</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239,340.33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106,240.65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126,205.60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56,227.25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102,330.44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93,948.05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71</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197,923.00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97,170.00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109,764.13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88,813.67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88,813.67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9</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85,914.44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9</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85,914.44</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45,364.00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57,651.82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56,627.83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76,163.50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76,163.50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76</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60,107.80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60,107.80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61,764.83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61,764.83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91,806.90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91,806.90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79</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54,094.57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54,094.57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56,448.50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56,448.50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27,473.00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27,473.00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41,227.50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41,227.50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35,922.00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35,922.00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29,206.00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29,206.00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43,107.00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43,107.00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30,892.00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30,892.00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92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29,442.00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29,442.00</w:t>
            </w:r>
          </w:p>
        </w:tc>
      </w:tr>
    </w:tbl>
    <w:p w:rsidR="00E62B9F" w:rsidRDefault="00E62B9F">
      <w:pPr>
        <w:rPr>
          <w:rFonts w:eastAsiaTheme="majorEastAsia"/>
          <w:sz w:val="28"/>
          <w:lang w:val="es-MX" w:eastAsia="es-ES"/>
        </w:rPr>
      </w:pPr>
    </w:p>
    <w:tbl>
      <w:tblPr>
        <w:tblW w:w="8400" w:type="dxa"/>
        <w:tblInd w:w="70" w:type="dxa"/>
        <w:tblCellMar>
          <w:left w:w="70" w:type="dxa"/>
          <w:right w:w="70" w:type="dxa"/>
        </w:tblCellMar>
        <w:tblLook w:val="04A0" w:firstRow="1" w:lastRow="0" w:firstColumn="1" w:lastColumn="0" w:noHBand="0" w:noVBand="1"/>
      </w:tblPr>
      <w:tblGrid>
        <w:gridCol w:w="623"/>
        <w:gridCol w:w="1307"/>
        <w:gridCol w:w="1307"/>
        <w:gridCol w:w="1307"/>
        <w:gridCol w:w="1307"/>
        <w:gridCol w:w="1307"/>
        <w:gridCol w:w="1307"/>
      </w:tblGrid>
      <w:tr w:rsidR="00E62B9F" w:rsidTr="00E62B9F">
        <w:trPr>
          <w:trHeight w:val="315"/>
        </w:trPr>
        <w:tc>
          <w:tcPr>
            <w:tcW w:w="8400" w:type="dxa"/>
            <w:gridSpan w:val="7"/>
            <w:tcBorders>
              <w:top w:val="nil"/>
              <w:left w:val="nil"/>
              <w:bottom w:val="nil"/>
              <w:right w:val="nil"/>
            </w:tcBorders>
            <w:shd w:val="clear" w:color="auto" w:fill="auto"/>
            <w:vAlign w:val="center"/>
            <w:hideMark/>
          </w:tcPr>
          <w:p w:rsidR="00E62B9F" w:rsidRDefault="00E62B9F">
            <w:pPr>
              <w:jc w:val="center"/>
              <w:rPr>
                <w:rFonts w:ascii="Tahoma" w:hAnsi="Tahoma" w:cs="Tahoma"/>
                <w:b/>
                <w:bCs/>
                <w:color w:val="000000"/>
              </w:rPr>
            </w:pPr>
            <w:r>
              <w:rPr>
                <w:rFonts w:ascii="Tahoma" w:hAnsi="Tahoma" w:cs="Tahoma"/>
                <w:b/>
                <w:bCs/>
                <w:color w:val="000000"/>
              </w:rPr>
              <w:t>Derechos Sucesorios al 30 de Junio de 2016</w:t>
            </w:r>
          </w:p>
        </w:tc>
      </w:tr>
      <w:tr w:rsidR="00E62B9F" w:rsidTr="00E62B9F">
        <w:trPr>
          <w:trHeight w:val="300"/>
        </w:trPr>
        <w:tc>
          <w:tcPr>
            <w:tcW w:w="558" w:type="dxa"/>
            <w:vMerge w:val="restart"/>
            <w:tcBorders>
              <w:top w:val="single" w:sz="8" w:space="0" w:color="auto"/>
              <w:left w:val="single" w:sz="8" w:space="0" w:color="auto"/>
              <w:bottom w:val="single" w:sz="4" w:space="0" w:color="000000"/>
              <w:right w:val="single" w:sz="8" w:space="0" w:color="auto"/>
            </w:tcBorders>
            <w:shd w:val="clear" w:color="000000" w:fill="DDEBF7"/>
            <w:noWrap/>
            <w:vAlign w:val="center"/>
            <w:hideMark/>
          </w:tcPr>
          <w:p w:rsidR="00E62B9F" w:rsidRDefault="00E62B9F">
            <w:pPr>
              <w:jc w:val="center"/>
              <w:rPr>
                <w:rFonts w:ascii="Tahoma" w:hAnsi="Tahoma" w:cs="Tahoma"/>
                <w:color w:val="000000"/>
                <w:sz w:val="22"/>
                <w:szCs w:val="22"/>
              </w:rPr>
            </w:pPr>
            <w:r>
              <w:rPr>
                <w:rFonts w:ascii="Tahoma" w:hAnsi="Tahoma" w:cs="Tahoma"/>
                <w:color w:val="000000"/>
                <w:sz w:val="22"/>
                <w:szCs w:val="22"/>
              </w:rPr>
              <w:t>Edad</w:t>
            </w:r>
          </w:p>
        </w:tc>
        <w:tc>
          <w:tcPr>
            <w:tcW w:w="2614" w:type="dxa"/>
            <w:gridSpan w:val="2"/>
            <w:tcBorders>
              <w:top w:val="single" w:sz="8" w:space="0" w:color="auto"/>
              <w:left w:val="nil"/>
              <w:bottom w:val="nil"/>
              <w:right w:val="single" w:sz="8" w:space="0" w:color="000000"/>
            </w:tcBorders>
            <w:shd w:val="clear" w:color="000000" w:fill="FFFFFF"/>
            <w:noWrap/>
            <w:hideMark/>
          </w:tcPr>
          <w:p w:rsidR="00E62B9F" w:rsidRDefault="00E62B9F">
            <w:pPr>
              <w:jc w:val="center"/>
              <w:rPr>
                <w:rFonts w:ascii="Tahoma" w:hAnsi="Tahoma" w:cs="Tahoma"/>
                <w:color w:val="000000"/>
                <w:sz w:val="22"/>
                <w:szCs w:val="22"/>
              </w:rPr>
            </w:pPr>
            <w:r>
              <w:rPr>
                <w:rFonts w:ascii="Tahoma" w:hAnsi="Tahoma" w:cs="Tahoma"/>
                <w:color w:val="000000"/>
                <w:sz w:val="22"/>
                <w:szCs w:val="22"/>
              </w:rPr>
              <w:t>Mujeres</w:t>
            </w:r>
          </w:p>
        </w:tc>
        <w:tc>
          <w:tcPr>
            <w:tcW w:w="2614"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E62B9F" w:rsidRDefault="00E62B9F">
            <w:pPr>
              <w:rPr>
                <w:rFonts w:ascii="Tahoma" w:hAnsi="Tahoma" w:cs="Tahoma"/>
                <w:color w:val="000000"/>
                <w:sz w:val="22"/>
                <w:szCs w:val="22"/>
              </w:rPr>
            </w:pPr>
            <w:r>
              <w:rPr>
                <w:rFonts w:ascii="Tahoma" w:hAnsi="Tahoma" w:cs="Tahoma"/>
                <w:color w:val="000000"/>
                <w:sz w:val="22"/>
                <w:szCs w:val="22"/>
              </w:rPr>
              <w:t>Hombres</w:t>
            </w:r>
          </w:p>
        </w:tc>
        <w:tc>
          <w:tcPr>
            <w:tcW w:w="2614"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E62B9F" w:rsidRDefault="00E62B9F">
            <w:pPr>
              <w:jc w:val="center"/>
              <w:rPr>
                <w:rFonts w:ascii="Tahoma" w:hAnsi="Tahoma" w:cs="Tahoma"/>
                <w:color w:val="000000"/>
                <w:sz w:val="22"/>
                <w:szCs w:val="22"/>
              </w:rPr>
            </w:pPr>
            <w:r>
              <w:rPr>
                <w:rFonts w:ascii="Tahoma" w:hAnsi="Tahoma" w:cs="Tahoma"/>
                <w:color w:val="000000"/>
                <w:sz w:val="22"/>
                <w:szCs w:val="22"/>
              </w:rPr>
              <w:t>Total</w:t>
            </w:r>
          </w:p>
        </w:tc>
      </w:tr>
      <w:tr w:rsidR="00E62B9F" w:rsidTr="00E62B9F">
        <w:trPr>
          <w:trHeight w:val="570"/>
        </w:trPr>
        <w:tc>
          <w:tcPr>
            <w:tcW w:w="558" w:type="dxa"/>
            <w:vMerge/>
            <w:tcBorders>
              <w:top w:val="single" w:sz="8" w:space="0" w:color="auto"/>
              <w:left w:val="single" w:sz="8" w:space="0" w:color="auto"/>
              <w:bottom w:val="single" w:sz="4" w:space="0" w:color="000000"/>
              <w:right w:val="single" w:sz="8" w:space="0" w:color="auto"/>
            </w:tcBorders>
            <w:vAlign w:val="center"/>
            <w:hideMark/>
          </w:tcPr>
          <w:p w:rsidR="00E62B9F" w:rsidRDefault="00E62B9F">
            <w:pPr>
              <w:rPr>
                <w:rFonts w:ascii="Tahoma" w:hAnsi="Tahoma" w:cs="Tahoma"/>
                <w:color w:val="000000"/>
                <w:sz w:val="22"/>
                <w:szCs w:val="22"/>
              </w:rPr>
            </w:pPr>
          </w:p>
        </w:tc>
        <w:tc>
          <w:tcPr>
            <w:tcW w:w="1307" w:type="dxa"/>
            <w:tcBorders>
              <w:top w:val="single" w:sz="8" w:space="0" w:color="auto"/>
              <w:left w:val="nil"/>
              <w:bottom w:val="single" w:sz="4" w:space="0" w:color="auto"/>
              <w:right w:val="single" w:sz="4"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Cantidad</w:t>
            </w:r>
          </w:p>
        </w:tc>
        <w:tc>
          <w:tcPr>
            <w:tcW w:w="1307" w:type="dxa"/>
            <w:tcBorders>
              <w:top w:val="single" w:sz="8" w:space="0" w:color="auto"/>
              <w:left w:val="nil"/>
              <w:bottom w:val="single" w:sz="4" w:space="0" w:color="auto"/>
              <w:right w:val="single" w:sz="8"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Salario Promedio</w:t>
            </w:r>
          </w:p>
        </w:tc>
        <w:tc>
          <w:tcPr>
            <w:tcW w:w="1307" w:type="dxa"/>
            <w:tcBorders>
              <w:top w:val="nil"/>
              <w:left w:val="nil"/>
              <w:bottom w:val="single" w:sz="4" w:space="0" w:color="auto"/>
              <w:right w:val="single" w:sz="4"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Cantidad</w:t>
            </w:r>
          </w:p>
        </w:tc>
        <w:tc>
          <w:tcPr>
            <w:tcW w:w="1307" w:type="dxa"/>
            <w:tcBorders>
              <w:top w:val="nil"/>
              <w:left w:val="nil"/>
              <w:bottom w:val="single" w:sz="4" w:space="0" w:color="auto"/>
              <w:right w:val="single" w:sz="8"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Pensión Promedio</w:t>
            </w:r>
          </w:p>
        </w:tc>
        <w:tc>
          <w:tcPr>
            <w:tcW w:w="1307" w:type="dxa"/>
            <w:tcBorders>
              <w:top w:val="nil"/>
              <w:left w:val="nil"/>
              <w:bottom w:val="single" w:sz="4" w:space="0" w:color="auto"/>
              <w:right w:val="single" w:sz="4"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Cantidad</w:t>
            </w:r>
          </w:p>
        </w:tc>
        <w:tc>
          <w:tcPr>
            <w:tcW w:w="1307" w:type="dxa"/>
            <w:tcBorders>
              <w:top w:val="nil"/>
              <w:left w:val="nil"/>
              <w:bottom w:val="single" w:sz="4" w:space="0" w:color="auto"/>
              <w:right w:val="single" w:sz="8" w:space="0" w:color="auto"/>
            </w:tcBorders>
            <w:shd w:val="clear" w:color="000000" w:fill="DDEBF7"/>
            <w:hideMark/>
          </w:tcPr>
          <w:p w:rsidR="00E62B9F" w:rsidRDefault="00E62B9F">
            <w:pPr>
              <w:jc w:val="center"/>
              <w:rPr>
                <w:rFonts w:ascii="Tahoma" w:hAnsi="Tahoma" w:cs="Tahoma"/>
                <w:color w:val="000000"/>
                <w:sz w:val="22"/>
                <w:szCs w:val="22"/>
              </w:rPr>
            </w:pPr>
            <w:r>
              <w:rPr>
                <w:rFonts w:ascii="Tahoma" w:hAnsi="Tahoma" w:cs="Tahoma"/>
                <w:color w:val="000000"/>
                <w:sz w:val="22"/>
                <w:szCs w:val="22"/>
              </w:rPr>
              <w:t>Salario Promedio</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7,590.00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7,590.00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18,760.50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18,760.50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32,445.75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32,445.75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9</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13,154.67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13,154.67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10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24,009.00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15,027.00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19,518.00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11</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40,202.00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25,133.50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30,156.33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12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22,269.00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35,240.00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26,592.67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13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13,056.67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16,741.67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14,899.17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14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31,252.00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18,274.25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24,763.13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15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11,226.00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28,888.33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21,823.40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16</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56,036.80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17,029.00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34,759.82</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17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20,736.00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31,552.29</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9</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29,148.67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18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22,116.00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26,849.20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26,060.33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19</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17,790.25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17,422.50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17,606.38</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20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21,697.25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13,894.33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18,353.14</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21</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16,775.00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9,787.67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11,534.50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22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23,513.50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23,513.50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23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13,599.50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33,932.86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9</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29,414.33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24</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13,426.33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20,801.67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9</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18,343.22</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lastRenderedPageBreak/>
              <w:t>25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21,152.80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26,285.00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22,008.17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27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27,223.00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27,223.00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30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12,286.00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12,286.00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32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7,592.00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33,525.00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24,880.67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33</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19,920.00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19,920.00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35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6,770.00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6,770.00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36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35,338.00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35,338.00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37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33,397.00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7,218.00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20,307.50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38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13,747.50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13,747.50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39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35,872.33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35,872.33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24,223.67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24,223.67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26,861.00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26,861.00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29,503.50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33,083.00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30,696.67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22,548.50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17,247.00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20,781.33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27,541.75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27,541.75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55,568.00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55,568.00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23,741.80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23,741.80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26,658.25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26,658.25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25,475.40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25,475.40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49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35,876.50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35,876.50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26,657.50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26,657.50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23,242.71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23,242.71</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25,891.36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25,891.36</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19,865.00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14,858.00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18,613.25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33,263.29</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7,255.00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30,012.25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56,094.43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56,094.43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54,316.88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88,868.00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58,155.89</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36,456.61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36,456.61</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41,709.00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41,709.00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59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71,590.38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71,590.38</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37,593.87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37,593.87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48,296.17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48,296.17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53,517.00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53,517.00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49,896.08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13</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49,896.08</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23</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78,783.04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24,557.50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74,445.00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84,212.20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84,212.20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61,339.80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61,339.80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68,398.50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68,398.50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56,866.71</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7</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56,866.71</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69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66,150.83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66,150.83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46,147.67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15</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46,147.67</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81,563.91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81,563.91</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130,125.00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130,125.00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83,169.50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83,169.50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74</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77,554.70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10</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77,554.70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75</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9</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34,797.33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9</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34,797.33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76</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38,622.42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38,622.42</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lastRenderedPageBreak/>
              <w:t>77</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50,729.78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50,729.78</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78</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39,739.00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39,739.00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79</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40,777.38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8</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40,777.38</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37,449.50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12</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37,449.50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81</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35,508.33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35,508.33</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82</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44,480.25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44,480.25</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83</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67,311.00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67,311.00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85</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59,918.50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6</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59,918.50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86</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43,009.50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4</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43,009.50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13,861.00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13,861.00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88</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36,815.40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5</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36,815.40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89</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46,942.00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46,942.00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90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45,851.50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2</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45,851.50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91</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39,070.00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39,070.00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auto" w:fill="auto"/>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92</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12,345.00</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auto" w:fill="auto"/>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auto" w:fill="auto"/>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12,345.00</w:t>
            </w:r>
          </w:p>
        </w:tc>
      </w:tr>
      <w:tr w:rsidR="00E62B9F" w:rsidTr="00E62B9F">
        <w:trPr>
          <w:trHeight w:val="255"/>
        </w:trPr>
        <w:tc>
          <w:tcPr>
            <w:tcW w:w="558" w:type="dxa"/>
            <w:tcBorders>
              <w:top w:val="nil"/>
              <w:left w:val="single" w:sz="8" w:space="0" w:color="auto"/>
              <w:bottom w:val="single" w:sz="4" w:space="0" w:color="auto"/>
              <w:right w:val="single" w:sz="8" w:space="0" w:color="auto"/>
            </w:tcBorders>
            <w:shd w:val="clear" w:color="000000" w:fill="DDEBF7"/>
            <w:noWrap/>
            <w:vAlign w:val="bottom"/>
            <w:hideMark/>
          </w:tcPr>
          <w:p w:rsidR="00E62B9F" w:rsidRDefault="00E62B9F">
            <w:pPr>
              <w:jc w:val="center"/>
              <w:rPr>
                <w:rFonts w:ascii="Arial" w:hAnsi="Arial" w:cs="Arial"/>
                <w:color w:val="000000"/>
                <w:sz w:val="20"/>
                <w:szCs w:val="20"/>
              </w:rPr>
            </w:pPr>
            <w:r>
              <w:rPr>
                <w:rFonts w:ascii="Arial" w:hAnsi="Arial" w:cs="Arial"/>
                <w:color w:val="000000"/>
                <w:sz w:val="20"/>
                <w:szCs w:val="20"/>
              </w:rPr>
              <w:t>97</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64,797.00</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rPr>
                <w:rFonts w:ascii="Tahoma" w:hAnsi="Tahoma" w:cs="Tahoma"/>
                <w:color w:val="000000"/>
                <w:sz w:val="20"/>
                <w:szCs w:val="20"/>
              </w:rPr>
            </w:pPr>
            <w:r>
              <w:rPr>
                <w:rFonts w:ascii="Tahoma" w:hAnsi="Tahoma" w:cs="Tahoma"/>
                <w:color w:val="000000"/>
                <w:sz w:val="20"/>
                <w:szCs w:val="20"/>
              </w:rPr>
              <w:t> </w:t>
            </w:r>
          </w:p>
        </w:tc>
        <w:tc>
          <w:tcPr>
            <w:tcW w:w="1307" w:type="dxa"/>
            <w:tcBorders>
              <w:top w:val="nil"/>
              <w:left w:val="nil"/>
              <w:bottom w:val="single" w:sz="4" w:space="0" w:color="auto"/>
              <w:right w:val="single" w:sz="4" w:space="0" w:color="auto"/>
            </w:tcBorders>
            <w:shd w:val="clear" w:color="000000" w:fill="DDEBF7"/>
            <w:noWrap/>
            <w:hideMark/>
          </w:tcPr>
          <w:p w:rsidR="00E62B9F" w:rsidRDefault="00E62B9F">
            <w:pPr>
              <w:jc w:val="center"/>
              <w:rPr>
                <w:rFonts w:ascii="Tahoma" w:hAnsi="Tahoma" w:cs="Tahoma"/>
                <w:color w:val="000000"/>
                <w:sz w:val="20"/>
                <w:szCs w:val="20"/>
              </w:rPr>
            </w:pPr>
            <w:r>
              <w:rPr>
                <w:rFonts w:ascii="Tahoma" w:hAnsi="Tahoma" w:cs="Tahoma"/>
                <w:color w:val="000000"/>
                <w:sz w:val="20"/>
                <w:szCs w:val="20"/>
              </w:rPr>
              <w:t>1</w:t>
            </w:r>
          </w:p>
        </w:tc>
        <w:tc>
          <w:tcPr>
            <w:tcW w:w="1307" w:type="dxa"/>
            <w:tcBorders>
              <w:top w:val="nil"/>
              <w:left w:val="nil"/>
              <w:bottom w:val="single" w:sz="4" w:space="0" w:color="auto"/>
              <w:right w:val="single" w:sz="8" w:space="0" w:color="auto"/>
            </w:tcBorders>
            <w:shd w:val="clear" w:color="000000" w:fill="DDEBF7"/>
            <w:noWrap/>
            <w:hideMark/>
          </w:tcPr>
          <w:p w:rsidR="00E62B9F" w:rsidRDefault="00E62B9F">
            <w:pPr>
              <w:jc w:val="right"/>
              <w:rPr>
                <w:rFonts w:ascii="Tahoma" w:hAnsi="Tahoma" w:cs="Tahoma"/>
                <w:color w:val="000000"/>
                <w:sz w:val="20"/>
                <w:szCs w:val="20"/>
              </w:rPr>
            </w:pPr>
            <w:r>
              <w:rPr>
                <w:rFonts w:ascii="Tahoma" w:hAnsi="Tahoma" w:cs="Tahoma"/>
                <w:color w:val="000000"/>
                <w:sz w:val="20"/>
                <w:szCs w:val="20"/>
              </w:rPr>
              <w:t>64,797.00</w:t>
            </w:r>
          </w:p>
        </w:tc>
      </w:tr>
    </w:tbl>
    <w:p w:rsidR="00E62B9F" w:rsidRDefault="00E62B9F">
      <w:pPr>
        <w:rPr>
          <w:rFonts w:eastAsiaTheme="majorEastAsia"/>
          <w:sz w:val="28"/>
          <w:lang w:val="es-MX" w:eastAsia="es-ES"/>
        </w:rPr>
      </w:pPr>
    </w:p>
    <w:p w:rsidR="00E62B9F" w:rsidRDefault="00E62B9F">
      <w:pPr>
        <w:rPr>
          <w:rFonts w:eastAsiaTheme="majorEastAsia"/>
          <w:sz w:val="28"/>
          <w:lang w:val="es-MX" w:eastAsia="es-ES"/>
        </w:rPr>
      </w:pPr>
    </w:p>
    <w:p w:rsidR="00E62B9F" w:rsidRDefault="00E62B9F">
      <w:pPr>
        <w:rPr>
          <w:rFonts w:eastAsiaTheme="majorEastAsia"/>
          <w:sz w:val="28"/>
          <w:lang w:val="es-MX" w:eastAsia="es-ES"/>
        </w:rPr>
      </w:pPr>
    </w:p>
    <w:p w:rsidR="00E62B9F" w:rsidRDefault="00E62B9F">
      <w:pPr>
        <w:rPr>
          <w:rFonts w:eastAsiaTheme="majorEastAsia"/>
          <w:sz w:val="28"/>
          <w:lang w:val="es-MX" w:eastAsia="es-ES"/>
        </w:rPr>
      </w:pPr>
      <w:r>
        <w:rPr>
          <w:rFonts w:eastAsiaTheme="majorEastAsia"/>
          <w:sz w:val="28"/>
          <w:lang w:val="es-MX" w:eastAsia="es-ES"/>
        </w:rPr>
        <w:br w:type="page"/>
      </w:r>
    </w:p>
    <w:p w:rsidR="00C476F0" w:rsidRPr="00816401" w:rsidRDefault="00C476F0">
      <w:pPr>
        <w:rPr>
          <w:rFonts w:eastAsiaTheme="majorEastAsia"/>
          <w:sz w:val="28"/>
          <w:lang w:val="es-MX" w:eastAsia="es-ES"/>
        </w:rPr>
      </w:pPr>
    </w:p>
    <w:p w:rsidR="00D64B2A" w:rsidRPr="00816401" w:rsidRDefault="00D64B2A" w:rsidP="00D64B2A">
      <w:pPr>
        <w:pStyle w:val="Ttulo2"/>
        <w:rPr>
          <w:rFonts w:eastAsiaTheme="majorEastAsia"/>
          <w:lang w:val="es-MX"/>
        </w:rPr>
      </w:pPr>
      <w:bookmarkStart w:id="41" w:name="_Toc461550506"/>
      <w:r w:rsidRPr="00816401">
        <w:rPr>
          <w:rFonts w:eastAsiaTheme="majorEastAsia"/>
          <w:lang w:val="es-MX"/>
        </w:rPr>
        <w:t>Anexo C</w:t>
      </w:r>
      <w:bookmarkEnd w:id="41"/>
    </w:p>
    <w:p w:rsidR="00D64B2A" w:rsidRPr="00816401" w:rsidRDefault="00D64B2A" w:rsidP="00D64B2A">
      <w:pPr>
        <w:jc w:val="center"/>
        <w:rPr>
          <w:rFonts w:asciiTheme="majorHAnsi" w:eastAsiaTheme="majorEastAsia" w:hAnsiTheme="majorHAnsi" w:cstheme="majorBidi"/>
          <w:b/>
          <w:bCs/>
          <w:color w:val="4F81BD" w:themeColor="accent1"/>
          <w:lang w:val="es-MX"/>
        </w:rPr>
      </w:pPr>
    </w:p>
    <w:p w:rsidR="00D64B2A" w:rsidRPr="00816401" w:rsidRDefault="00D64B2A" w:rsidP="00D64B2A">
      <w:pPr>
        <w:jc w:val="center"/>
        <w:rPr>
          <w:rFonts w:asciiTheme="majorHAnsi" w:eastAsiaTheme="majorEastAsia" w:hAnsiTheme="majorHAnsi" w:cstheme="majorBidi"/>
          <w:b/>
          <w:bCs/>
          <w:color w:val="4F81BD" w:themeColor="accent1"/>
          <w:lang w:val="es-MX"/>
        </w:rPr>
      </w:pPr>
    </w:p>
    <w:p w:rsidR="00716898" w:rsidRPr="00816401" w:rsidRDefault="00D64B2A" w:rsidP="00D64B2A">
      <w:pPr>
        <w:jc w:val="center"/>
        <w:rPr>
          <w:rFonts w:asciiTheme="majorHAnsi" w:eastAsiaTheme="majorEastAsia" w:hAnsiTheme="majorHAnsi" w:cstheme="majorBidi"/>
          <w:b/>
          <w:bCs/>
          <w:color w:val="4F81BD" w:themeColor="accent1"/>
          <w:lang w:val="es-MX"/>
        </w:rPr>
      </w:pPr>
      <w:r w:rsidRPr="00816401">
        <w:rPr>
          <w:rFonts w:eastAsiaTheme="majorEastAsia"/>
          <w:noProof/>
        </w:rPr>
        <w:drawing>
          <wp:inline distT="0" distB="0" distL="0" distR="0" wp14:anchorId="03772C1A" wp14:editId="0DE3A4F6">
            <wp:extent cx="3220758" cy="6556000"/>
            <wp:effectExtent l="19050" t="0" r="0" b="0"/>
            <wp:docPr id="3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srcRect/>
                    <a:stretch>
                      <a:fillRect/>
                    </a:stretch>
                  </pic:blipFill>
                  <pic:spPr bwMode="auto">
                    <a:xfrm>
                      <a:off x="0" y="0"/>
                      <a:ext cx="3223745" cy="6562081"/>
                    </a:xfrm>
                    <a:prstGeom prst="rect">
                      <a:avLst/>
                    </a:prstGeom>
                    <a:noFill/>
                    <a:ln w="9525">
                      <a:noFill/>
                      <a:miter lim="800000"/>
                      <a:headEnd/>
                      <a:tailEnd/>
                    </a:ln>
                  </pic:spPr>
                </pic:pic>
              </a:graphicData>
            </a:graphic>
          </wp:inline>
        </w:drawing>
      </w:r>
    </w:p>
    <w:bookmarkEnd w:id="10"/>
    <w:p w:rsidR="004F5A05" w:rsidRPr="00816401" w:rsidRDefault="004F5A05">
      <w:pPr>
        <w:rPr>
          <w:rFonts w:ascii="Arial" w:hAnsi="Arial"/>
          <w:b/>
          <w:bCs/>
          <w:color w:val="000000"/>
          <w:sz w:val="32"/>
          <w:szCs w:val="20"/>
          <w:lang w:val="es-MX"/>
        </w:rPr>
      </w:pPr>
      <w:r w:rsidRPr="00816401">
        <w:rPr>
          <w:rFonts w:ascii="Arial" w:hAnsi="Arial"/>
          <w:b/>
          <w:bCs/>
          <w:color w:val="000000"/>
          <w:sz w:val="32"/>
          <w:szCs w:val="20"/>
          <w:lang w:val="es-MX"/>
        </w:rPr>
        <w:br w:type="page"/>
      </w:r>
    </w:p>
    <w:p w:rsidR="003B1A8E" w:rsidRPr="00816401" w:rsidRDefault="004F5A05" w:rsidP="004F5A05">
      <w:pPr>
        <w:jc w:val="center"/>
        <w:rPr>
          <w:rFonts w:ascii="Arial" w:hAnsi="Arial"/>
          <w:color w:val="000000"/>
          <w:sz w:val="32"/>
          <w:szCs w:val="20"/>
          <w:lang w:val="es-MX" w:eastAsia="es-ES"/>
        </w:rPr>
      </w:pPr>
      <w:r w:rsidRPr="00816401">
        <w:rPr>
          <w:noProof/>
          <w:szCs w:val="20"/>
        </w:rPr>
        <w:lastRenderedPageBreak/>
        <w:drawing>
          <wp:inline distT="0" distB="0" distL="0" distR="0" wp14:anchorId="63222351" wp14:editId="2FB1BA09">
            <wp:extent cx="3768859" cy="8448675"/>
            <wp:effectExtent l="19050" t="0" r="3041" b="0"/>
            <wp:docPr id="3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3768859" cy="8448675"/>
                    </a:xfrm>
                    <a:prstGeom prst="rect">
                      <a:avLst/>
                    </a:prstGeom>
                    <a:noFill/>
                    <a:ln w="9525">
                      <a:noFill/>
                      <a:miter lim="800000"/>
                      <a:headEnd/>
                      <a:tailEnd/>
                    </a:ln>
                  </pic:spPr>
                </pic:pic>
              </a:graphicData>
            </a:graphic>
          </wp:inline>
        </w:drawing>
      </w:r>
      <w:r w:rsidR="003B1A8E" w:rsidRPr="00816401">
        <w:rPr>
          <w:rFonts w:ascii="Arial" w:hAnsi="Arial"/>
          <w:b/>
          <w:bCs/>
          <w:color w:val="000000"/>
          <w:sz w:val="32"/>
          <w:szCs w:val="20"/>
          <w:lang w:val="es-MX"/>
        </w:rPr>
        <w:br w:type="page"/>
      </w:r>
    </w:p>
    <w:p w:rsidR="004F5A05" w:rsidRPr="00816401" w:rsidRDefault="004F5A05" w:rsidP="004F5A05">
      <w:pPr>
        <w:pStyle w:val="Ttulo2"/>
        <w:rPr>
          <w:rFonts w:eastAsiaTheme="majorEastAsia"/>
          <w:lang w:val="es-MX"/>
        </w:rPr>
      </w:pPr>
      <w:bookmarkStart w:id="42" w:name="_Toc461550507"/>
      <w:r w:rsidRPr="00816401">
        <w:rPr>
          <w:rFonts w:eastAsiaTheme="majorEastAsia"/>
          <w:lang w:val="es-MX"/>
        </w:rPr>
        <w:lastRenderedPageBreak/>
        <w:t>Anexo D</w:t>
      </w:r>
      <w:bookmarkEnd w:id="42"/>
    </w:p>
    <w:p w:rsidR="00775D2C" w:rsidRDefault="00033AA7">
      <w:pPr>
        <w:rPr>
          <w:rFonts w:ascii="Arial" w:hAnsi="Arial" w:cs="Arial"/>
          <w:color w:val="000000"/>
          <w:lang w:val="es-MX"/>
        </w:rPr>
      </w:pPr>
      <w:r w:rsidRPr="00816401">
        <w:rPr>
          <w:rFonts w:ascii="Arial" w:hAnsi="Arial" w:cs="Arial"/>
          <w:color w:val="000000"/>
          <w:lang w:val="es-MX"/>
        </w:rPr>
        <w:t>Reglamento de Tablas de Mortalidad</w:t>
      </w:r>
    </w:p>
    <w:p w:rsidR="00775D2C" w:rsidRDefault="00775D2C">
      <w:pPr>
        <w:rPr>
          <w:rFonts w:eastAsiaTheme="majorEastAsia"/>
          <w:lang w:val="es-MX"/>
        </w:rPr>
      </w:pPr>
      <w:r>
        <w:rPr>
          <w:rFonts w:eastAsiaTheme="majorEastAsia"/>
          <w:noProof/>
        </w:rPr>
        <w:drawing>
          <wp:inline distT="0" distB="0" distL="0" distR="0" wp14:anchorId="503ABC6B" wp14:editId="785B23D8">
            <wp:extent cx="5184426" cy="691941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5184577" cy="6919617"/>
                    </a:xfrm>
                    <a:prstGeom prst="rect">
                      <a:avLst/>
                    </a:prstGeom>
                    <a:noFill/>
                    <a:ln w="9525">
                      <a:noFill/>
                      <a:miter lim="800000"/>
                      <a:headEnd/>
                      <a:tailEnd/>
                    </a:ln>
                  </pic:spPr>
                </pic:pic>
              </a:graphicData>
            </a:graphic>
          </wp:inline>
        </w:drawing>
      </w:r>
      <w:r w:rsidR="004F5A05" w:rsidRPr="00816401">
        <w:rPr>
          <w:rFonts w:eastAsiaTheme="majorEastAsia"/>
          <w:lang w:val="es-MX"/>
        </w:rPr>
        <w:br w:type="page"/>
      </w:r>
      <w:r>
        <w:rPr>
          <w:rFonts w:eastAsiaTheme="majorEastAsia"/>
          <w:noProof/>
        </w:rPr>
        <w:lastRenderedPageBreak/>
        <w:drawing>
          <wp:inline distT="0" distB="0" distL="0" distR="0" wp14:anchorId="5B7B008A" wp14:editId="18D09DB4">
            <wp:extent cx="5368950" cy="7014949"/>
            <wp:effectExtent l="19050" t="0" r="315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5368721" cy="7014649"/>
                    </a:xfrm>
                    <a:prstGeom prst="rect">
                      <a:avLst/>
                    </a:prstGeom>
                    <a:noFill/>
                    <a:ln w="9525">
                      <a:noFill/>
                      <a:miter lim="800000"/>
                      <a:headEnd/>
                      <a:tailEnd/>
                    </a:ln>
                  </pic:spPr>
                </pic:pic>
              </a:graphicData>
            </a:graphic>
          </wp:inline>
        </w:drawing>
      </w:r>
    </w:p>
    <w:p w:rsidR="00775D2C" w:rsidRDefault="00775D2C">
      <w:pPr>
        <w:rPr>
          <w:rFonts w:eastAsiaTheme="majorEastAsia"/>
          <w:lang w:val="es-MX"/>
        </w:rPr>
      </w:pPr>
      <w:r>
        <w:rPr>
          <w:rFonts w:eastAsiaTheme="majorEastAsia"/>
          <w:lang w:val="es-MX"/>
        </w:rPr>
        <w:br w:type="page"/>
      </w:r>
    </w:p>
    <w:p w:rsidR="00775D2C" w:rsidRDefault="00775D2C">
      <w:pPr>
        <w:rPr>
          <w:rFonts w:eastAsiaTheme="majorEastAsia"/>
          <w:lang w:val="es-MX"/>
        </w:rPr>
      </w:pPr>
      <w:r>
        <w:rPr>
          <w:rFonts w:eastAsiaTheme="majorEastAsia"/>
          <w:noProof/>
        </w:rPr>
        <w:lastRenderedPageBreak/>
        <w:drawing>
          <wp:inline distT="0" distB="0" distL="0" distR="0" wp14:anchorId="163EC7A1" wp14:editId="017D18AD">
            <wp:extent cx="5374610" cy="6257499"/>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srcRect/>
                    <a:stretch>
                      <a:fillRect/>
                    </a:stretch>
                  </pic:blipFill>
                  <pic:spPr bwMode="auto">
                    <a:xfrm>
                      <a:off x="0" y="0"/>
                      <a:ext cx="5374516" cy="6257390"/>
                    </a:xfrm>
                    <a:prstGeom prst="rect">
                      <a:avLst/>
                    </a:prstGeom>
                    <a:noFill/>
                    <a:ln w="9525">
                      <a:noFill/>
                      <a:miter lim="800000"/>
                      <a:headEnd/>
                      <a:tailEnd/>
                    </a:ln>
                  </pic:spPr>
                </pic:pic>
              </a:graphicData>
            </a:graphic>
          </wp:inline>
        </w:drawing>
      </w:r>
      <w:r>
        <w:rPr>
          <w:rFonts w:eastAsiaTheme="majorEastAsia"/>
          <w:lang w:val="es-MX"/>
        </w:rPr>
        <w:br w:type="page"/>
      </w:r>
    </w:p>
    <w:p w:rsidR="004F5A05" w:rsidRPr="00816401" w:rsidRDefault="004F5A05">
      <w:pPr>
        <w:rPr>
          <w:rFonts w:eastAsiaTheme="majorEastAsia"/>
          <w:sz w:val="28"/>
          <w:lang w:val="es-MX" w:eastAsia="es-ES"/>
        </w:rPr>
      </w:pPr>
    </w:p>
    <w:p w:rsidR="003B1A8E" w:rsidRPr="00816401" w:rsidRDefault="003B1A8E" w:rsidP="003B1A8E">
      <w:pPr>
        <w:pStyle w:val="Ttulo2"/>
        <w:rPr>
          <w:rFonts w:eastAsiaTheme="majorEastAsia"/>
          <w:lang w:val="es-MX"/>
        </w:rPr>
      </w:pPr>
      <w:bookmarkStart w:id="43" w:name="_Toc461550508"/>
      <w:r w:rsidRPr="00816401">
        <w:rPr>
          <w:rFonts w:eastAsiaTheme="majorEastAsia"/>
          <w:lang w:val="es-MX"/>
        </w:rPr>
        <w:t>Anexo E</w:t>
      </w:r>
      <w:bookmarkEnd w:id="43"/>
    </w:p>
    <w:p w:rsidR="003B1A8E" w:rsidRPr="00816401" w:rsidRDefault="003B1A8E" w:rsidP="003B1A8E">
      <w:pPr>
        <w:rPr>
          <w:rFonts w:eastAsiaTheme="majorEastAsia"/>
          <w:lang w:val="es-MX" w:eastAsia="es-ES"/>
        </w:rPr>
      </w:pPr>
    </w:p>
    <w:p w:rsidR="005C437E" w:rsidRPr="00816401" w:rsidRDefault="003B6D69" w:rsidP="007C555E">
      <w:pPr>
        <w:jc w:val="center"/>
        <w:rPr>
          <w:rFonts w:ascii="Arial" w:hAnsi="Arial"/>
          <w:color w:val="000000"/>
          <w:sz w:val="32"/>
          <w:lang w:val="es-MX"/>
        </w:rPr>
      </w:pPr>
      <w:r w:rsidRPr="00816401">
        <w:rPr>
          <w:noProof/>
        </w:rPr>
        <w:drawing>
          <wp:inline distT="0" distB="0" distL="0" distR="0" wp14:anchorId="37284644" wp14:editId="1F1C78FF">
            <wp:extent cx="3263900" cy="4582795"/>
            <wp:effectExtent l="19050" t="0" r="0" b="0"/>
            <wp:docPr id="5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srcRect/>
                    <a:stretch>
                      <a:fillRect/>
                    </a:stretch>
                  </pic:blipFill>
                  <pic:spPr bwMode="auto">
                    <a:xfrm>
                      <a:off x="0" y="0"/>
                      <a:ext cx="3263900" cy="4582795"/>
                    </a:xfrm>
                    <a:prstGeom prst="rect">
                      <a:avLst/>
                    </a:prstGeom>
                    <a:noFill/>
                    <a:ln w="9525">
                      <a:noFill/>
                      <a:miter lim="800000"/>
                      <a:headEnd/>
                      <a:tailEnd/>
                    </a:ln>
                  </pic:spPr>
                </pic:pic>
              </a:graphicData>
            </a:graphic>
          </wp:inline>
        </w:drawing>
      </w:r>
    </w:p>
    <w:p w:rsidR="005C437E" w:rsidRPr="00816401" w:rsidRDefault="005C437E" w:rsidP="007C555E">
      <w:pPr>
        <w:jc w:val="center"/>
        <w:rPr>
          <w:lang w:val="es-MX" w:eastAsia="es-ES"/>
        </w:rPr>
      </w:pPr>
      <w:r w:rsidRPr="00816401">
        <w:rPr>
          <w:lang w:val="es-MX"/>
        </w:rPr>
        <w:br w:type="page"/>
      </w:r>
    </w:p>
    <w:p w:rsidR="002772CE" w:rsidRPr="00816401" w:rsidRDefault="002772CE" w:rsidP="003B1A8E">
      <w:pPr>
        <w:pStyle w:val="Ttulo1"/>
        <w:rPr>
          <w:rFonts w:ascii="Arial" w:hAnsi="Arial"/>
          <w:b w:val="0"/>
          <w:bCs w:val="0"/>
          <w:color w:val="000000"/>
          <w:sz w:val="32"/>
          <w:szCs w:val="20"/>
          <w:lang w:val="es-MX"/>
        </w:rPr>
      </w:pPr>
    </w:p>
    <w:p w:rsidR="00347F8A" w:rsidRPr="00816401" w:rsidRDefault="00347F8A" w:rsidP="00347F8A">
      <w:pPr>
        <w:pStyle w:val="Ttulo2"/>
        <w:rPr>
          <w:rFonts w:eastAsiaTheme="majorEastAsia"/>
          <w:lang w:val="es-MX"/>
        </w:rPr>
      </w:pPr>
      <w:bookmarkStart w:id="44" w:name="_Toc461550509"/>
      <w:r w:rsidRPr="00816401">
        <w:rPr>
          <w:rFonts w:eastAsiaTheme="majorEastAsia"/>
          <w:lang w:val="es-MX"/>
        </w:rPr>
        <w:t>Anexo F</w:t>
      </w:r>
      <w:bookmarkEnd w:id="44"/>
    </w:p>
    <w:p w:rsidR="005C437E" w:rsidRPr="00816401" w:rsidRDefault="005C437E" w:rsidP="005C437E">
      <w:pPr>
        <w:rPr>
          <w:lang w:val="es-MX" w:eastAsia="es-ES"/>
        </w:rPr>
      </w:pPr>
    </w:p>
    <w:p w:rsidR="005C437E" w:rsidRPr="005C437E" w:rsidRDefault="005C437E" w:rsidP="005C437E">
      <w:pPr>
        <w:rPr>
          <w:lang w:val="es-MX" w:eastAsia="es-ES"/>
        </w:rPr>
      </w:pPr>
      <w:r w:rsidRPr="00816401">
        <w:rPr>
          <w:noProof/>
        </w:rPr>
        <w:drawing>
          <wp:inline distT="0" distB="0" distL="0" distR="0" wp14:anchorId="225A88DC" wp14:editId="06411892">
            <wp:extent cx="5613400" cy="6344606"/>
            <wp:effectExtent l="19050" t="0" r="6350" b="0"/>
            <wp:docPr id="6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srcRect/>
                    <a:stretch>
                      <a:fillRect/>
                    </a:stretch>
                  </pic:blipFill>
                  <pic:spPr bwMode="auto">
                    <a:xfrm>
                      <a:off x="0" y="0"/>
                      <a:ext cx="5613400" cy="6344606"/>
                    </a:xfrm>
                    <a:prstGeom prst="rect">
                      <a:avLst/>
                    </a:prstGeom>
                    <a:noFill/>
                    <a:ln w="9525">
                      <a:noFill/>
                      <a:miter lim="800000"/>
                      <a:headEnd/>
                      <a:tailEnd/>
                    </a:ln>
                  </pic:spPr>
                </pic:pic>
              </a:graphicData>
            </a:graphic>
          </wp:inline>
        </w:drawing>
      </w:r>
    </w:p>
    <w:sectPr w:rsidR="005C437E" w:rsidRPr="005C437E" w:rsidSect="00A5059B">
      <w:headerReference w:type="default" r:id="rId49"/>
      <w:footerReference w:type="default" r:id="rId50"/>
      <w:footerReference w:type="first" r:id="rId51"/>
      <w:pgSz w:w="12242" w:h="15842"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16" w:rsidRDefault="00E14016">
      <w:r>
        <w:separator/>
      </w:r>
    </w:p>
  </w:endnote>
  <w:endnote w:type="continuationSeparator" w:id="0">
    <w:p w:rsidR="00E14016" w:rsidRDefault="00E1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R-01T">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91" w:rsidRDefault="004F6C91">
    <w:pPr>
      <w:pStyle w:val="Piedepgina"/>
      <w:pBdr>
        <w:between w:val="single" w:sz="4" w:space="1" w:color="auto"/>
      </w:pBdr>
      <w:rPr>
        <w:sz w:val="20"/>
        <w:szCs w:val="20"/>
      </w:rPr>
    </w:pPr>
    <w:r>
      <w:rPr>
        <w:sz w:val="20"/>
        <w:szCs w:val="20"/>
      </w:rPr>
      <w:t>________________________________________________________________________________________</w:t>
    </w:r>
  </w:p>
  <w:p w:rsidR="004F6C91" w:rsidRPr="00C60B66" w:rsidRDefault="004F6C91">
    <w:pPr>
      <w:pStyle w:val="Piedepgina"/>
      <w:rPr>
        <w:rFonts w:ascii="Segoe UI" w:hAnsi="Segoe UI" w:cs="Segoe UI"/>
        <w:sz w:val="20"/>
        <w:szCs w:val="20"/>
      </w:rPr>
    </w:pPr>
  </w:p>
  <w:p w:rsidR="004F6C91" w:rsidRPr="00C60B66" w:rsidRDefault="004F6C91">
    <w:pPr>
      <w:pStyle w:val="Piedepgina"/>
      <w:jc w:val="right"/>
      <w:rPr>
        <w:rFonts w:ascii="Segoe UI" w:hAnsi="Segoe UI" w:cs="Segoe UI"/>
        <w:sz w:val="18"/>
        <w:szCs w:val="18"/>
      </w:rPr>
    </w:pPr>
    <w:r w:rsidRPr="00C60B66">
      <w:rPr>
        <w:rFonts w:ascii="Segoe UI" w:hAnsi="Segoe UI" w:cs="Segoe UI"/>
        <w:sz w:val="18"/>
        <w:szCs w:val="18"/>
      </w:rPr>
      <w:t xml:space="preserve">Página </w:t>
    </w:r>
    <w:r w:rsidRPr="00C60B66">
      <w:rPr>
        <w:rFonts w:ascii="Segoe UI" w:hAnsi="Segoe UI" w:cs="Segoe UI"/>
        <w:b/>
        <w:sz w:val="18"/>
        <w:szCs w:val="18"/>
      </w:rPr>
      <w:fldChar w:fldCharType="begin"/>
    </w:r>
    <w:r w:rsidRPr="00C60B66">
      <w:rPr>
        <w:rFonts w:ascii="Segoe UI" w:hAnsi="Segoe UI" w:cs="Segoe UI"/>
        <w:b/>
        <w:sz w:val="18"/>
        <w:szCs w:val="18"/>
      </w:rPr>
      <w:instrText>PAGE</w:instrText>
    </w:r>
    <w:r w:rsidRPr="00C60B66">
      <w:rPr>
        <w:rFonts w:ascii="Segoe UI" w:hAnsi="Segoe UI" w:cs="Segoe UI"/>
        <w:b/>
        <w:sz w:val="18"/>
        <w:szCs w:val="18"/>
      </w:rPr>
      <w:fldChar w:fldCharType="separate"/>
    </w:r>
    <w:r w:rsidR="00BF7097">
      <w:rPr>
        <w:rFonts w:ascii="Segoe UI" w:hAnsi="Segoe UI" w:cs="Segoe UI"/>
        <w:b/>
        <w:noProof/>
        <w:sz w:val="18"/>
        <w:szCs w:val="18"/>
      </w:rPr>
      <w:t>11</w:t>
    </w:r>
    <w:r w:rsidRPr="00C60B66">
      <w:rPr>
        <w:rFonts w:ascii="Segoe UI" w:hAnsi="Segoe UI" w:cs="Segoe UI"/>
        <w:b/>
        <w:sz w:val="18"/>
        <w:szCs w:val="18"/>
      </w:rPr>
      <w:fldChar w:fldCharType="end"/>
    </w:r>
    <w:r w:rsidRPr="00C60B66">
      <w:rPr>
        <w:rFonts w:ascii="Segoe UI" w:hAnsi="Segoe UI" w:cs="Segoe UI"/>
        <w:sz w:val="18"/>
        <w:szCs w:val="18"/>
      </w:rPr>
      <w:t xml:space="preserve"> de </w:t>
    </w:r>
    <w:r w:rsidRPr="00C60B66">
      <w:rPr>
        <w:rFonts w:ascii="Segoe UI" w:hAnsi="Segoe UI" w:cs="Segoe UI"/>
        <w:b/>
        <w:sz w:val="18"/>
        <w:szCs w:val="18"/>
      </w:rPr>
      <w:fldChar w:fldCharType="begin"/>
    </w:r>
    <w:r w:rsidRPr="00C60B66">
      <w:rPr>
        <w:rFonts w:ascii="Segoe UI" w:hAnsi="Segoe UI" w:cs="Segoe UI"/>
        <w:b/>
        <w:sz w:val="18"/>
        <w:szCs w:val="18"/>
      </w:rPr>
      <w:instrText>NUMPAGES</w:instrText>
    </w:r>
    <w:r w:rsidRPr="00C60B66">
      <w:rPr>
        <w:rFonts w:ascii="Segoe UI" w:hAnsi="Segoe UI" w:cs="Segoe UI"/>
        <w:b/>
        <w:sz w:val="18"/>
        <w:szCs w:val="18"/>
      </w:rPr>
      <w:fldChar w:fldCharType="separate"/>
    </w:r>
    <w:r w:rsidR="00BF7097">
      <w:rPr>
        <w:rFonts w:ascii="Segoe UI" w:hAnsi="Segoe UI" w:cs="Segoe UI"/>
        <w:b/>
        <w:noProof/>
        <w:sz w:val="18"/>
        <w:szCs w:val="18"/>
      </w:rPr>
      <w:t>55</w:t>
    </w:r>
    <w:r w:rsidRPr="00C60B66">
      <w:rPr>
        <w:rFonts w:ascii="Segoe UI" w:hAnsi="Segoe UI" w:cs="Segoe UI"/>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91" w:rsidRDefault="004F6C91">
    <w:pPr>
      <w:pStyle w:val="Piedepgina"/>
    </w:pPr>
    <w:r w:rsidRPr="00574CDA">
      <w:rPr>
        <w:noProof/>
        <w:lang w:val="es-CR" w:eastAsia="es-CR"/>
      </w:rPr>
      <w:drawing>
        <wp:inline distT="0" distB="0" distL="0" distR="0" wp14:anchorId="7302C069" wp14:editId="4B9C6DF6">
          <wp:extent cx="1347171" cy="702690"/>
          <wp:effectExtent l="19050" t="0" r="5379"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4441" cy="70648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16" w:rsidRDefault="00E14016">
      <w:r>
        <w:separator/>
      </w:r>
    </w:p>
  </w:footnote>
  <w:footnote w:type="continuationSeparator" w:id="0">
    <w:p w:rsidR="00E14016" w:rsidRDefault="00E14016">
      <w:r>
        <w:continuationSeparator/>
      </w:r>
    </w:p>
  </w:footnote>
  <w:footnote w:id="1">
    <w:p w:rsidR="004F6C91" w:rsidRPr="00D86713" w:rsidRDefault="004F6C91">
      <w:pPr>
        <w:pStyle w:val="Textonotapie"/>
        <w:rPr>
          <w:lang w:val="es-CR"/>
        </w:rPr>
      </w:pPr>
      <w:r>
        <w:rPr>
          <w:rStyle w:val="Refdenotaalpie"/>
        </w:rPr>
        <w:footnoteRef/>
      </w:r>
      <w:r>
        <w:rPr>
          <w:lang w:val="es-CR"/>
        </w:rPr>
        <w:t>Para el análisis de las inversiones no se toma en cuenta  las disponibilidades, ni las cuentas por cobrar.</w:t>
      </w:r>
    </w:p>
  </w:footnote>
  <w:footnote w:id="2">
    <w:p w:rsidR="004F6C91" w:rsidRPr="00F625ED" w:rsidRDefault="004F6C91">
      <w:pPr>
        <w:pStyle w:val="Textonotapie"/>
        <w:rPr>
          <w:lang w:val="es-CR"/>
        </w:rPr>
      </w:pPr>
      <w:r>
        <w:rPr>
          <w:rStyle w:val="Refdenotaalpie"/>
        </w:rPr>
        <w:footnoteRef/>
      </w:r>
      <w:r>
        <w:t xml:space="preserve"> El crédito pasado indica el tiempo de permanencia promedio de un trabajador en el Fondo</w:t>
      </w:r>
    </w:p>
  </w:footnote>
  <w:footnote w:id="3">
    <w:p w:rsidR="004F6C91" w:rsidRPr="00202AEC" w:rsidRDefault="004F6C91" w:rsidP="00B26BF2">
      <w:pPr>
        <w:pStyle w:val="Textonotapie"/>
        <w:rPr>
          <w:lang w:val="es-CR"/>
        </w:rPr>
      </w:pPr>
      <w:r w:rsidRPr="00B26BF2">
        <w:rPr>
          <w:rStyle w:val="Refdenotaalpie"/>
          <w:sz w:val="18"/>
        </w:rPr>
        <w:footnoteRef/>
      </w:r>
      <w:r>
        <w:rPr>
          <w:rStyle w:val="CitaHTML"/>
        </w:rPr>
        <w:t>www.</w:t>
      </w:r>
      <w:r>
        <w:rPr>
          <w:rStyle w:val="CitaHTML"/>
          <w:b/>
          <w:bCs/>
        </w:rPr>
        <w:t>bccr</w:t>
      </w:r>
      <w:r>
        <w:rPr>
          <w:rStyle w:val="CitaHTML"/>
        </w:rPr>
        <w:t>.fi.cr/publicaciones/politica_monetaria_inflacion/PM2016-17.pdf</w:t>
      </w:r>
    </w:p>
  </w:footnote>
  <w:footnote w:id="4">
    <w:p w:rsidR="004F6C91" w:rsidRDefault="004F6C91" w:rsidP="00BF2BAD">
      <w:pPr>
        <w:pStyle w:val="Textocomentario"/>
      </w:pPr>
      <w:r>
        <w:rPr>
          <w:rStyle w:val="Refdenotaalpie"/>
        </w:rPr>
        <w:footnoteRef/>
      </w:r>
      <w:r>
        <w:t>La tasa ha sido del 5.27 %.</w:t>
      </w:r>
    </w:p>
    <w:p w:rsidR="004F6C91" w:rsidRPr="003F20A5" w:rsidRDefault="004F6C91" w:rsidP="00BF2BAD">
      <w:pPr>
        <w:pStyle w:val="Textonotapie"/>
        <w:rPr>
          <w:lang w:val="es-C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91" w:rsidRDefault="004F6C91" w:rsidP="008929EE">
    <w:pPr>
      <w:jc w:val="center"/>
    </w:pPr>
    <w:r>
      <w:rPr>
        <w:rFonts w:ascii="Segoe UI" w:hAnsi="Segoe UI" w:cs="Segoe UI"/>
        <w:b/>
        <w:noProof/>
        <w:color w:val="365F91"/>
        <w:sz w:val="32"/>
        <w:szCs w:val="40"/>
      </w:rPr>
      <mc:AlternateContent>
        <mc:Choice Requires="wpg">
          <w:drawing>
            <wp:anchor distT="0" distB="0" distL="114300" distR="114300" simplePos="0" relativeHeight="251656192" behindDoc="0" locked="0" layoutInCell="0" allowOverlap="1" wp14:anchorId="5DFA2223" wp14:editId="5FFC7433">
              <wp:simplePos x="0" y="0"/>
              <wp:positionH relativeFrom="page">
                <wp:align>left</wp:align>
              </wp:positionH>
              <wp:positionV relativeFrom="page">
                <wp:align>top</wp:align>
              </wp:positionV>
              <wp:extent cx="1334770" cy="3482975"/>
              <wp:effectExtent l="0" t="7303" r="29528" b="0"/>
              <wp:wrapNone/>
              <wp:docPr id="2"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19" name="AutoShape 2"/>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3" name="Group 3"/>
                      <wpg:cNvGrpSpPr>
                        <a:grpSpLocks noChangeAspect="1"/>
                      </wpg:cNvGrpSpPr>
                      <wpg:grpSpPr bwMode="auto">
                        <a:xfrm>
                          <a:off x="5531" y="9226"/>
                          <a:ext cx="5291" cy="5845"/>
                          <a:chOff x="5531" y="9226"/>
                          <a:chExt cx="5291" cy="5845"/>
                        </a:xfrm>
                      </wpg:grpSpPr>
                      <wps:wsp>
                        <wps:cNvPr id="2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5"/>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31" name="Oval 6"/>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4F6C91" w:rsidRDefault="004F6C91">
                              <w:pPr>
                                <w:rPr>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FA2223" id="Group 1" o:spid="_x0000_s1026" style="position:absolute;left:0;text-align:left;margin-left:0;margin-top:0;width:105.1pt;height:274.25pt;rotation:90;flip:y;z-index:251656192;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bzDcEAAADbAAAADwAAAGRycy9kb3ducmV2LnhtbERPTYvCMBC9C/sfwix407SriFuNsoiC&#10;ehF1L97GZrYt20xKErX+eyMI3ubxPmc6b00truR8ZVlB2k9AEOdWV1wo+D2uemMQPiBrrC2Tgjt5&#10;mM8+OlPMtL3xnq6HUIgYwj5DBWUITSalz0sy6Pu2IY7cn3UGQ4SukNrhLYabWn4lyUgarDg2lNjQ&#10;oqT8/3AxCpbb4WgzqNLV7mzczqX35ryQJ6W6n+3PBESgNrzFL/dax/nf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vMNwQAAANsAAAAPAAAAAAAAAAAAAAAA&#10;AKECAABkcnMvZG93bnJldi54bWxQSwUGAAAAAAQABAD5AAAAjwMAAAAA&#10;" strokecolor="#a7bfde">
                <o:lock v:ext="edit" aspectratio="t"/>
              </v:shape>
              <v:group id="Group 3"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aspectratio="t"/>
                <v:shape id="Freeform 4"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9hcEA&#10;AADbAAAADwAAAGRycy9kb3ducmV2LnhtbESPQYvCMBSE74L/ITxhb5oqi7jVtKig6HFdQbw9kmdb&#10;2ryUJmr992ZhYY/DzHzDrPLeNuJBna8cK5hOEhDE2pmKCwXnn914AcIHZIONY1LwIg95NhysMDXu&#10;yd/0OIVCRAj7FBWUIbSplF6XZNFPXEscvZvrLIYou0KaDp8Rbhs5S5K5tFhxXCixpW1Juj7drQK3&#10;xx6Nvp7nN/m1qevLQvujVupj1K+XIAL14T/81z4YBbNP+P0Sf4D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yvYXBAAAA2wAAAA8AAAAAAAAAAAAAAAAAmAIAAGRycy9kb3du&#10;cmV2LnhtbFBLBQYAAAAABAAEAPUAAACGAwAAAAA=&#10;" path="m6418,1185r,5485l1809,6669c974,5889,,3958,1407,1987,2830,,5591,411,6418,1185xe" fillcolor="#a7bfde"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vBLwA&#10;AADbAAAADwAAAGRycy9kb3ducmV2LnhtbERPyQrCMBC9C/5DGMGbpi6IrUYRRfAkuHzA2EwXbSal&#10;iVr/3hwEj4+3L9etqcSLGldaVjAaRiCIU6tLzhVcL/vBHITzyBory6TgQw7Wq25niYm2bz7R6+xz&#10;EULYJaig8L5OpHRpQQbd0NbEgctsY9AH2ORSN/gO4aaS4yiaSYMlh4YCa9oWlD7OT6PgeJr6g67v&#10;6T3bzWR8y3mTxROl+r12swDhqfV/8c990Aom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C+8EvAAAANsAAAAPAAAAAAAAAAAAAAAAAJgCAABkcnMvZG93bnJldi54&#10;bWxQSwUGAAAAAAQABAD1AAAAgQMAAAAA&#10;" fillcolor="#d3dfee" stroked="f" strokecolor="#a7bfde">
                  <o:lock v:ext="edit" aspectratio="t"/>
                </v:oval>
                <v:oval id="Oval 6"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tacMA&#10;AADbAAAADwAAAGRycy9kb3ducmV2LnhtbESPQWvCQBSE7wX/w/IEb3UTxdJGVxFBiAdpte39mX1m&#10;g9m3IbvG+O+7gtDjMDPfMItVb2vRUesrxwrScQKCuHC64lLBz/f29R2ED8gaa8ek4E4eVsvBywIz&#10;7W58oO4YShEh7DNUYEJoMil9YciiH7uGOHpn11oMUbal1C3eItzWcpIkb9JixXHBYEMbQ8XleLUK&#10;fk2d77726anzh3z2mc8+1rwJSo2G/XoOIlAf/sPPdq4VTFN4fI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6tacMAAADbAAAADwAAAAAAAAAAAAAAAACYAgAAZHJzL2Rv&#10;d25yZXYueG1sUEsFBgAAAAAEAAQA9QAAAIgDAAAAAA==&#10;" fillcolor="#7ba0cd" stroked="f" strokecolor="#a7bfde">
                  <o:lock v:ext="edit" aspectratio="t"/>
                  <v:textbox inset="0,0,0,0">
                    <w:txbxContent>
                      <w:p w:rsidR="004F6C91" w:rsidRDefault="004F6C91">
                        <w:pPr>
                          <w:rPr>
                            <w:szCs w:val="20"/>
                          </w:rPr>
                        </w:pPr>
                      </w:p>
                    </w:txbxContent>
                  </v:textbox>
                </v:oval>
              </v:group>
              <w10:wrap anchorx="page" anchory="page"/>
            </v:group>
          </w:pict>
        </mc:Fallback>
      </mc:AlternateContent>
    </w:r>
    <w:r w:rsidRPr="003E6113">
      <w:rPr>
        <w:b/>
      </w:rPr>
      <w:t xml:space="preserve"> </w:t>
    </w:r>
    <w:r w:rsidRPr="008929EE">
      <w:t xml:space="preserve">EVALUACIÓN ACTUARIAL DEL </w:t>
    </w:r>
  </w:p>
  <w:p w:rsidR="004F6C91" w:rsidRDefault="004F6C91" w:rsidP="008929EE">
    <w:pPr>
      <w:jc w:val="center"/>
    </w:pPr>
    <w:r w:rsidRPr="008929EE">
      <w:t>RÉGIMEN DE PENSIÓN COMPLEMENTARIA</w:t>
    </w:r>
    <w:r>
      <w:t xml:space="preserve"> DEL ICE</w:t>
    </w:r>
  </w:p>
  <w:p w:rsidR="004F6C91" w:rsidRDefault="004F6C91" w:rsidP="008929EE">
    <w:pPr>
      <w:jc w:val="center"/>
      <w:rPr>
        <w:rFonts w:ascii="Segoe UI" w:hAnsi="Segoe UI" w:cs="Segoe UI"/>
        <w:color w:val="365F91"/>
      </w:rPr>
    </w:pPr>
    <w:r>
      <w:rPr>
        <w:rFonts w:ascii="Segoe UI" w:hAnsi="Segoe UI" w:cs="Segoe UI"/>
      </w:rPr>
      <w:t xml:space="preserve">Raúl Hernández G. MBA - Actuario </w:t>
    </w:r>
  </w:p>
  <w:p w:rsidR="004F6C91" w:rsidRDefault="004F6C91">
    <w:pPr>
      <w:pStyle w:val="Encabezado"/>
      <w:pBdr>
        <w:between w:val="single" w:sz="4" w:space="1" w:color="auto"/>
      </w:pBdr>
    </w:pPr>
    <w: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E4F"/>
    <w:multiLevelType w:val="hybridMultilevel"/>
    <w:tmpl w:val="0F2A07C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784242"/>
    <w:multiLevelType w:val="hybridMultilevel"/>
    <w:tmpl w:val="2E7841F2"/>
    <w:lvl w:ilvl="0" w:tplc="BB66CA0E">
      <w:start w:val="1"/>
      <w:numFmt w:val="decimal"/>
      <w:lvlText w:val="%1)"/>
      <w:lvlJc w:val="left"/>
      <w:pPr>
        <w:tabs>
          <w:tab w:val="num" w:pos="360"/>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B60AD6"/>
    <w:multiLevelType w:val="hybridMultilevel"/>
    <w:tmpl w:val="6598F47C"/>
    <w:lvl w:ilvl="0" w:tplc="978E9706">
      <w:start w:val="1"/>
      <w:numFmt w:val="lowerLetter"/>
      <w:lvlText w:val="%1."/>
      <w:lvlJc w:val="left"/>
      <w:pPr>
        <w:ind w:left="1440" w:hanging="360"/>
      </w:pPr>
      <w:rPr>
        <w:rFonts w:hint="default"/>
      </w:r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20E525C"/>
    <w:multiLevelType w:val="hybridMultilevel"/>
    <w:tmpl w:val="25F8FFC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25206CE"/>
    <w:multiLevelType w:val="hybridMultilevel"/>
    <w:tmpl w:val="12664438"/>
    <w:lvl w:ilvl="0" w:tplc="2AF6A114">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060919"/>
    <w:multiLevelType w:val="hybridMultilevel"/>
    <w:tmpl w:val="E5C6585E"/>
    <w:lvl w:ilvl="0" w:tplc="1084E3FA">
      <w:start w:val="1"/>
      <w:numFmt w:val="low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E1525E"/>
    <w:multiLevelType w:val="hybridMultilevel"/>
    <w:tmpl w:val="1590AF12"/>
    <w:lvl w:ilvl="0" w:tplc="B204C7D0">
      <w:start w:val="1"/>
      <w:numFmt w:val="decimal"/>
      <w:lvlText w:val="%1."/>
      <w:lvlJc w:val="left"/>
      <w:pPr>
        <w:ind w:left="644"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D23726"/>
    <w:multiLevelType w:val="hybridMultilevel"/>
    <w:tmpl w:val="AEA2141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84B2966"/>
    <w:multiLevelType w:val="hybridMultilevel"/>
    <w:tmpl w:val="5D4203D4"/>
    <w:lvl w:ilvl="0" w:tplc="978E9706">
      <w:start w:val="1"/>
      <w:numFmt w:val="lowerLetter"/>
      <w:lvlText w:val="%1."/>
      <w:lvlJc w:val="left"/>
      <w:pPr>
        <w:ind w:left="1068" w:hanging="360"/>
      </w:pPr>
      <w:rPr>
        <w:rFonts w:hint="default"/>
      </w:rPr>
    </w:lvl>
    <w:lvl w:ilvl="1" w:tplc="140A0019">
      <w:start w:val="1"/>
      <w:numFmt w:val="lowerLetter"/>
      <w:lvlText w:val="%2."/>
      <w:lvlJc w:val="left"/>
      <w:pPr>
        <w:ind w:left="1068" w:hanging="360"/>
      </w:pPr>
    </w:lvl>
    <w:lvl w:ilvl="2" w:tplc="140A001B" w:tentative="1">
      <w:start w:val="1"/>
      <w:numFmt w:val="lowerRoman"/>
      <w:lvlText w:val="%3."/>
      <w:lvlJc w:val="right"/>
      <w:pPr>
        <w:ind w:left="1788" w:hanging="180"/>
      </w:pPr>
    </w:lvl>
    <w:lvl w:ilvl="3" w:tplc="140A000F" w:tentative="1">
      <w:start w:val="1"/>
      <w:numFmt w:val="decimal"/>
      <w:lvlText w:val="%4."/>
      <w:lvlJc w:val="left"/>
      <w:pPr>
        <w:ind w:left="2508" w:hanging="360"/>
      </w:pPr>
    </w:lvl>
    <w:lvl w:ilvl="4" w:tplc="140A0019" w:tentative="1">
      <w:start w:val="1"/>
      <w:numFmt w:val="lowerLetter"/>
      <w:lvlText w:val="%5."/>
      <w:lvlJc w:val="left"/>
      <w:pPr>
        <w:ind w:left="3228" w:hanging="360"/>
      </w:pPr>
    </w:lvl>
    <w:lvl w:ilvl="5" w:tplc="140A001B" w:tentative="1">
      <w:start w:val="1"/>
      <w:numFmt w:val="lowerRoman"/>
      <w:lvlText w:val="%6."/>
      <w:lvlJc w:val="right"/>
      <w:pPr>
        <w:ind w:left="3948" w:hanging="180"/>
      </w:pPr>
    </w:lvl>
    <w:lvl w:ilvl="6" w:tplc="140A000F" w:tentative="1">
      <w:start w:val="1"/>
      <w:numFmt w:val="decimal"/>
      <w:lvlText w:val="%7."/>
      <w:lvlJc w:val="left"/>
      <w:pPr>
        <w:ind w:left="4668" w:hanging="360"/>
      </w:pPr>
    </w:lvl>
    <w:lvl w:ilvl="7" w:tplc="140A0019" w:tentative="1">
      <w:start w:val="1"/>
      <w:numFmt w:val="lowerLetter"/>
      <w:lvlText w:val="%8."/>
      <w:lvlJc w:val="left"/>
      <w:pPr>
        <w:ind w:left="5388" w:hanging="360"/>
      </w:pPr>
    </w:lvl>
    <w:lvl w:ilvl="8" w:tplc="140A001B" w:tentative="1">
      <w:start w:val="1"/>
      <w:numFmt w:val="lowerRoman"/>
      <w:lvlText w:val="%9."/>
      <w:lvlJc w:val="right"/>
      <w:pPr>
        <w:ind w:left="6108" w:hanging="180"/>
      </w:pPr>
    </w:lvl>
  </w:abstractNum>
  <w:abstractNum w:abstractNumId="9" w15:restartNumberingAfterBreak="0">
    <w:nsid w:val="1B9E23EF"/>
    <w:multiLevelType w:val="hybridMultilevel"/>
    <w:tmpl w:val="744CF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DBC6E04"/>
    <w:multiLevelType w:val="hybridMultilevel"/>
    <w:tmpl w:val="045EC5C8"/>
    <w:lvl w:ilvl="0" w:tplc="747C188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A94DB3"/>
    <w:multiLevelType w:val="hybridMultilevel"/>
    <w:tmpl w:val="174875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1086572"/>
    <w:multiLevelType w:val="hybridMultilevel"/>
    <w:tmpl w:val="E5C6585E"/>
    <w:lvl w:ilvl="0" w:tplc="1084E3FA">
      <w:start w:val="1"/>
      <w:numFmt w:val="low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90595C"/>
    <w:multiLevelType w:val="hybridMultilevel"/>
    <w:tmpl w:val="C130F7E2"/>
    <w:lvl w:ilvl="0" w:tplc="C8F4C4A8">
      <w:start w:val="1"/>
      <w:numFmt w:val="lowerRoman"/>
      <w:lvlText w:val="%1."/>
      <w:lvlJc w:val="left"/>
      <w:pPr>
        <w:tabs>
          <w:tab w:val="num" w:pos="1080"/>
        </w:tabs>
        <w:ind w:left="1080" w:hanging="720"/>
      </w:pPr>
      <w:rPr>
        <w:rFonts w:hint="default"/>
      </w:rPr>
    </w:lvl>
    <w:lvl w:ilvl="1" w:tplc="352E802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685AA9"/>
    <w:multiLevelType w:val="hybridMultilevel"/>
    <w:tmpl w:val="EACE6DA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E1B0D22"/>
    <w:multiLevelType w:val="hybridMultilevel"/>
    <w:tmpl w:val="488A2EE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041649B"/>
    <w:multiLevelType w:val="hybridMultilevel"/>
    <w:tmpl w:val="045EC5C8"/>
    <w:lvl w:ilvl="0" w:tplc="747C188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13B6E0E"/>
    <w:multiLevelType w:val="hybridMultilevel"/>
    <w:tmpl w:val="CF020BD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1A70189"/>
    <w:multiLevelType w:val="hybridMultilevel"/>
    <w:tmpl w:val="82544B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7031BB2"/>
    <w:multiLevelType w:val="hybridMultilevel"/>
    <w:tmpl w:val="44A866B0"/>
    <w:lvl w:ilvl="0" w:tplc="0C0A000F">
      <w:start w:val="1"/>
      <w:numFmt w:val="decimal"/>
      <w:pStyle w:val="Listaconnmeros"/>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6F0647"/>
    <w:multiLevelType w:val="hybridMultilevel"/>
    <w:tmpl w:val="643E3D26"/>
    <w:lvl w:ilvl="0" w:tplc="16728B10">
      <w:numFmt w:val="bullet"/>
      <w:lvlText w:val="-"/>
      <w:lvlJc w:val="left"/>
      <w:pPr>
        <w:ind w:left="1080" w:hanging="360"/>
      </w:pPr>
      <w:rPr>
        <w:rFonts w:ascii="Times New Roman" w:eastAsia="Times New Roman" w:hAnsi="Times New Roman"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15:restartNumberingAfterBreak="0">
    <w:nsid w:val="3D0F2978"/>
    <w:multiLevelType w:val="hybridMultilevel"/>
    <w:tmpl w:val="17684108"/>
    <w:lvl w:ilvl="0" w:tplc="140A001B">
      <w:start w:val="1"/>
      <w:numFmt w:val="lowerRoman"/>
      <w:lvlText w:val="%1."/>
      <w:lvlJc w:val="righ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2" w15:restartNumberingAfterBreak="0">
    <w:nsid w:val="43E6144C"/>
    <w:multiLevelType w:val="hybridMultilevel"/>
    <w:tmpl w:val="C130F7E2"/>
    <w:lvl w:ilvl="0" w:tplc="C8F4C4A8">
      <w:start w:val="1"/>
      <w:numFmt w:val="lowerRoman"/>
      <w:lvlText w:val="%1."/>
      <w:lvlJc w:val="left"/>
      <w:pPr>
        <w:tabs>
          <w:tab w:val="num" w:pos="1080"/>
        </w:tabs>
        <w:ind w:left="1080" w:hanging="720"/>
      </w:pPr>
      <w:rPr>
        <w:rFonts w:hint="default"/>
      </w:rPr>
    </w:lvl>
    <w:lvl w:ilvl="1" w:tplc="352E802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3ED1DB3"/>
    <w:multiLevelType w:val="hybridMultilevel"/>
    <w:tmpl w:val="36F6D98C"/>
    <w:lvl w:ilvl="0" w:tplc="C8F4C4A8">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50C297F"/>
    <w:multiLevelType w:val="hybridMultilevel"/>
    <w:tmpl w:val="56848CD2"/>
    <w:lvl w:ilvl="0" w:tplc="140A0001">
      <w:start w:val="1"/>
      <w:numFmt w:val="bullet"/>
      <w:lvlText w:val=""/>
      <w:lvlJc w:val="left"/>
      <w:pPr>
        <w:ind w:left="1788" w:hanging="360"/>
      </w:pPr>
      <w:rPr>
        <w:rFonts w:ascii="Symbol" w:hAnsi="Symbol" w:hint="default"/>
      </w:rPr>
    </w:lvl>
    <w:lvl w:ilvl="1" w:tplc="140A0003" w:tentative="1">
      <w:start w:val="1"/>
      <w:numFmt w:val="bullet"/>
      <w:lvlText w:val="o"/>
      <w:lvlJc w:val="left"/>
      <w:pPr>
        <w:ind w:left="2508" w:hanging="360"/>
      </w:pPr>
      <w:rPr>
        <w:rFonts w:ascii="Courier New" w:hAnsi="Courier New" w:cs="Courier New" w:hint="default"/>
      </w:rPr>
    </w:lvl>
    <w:lvl w:ilvl="2" w:tplc="140A0005" w:tentative="1">
      <w:start w:val="1"/>
      <w:numFmt w:val="bullet"/>
      <w:lvlText w:val=""/>
      <w:lvlJc w:val="left"/>
      <w:pPr>
        <w:ind w:left="3228" w:hanging="360"/>
      </w:pPr>
      <w:rPr>
        <w:rFonts w:ascii="Wingdings" w:hAnsi="Wingdings" w:hint="default"/>
      </w:rPr>
    </w:lvl>
    <w:lvl w:ilvl="3" w:tplc="140A0001" w:tentative="1">
      <w:start w:val="1"/>
      <w:numFmt w:val="bullet"/>
      <w:lvlText w:val=""/>
      <w:lvlJc w:val="left"/>
      <w:pPr>
        <w:ind w:left="3948" w:hanging="360"/>
      </w:pPr>
      <w:rPr>
        <w:rFonts w:ascii="Symbol" w:hAnsi="Symbol" w:hint="default"/>
      </w:rPr>
    </w:lvl>
    <w:lvl w:ilvl="4" w:tplc="140A0003" w:tentative="1">
      <w:start w:val="1"/>
      <w:numFmt w:val="bullet"/>
      <w:lvlText w:val="o"/>
      <w:lvlJc w:val="left"/>
      <w:pPr>
        <w:ind w:left="4668" w:hanging="360"/>
      </w:pPr>
      <w:rPr>
        <w:rFonts w:ascii="Courier New" w:hAnsi="Courier New" w:cs="Courier New" w:hint="default"/>
      </w:rPr>
    </w:lvl>
    <w:lvl w:ilvl="5" w:tplc="140A0005" w:tentative="1">
      <w:start w:val="1"/>
      <w:numFmt w:val="bullet"/>
      <w:lvlText w:val=""/>
      <w:lvlJc w:val="left"/>
      <w:pPr>
        <w:ind w:left="5388" w:hanging="360"/>
      </w:pPr>
      <w:rPr>
        <w:rFonts w:ascii="Wingdings" w:hAnsi="Wingdings" w:hint="default"/>
      </w:rPr>
    </w:lvl>
    <w:lvl w:ilvl="6" w:tplc="140A0001" w:tentative="1">
      <w:start w:val="1"/>
      <w:numFmt w:val="bullet"/>
      <w:lvlText w:val=""/>
      <w:lvlJc w:val="left"/>
      <w:pPr>
        <w:ind w:left="6108" w:hanging="360"/>
      </w:pPr>
      <w:rPr>
        <w:rFonts w:ascii="Symbol" w:hAnsi="Symbol" w:hint="default"/>
      </w:rPr>
    </w:lvl>
    <w:lvl w:ilvl="7" w:tplc="140A0003" w:tentative="1">
      <w:start w:val="1"/>
      <w:numFmt w:val="bullet"/>
      <w:lvlText w:val="o"/>
      <w:lvlJc w:val="left"/>
      <w:pPr>
        <w:ind w:left="6828" w:hanging="360"/>
      </w:pPr>
      <w:rPr>
        <w:rFonts w:ascii="Courier New" w:hAnsi="Courier New" w:cs="Courier New" w:hint="default"/>
      </w:rPr>
    </w:lvl>
    <w:lvl w:ilvl="8" w:tplc="140A0005" w:tentative="1">
      <w:start w:val="1"/>
      <w:numFmt w:val="bullet"/>
      <w:lvlText w:val=""/>
      <w:lvlJc w:val="left"/>
      <w:pPr>
        <w:ind w:left="7548" w:hanging="360"/>
      </w:pPr>
      <w:rPr>
        <w:rFonts w:ascii="Wingdings" w:hAnsi="Wingdings" w:hint="default"/>
      </w:rPr>
    </w:lvl>
  </w:abstractNum>
  <w:abstractNum w:abstractNumId="25" w15:restartNumberingAfterBreak="0">
    <w:nsid w:val="4F750141"/>
    <w:multiLevelType w:val="hybridMultilevel"/>
    <w:tmpl w:val="BF825A1A"/>
    <w:lvl w:ilvl="0" w:tplc="140A001B">
      <w:start w:val="1"/>
      <w:numFmt w:val="lowerRoman"/>
      <w:lvlText w:val="%1."/>
      <w:lvlJc w:val="right"/>
      <w:pPr>
        <w:tabs>
          <w:tab w:val="num" w:pos="1080"/>
        </w:tabs>
        <w:ind w:left="1080" w:hanging="720"/>
      </w:pPr>
      <w:rPr>
        <w:rFonts w:hint="default"/>
      </w:rPr>
    </w:lvl>
    <w:lvl w:ilvl="1" w:tplc="352E802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FAB297A"/>
    <w:multiLevelType w:val="hybridMultilevel"/>
    <w:tmpl w:val="AE78D1CE"/>
    <w:lvl w:ilvl="0" w:tplc="140A0001">
      <w:start w:val="1"/>
      <w:numFmt w:val="bullet"/>
      <w:lvlText w:val=""/>
      <w:lvlJc w:val="left"/>
      <w:pPr>
        <w:tabs>
          <w:tab w:val="num" w:pos="1080"/>
        </w:tabs>
        <w:ind w:left="1080" w:hanging="720"/>
      </w:pPr>
      <w:rPr>
        <w:rFonts w:ascii="Symbol" w:hAnsi="Symbol" w:hint="default"/>
      </w:rPr>
    </w:lvl>
    <w:lvl w:ilvl="1" w:tplc="352E802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0290CF5"/>
    <w:multiLevelType w:val="hybridMultilevel"/>
    <w:tmpl w:val="ABA4359E"/>
    <w:lvl w:ilvl="0" w:tplc="55AE8DEA">
      <w:start w:val="1"/>
      <w:numFmt w:val="upperLetter"/>
      <w:lvlText w:val="%1."/>
      <w:lvlJc w:val="left"/>
      <w:pPr>
        <w:ind w:left="720" w:hanging="360"/>
      </w:pPr>
    </w:lvl>
    <w:lvl w:ilvl="1" w:tplc="C44C3666" w:tentative="1">
      <w:start w:val="1"/>
      <w:numFmt w:val="lowerLetter"/>
      <w:lvlText w:val="%2."/>
      <w:lvlJc w:val="left"/>
      <w:pPr>
        <w:ind w:left="1440" w:hanging="360"/>
      </w:pPr>
    </w:lvl>
    <w:lvl w:ilvl="2" w:tplc="3B848756" w:tentative="1">
      <w:start w:val="1"/>
      <w:numFmt w:val="lowerRoman"/>
      <w:lvlText w:val="%3."/>
      <w:lvlJc w:val="right"/>
      <w:pPr>
        <w:ind w:left="2160" w:hanging="180"/>
      </w:pPr>
    </w:lvl>
    <w:lvl w:ilvl="3" w:tplc="7EC6E7BA" w:tentative="1">
      <w:start w:val="1"/>
      <w:numFmt w:val="decimal"/>
      <w:lvlText w:val="%4."/>
      <w:lvlJc w:val="left"/>
      <w:pPr>
        <w:ind w:left="2880" w:hanging="360"/>
      </w:pPr>
    </w:lvl>
    <w:lvl w:ilvl="4" w:tplc="466AE6D0" w:tentative="1">
      <w:start w:val="1"/>
      <w:numFmt w:val="lowerLetter"/>
      <w:lvlText w:val="%5."/>
      <w:lvlJc w:val="left"/>
      <w:pPr>
        <w:ind w:left="3600" w:hanging="360"/>
      </w:pPr>
    </w:lvl>
    <w:lvl w:ilvl="5" w:tplc="584479EA" w:tentative="1">
      <w:start w:val="1"/>
      <w:numFmt w:val="lowerRoman"/>
      <w:lvlText w:val="%6."/>
      <w:lvlJc w:val="right"/>
      <w:pPr>
        <w:ind w:left="4320" w:hanging="180"/>
      </w:pPr>
    </w:lvl>
    <w:lvl w:ilvl="6" w:tplc="9E186AE4" w:tentative="1">
      <w:start w:val="1"/>
      <w:numFmt w:val="decimal"/>
      <w:lvlText w:val="%7."/>
      <w:lvlJc w:val="left"/>
      <w:pPr>
        <w:ind w:left="5040" w:hanging="360"/>
      </w:pPr>
    </w:lvl>
    <w:lvl w:ilvl="7" w:tplc="366AD316" w:tentative="1">
      <w:start w:val="1"/>
      <w:numFmt w:val="lowerLetter"/>
      <w:lvlText w:val="%8."/>
      <w:lvlJc w:val="left"/>
      <w:pPr>
        <w:ind w:left="5760" w:hanging="360"/>
      </w:pPr>
    </w:lvl>
    <w:lvl w:ilvl="8" w:tplc="6B2AA360" w:tentative="1">
      <w:start w:val="1"/>
      <w:numFmt w:val="lowerRoman"/>
      <w:lvlText w:val="%9."/>
      <w:lvlJc w:val="right"/>
      <w:pPr>
        <w:ind w:left="6480" w:hanging="180"/>
      </w:pPr>
    </w:lvl>
  </w:abstractNum>
  <w:abstractNum w:abstractNumId="28" w15:restartNumberingAfterBreak="0">
    <w:nsid w:val="591C56A9"/>
    <w:multiLevelType w:val="hybridMultilevel"/>
    <w:tmpl w:val="9EA4884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C143736"/>
    <w:multiLevelType w:val="hybridMultilevel"/>
    <w:tmpl w:val="E546611E"/>
    <w:lvl w:ilvl="0" w:tplc="140A0015">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0" w15:restartNumberingAfterBreak="0">
    <w:nsid w:val="5D93110A"/>
    <w:multiLevelType w:val="hybridMultilevel"/>
    <w:tmpl w:val="DF60F50A"/>
    <w:lvl w:ilvl="0" w:tplc="140A000F">
      <w:start w:val="1"/>
      <w:numFmt w:val="bullet"/>
      <w:lvlText w:val=""/>
      <w:lvlJc w:val="left"/>
      <w:pPr>
        <w:tabs>
          <w:tab w:val="num" w:pos="720"/>
        </w:tabs>
        <w:ind w:left="720" w:hanging="360"/>
      </w:pPr>
      <w:rPr>
        <w:rFonts w:ascii="Symbol" w:hAnsi="Symbol" w:hint="default"/>
      </w:rPr>
    </w:lvl>
    <w:lvl w:ilvl="1" w:tplc="140A0019" w:tentative="1">
      <w:start w:val="1"/>
      <w:numFmt w:val="bullet"/>
      <w:lvlText w:val="o"/>
      <w:lvlJc w:val="left"/>
      <w:pPr>
        <w:tabs>
          <w:tab w:val="num" w:pos="1440"/>
        </w:tabs>
        <w:ind w:left="1440" w:hanging="360"/>
      </w:pPr>
      <w:rPr>
        <w:rFonts w:ascii="Courier New" w:hAnsi="Courier New" w:hint="default"/>
      </w:rPr>
    </w:lvl>
    <w:lvl w:ilvl="2" w:tplc="140A001B" w:tentative="1">
      <w:start w:val="1"/>
      <w:numFmt w:val="bullet"/>
      <w:lvlText w:val=""/>
      <w:lvlJc w:val="left"/>
      <w:pPr>
        <w:tabs>
          <w:tab w:val="num" w:pos="2160"/>
        </w:tabs>
        <w:ind w:left="2160" w:hanging="360"/>
      </w:pPr>
      <w:rPr>
        <w:rFonts w:ascii="Wingdings" w:hAnsi="Wingdings" w:hint="default"/>
      </w:rPr>
    </w:lvl>
    <w:lvl w:ilvl="3" w:tplc="140A000F" w:tentative="1">
      <w:start w:val="1"/>
      <w:numFmt w:val="bullet"/>
      <w:lvlText w:val=""/>
      <w:lvlJc w:val="left"/>
      <w:pPr>
        <w:tabs>
          <w:tab w:val="num" w:pos="2880"/>
        </w:tabs>
        <w:ind w:left="2880" w:hanging="360"/>
      </w:pPr>
      <w:rPr>
        <w:rFonts w:ascii="Symbol" w:hAnsi="Symbol" w:hint="default"/>
      </w:rPr>
    </w:lvl>
    <w:lvl w:ilvl="4" w:tplc="140A0019" w:tentative="1">
      <w:start w:val="1"/>
      <w:numFmt w:val="bullet"/>
      <w:lvlText w:val="o"/>
      <w:lvlJc w:val="left"/>
      <w:pPr>
        <w:tabs>
          <w:tab w:val="num" w:pos="3600"/>
        </w:tabs>
        <w:ind w:left="3600" w:hanging="360"/>
      </w:pPr>
      <w:rPr>
        <w:rFonts w:ascii="Courier New" w:hAnsi="Courier New" w:hint="default"/>
      </w:rPr>
    </w:lvl>
    <w:lvl w:ilvl="5" w:tplc="140A001B" w:tentative="1">
      <w:start w:val="1"/>
      <w:numFmt w:val="bullet"/>
      <w:lvlText w:val=""/>
      <w:lvlJc w:val="left"/>
      <w:pPr>
        <w:tabs>
          <w:tab w:val="num" w:pos="4320"/>
        </w:tabs>
        <w:ind w:left="4320" w:hanging="360"/>
      </w:pPr>
      <w:rPr>
        <w:rFonts w:ascii="Wingdings" w:hAnsi="Wingdings" w:hint="default"/>
      </w:rPr>
    </w:lvl>
    <w:lvl w:ilvl="6" w:tplc="140A000F" w:tentative="1">
      <w:start w:val="1"/>
      <w:numFmt w:val="bullet"/>
      <w:lvlText w:val=""/>
      <w:lvlJc w:val="left"/>
      <w:pPr>
        <w:tabs>
          <w:tab w:val="num" w:pos="5040"/>
        </w:tabs>
        <w:ind w:left="5040" w:hanging="360"/>
      </w:pPr>
      <w:rPr>
        <w:rFonts w:ascii="Symbol" w:hAnsi="Symbol" w:hint="default"/>
      </w:rPr>
    </w:lvl>
    <w:lvl w:ilvl="7" w:tplc="140A0019" w:tentative="1">
      <w:start w:val="1"/>
      <w:numFmt w:val="bullet"/>
      <w:lvlText w:val="o"/>
      <w:lvlJc w:val="left"/>
      <w:pPr>
        <w:tabs>
          <w:tab w:val="num" w:pos="5760"/>
        </w:tabs>
        <w:ind w:left="5760" w:hanging="360"/>
      </w:pPr>
      <w:rPr>
        <w:rFonts w:ascii="Courier New" w:hAnsi="Courier New" w:hint="default"/>
      </w:rPr>
    </w:lvl>
    <w:lvl w:ilvl="8" w:tplc="14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74715"/>
    <w:multiLevelType w:val="hybridMultilevel"/>
    <w:tmpl w:val="E546611E"/>
    <w:lvl w:ilvl="0" w:tplc="0C0A0001">
      <w:start w:val="1"/>
      <w:numFmt w:val="decimal"/>
      <w:lvlText w:val="%1."/>
      <w:lvlJc w:val="left"/>
      <w:pPr>
        <w:ind w:left="1068" w:hanging="360"/>
      </w:pPr>
      <w:rPr>
        <w:rFonts w:hint="default"/>
      </w:rPr>
    </w:lvl>
    <w:lvl w:ilvl="1" w:tplc="0C0A0003" w:tentative="1">
      <w:start w:val="1"/>
      <w:numFmt w:val="lowerLetter"/>
      <w:lvlText w:val="%2."/>
      <w:lvlJc w:val="left"/>
      <w:pPr>
        <w:ind w:left="1788" w:hanging="360"/>
      </w:pPr>
    </w:lvl>
    <w:lvl w:ilvl="2" w:tplc="0C0A0005" w:tentative="1">
      <w:start w:val="1"/>
      <w:numFmt w:val="lowerRoman"/>
      <w:lvlText w:val="%3."/>
      <w:lvlJc w:val="right"/>
      <w:pPr>
        <w:ind w:left="2508" w:hanging="180"/>
      </w:pPr>
    </w:lvl>
    <w:lvl w:ilvl="3" w:tplc="0C0A0001" w:tentative="1">
      <w:start w:val="1"/>
      <w:numFmt w:val="decimal"/>
      <w:lvlText w:val="%4."/>
      <w:lvlJc w:val="left"/>
      <w:pPr>
        <w:ind w:left="3228" w:hanging="360"/>
      </w:pPr>
    </w:lvl>
    <w:lvl w:ilvl="4" w:tplc="0C0A0003" w:tentative="1">
      <w:start w:val="1"/>
      <w:numFmt w:val="lowerLetter"/>
      <w:lvlText w:val="%5."/>
      <w:lvlJc w:val="left"/>
      <w:pPr>
        <w:ind w:left="3948" w:hanging="360"/>
      </w:pPr>
    </w:lvl>
    <w:lvl w:ilvl="5" w:tplc="0C0A0005" w:tentative="1">
      <w:start w:val="1"/>
      <w:numFmt w:val="lowerRoman"/>
      <w:lvlText w:val="%6."/>
      <w:lvlJc w:val="right"/>
      <w:pPr>
        <w:ind w:left="4668" w:hanging="180"/>
      </w:pPr>
    </w:lvl>
    <w:lvl w:ilvl="6" w:tplc="0C0A0001" w:tentative="1">
      <w:start w:val="1"/>
      <w:numFmt w:val="decimal"/>
      <w:lvlText w:val="%7."/>
      <w:lvlJc w:val="left"/>
      <w:pPr>
        <w:ind w:left="5388" w:hanging="360"/>
      </w:pPr>
    </w:lvl>
    <w:lvl w:ilvl="7" w:tplc="0C0A0003" w:tentative="1">
      <w:start w:val="1"/>
      <w:numFmt w:val="lowerLetter"/>
      <w:lvlText w:val="%8."/>
      <w:lvlJc w:val="left"/>
      <w:pPr>
        <w:ind w:left="6108" w:hanging="360"/>
      </w:pPr>
    </w:lvl>
    <w:lvl w:ilvl="8" w:tplc="0C0A0005" w:tentative="1">
      <w:start w:val="1"/>
      <w:numFmt w:val="lowerRoman"/>
      <w:lvlText w:val="%9."/>
      <w:lvlJc w:val="right"/>
      <w:pPr>
        <w:ind w:left="6828" w:hanging="180"/>
      </w:pPr>
    </w:lvl>
  </w:abstractNum>
  <w:abstractNum w:abstractNumId="32" w15:restartNumberingAfterBreak="0">
    <w:nsid w:val="5EBB7DEC"/>
    <w:multiLevelType w:val="hybridMultilevel"/>
    <w:tmpl w:val="22128C94"/>
    <w:lvl w:ilvl="0" w:tplc="140A000F">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23B4A6D"/>
    <w:multiLevelType w:val="hybridMultilevel"/>
    <w:tmpl w:val="243EC914"/>
    <w:lvl w:ilvl="0" w:tplc="140A001B">
      <w:start w:val="1"/>
      <w:numFmt w:val="upperLetter"/>
      <w:lvlText w:val="%1."/>
      <w:lvlJc w:val="left"/>
      <w:pPr>
        <w:ind w:left="720" w:hanging="360"/>
      </w:pPr>
      <w:rPr>
        <w:rFonts w:hint="default"/>
      </w:rPr>
    </w:lvl>
    <w:lvl w:ilvl="1" w:tplc="140A0019">
      <w:start w:val="1"/>
      <w:numFmt w:val="decimal"/>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6F511FF"/>
    <w:multiLevelType w:val="hybridMultilevel"/>
    <w:tmpl w:val="243EC914"/>
    <w:lvl w:ilvl="0" w:tplc="140A0015">
      <w:start w:val="1"/>
      <w:numFmt w:val="upperLetter"/>
      <w:lvlText w:val="%1."/>
      <w:lvlJc w:val="left"/>
      <w:pPr>
        <w:ind w:left="720" w:hanging="360"/>
      </w:pPr>
      <w:rPr>
        <w:rFonts w:hint="default"/>
      </w:rPr>
    </w:lvl>
    <w:lvl w:ilvl="1" w:tplc="0C0A000F">
      <w:start w:val="1"/>
      <w:numFmt w:val="decimal"/>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76C5BB2"/>
    <w:multiLevelType w:val="hybridMultilevel"/>
    <w:tmpl w:val="17FEDB30"/>
    <w:lvl w:ilvl="0" w:tplc="08A024DC">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6BC52815"/>
    <w:multiLevelType w:val="hybridMultilevel"/>
    <w:tmpl w:val="AC6884C8"/>
    <w:lvl w:ilvl="0" w:tplc="140A0015">
      <w:start w:val="1"/>
      <w:numFmt w:val="bullet"/>
      <w:lvlText w:val=""/>
      <w:lvlJc w:val="left"/>
      <w:pPr>
        <w:ind w:left="1788" w:hanging="360"/>
      </w:pPr>
      <w:rPr>
        <w:rFonts w:ascii="Symbol" w:hAnsi="Symbol" w:hint="default"/>
      </w:rPr>
    </w:lvl>
    <w:lvl w:ilvl="1" w:tplc="0C0A000F" w:tentative="1">
      <w:start w:val="1"/>
      <w:numFmt w:val="bullet"/>
      <w:lvlText w:val="o"/>
      <w:lvlJc w:val="left"/>
      <w:pPr>
        <w:ind w:left="2508" w:hanging="360"/>
      </w:pPr>
      <w:rPr>
        <w:rFonts w:ascii="Courier New" w:hAnsi="Courier New" w:cs="Courier New" w:hint="default"/>
      </w:rPr>
    </w:lvl>
    <w:lvl w:ilvl="2" w:tplc="140A001B" w:tentative="1">
      <w:start w:val="1"/>
      <w:numFmt w:val="bullet"/>
      <w:lvlText w:val=""/>
      <w:lvlJc w:val="left"/>
      <w:pPr>
        <w:ind w:left="3228" w:hanging="360"/>
      </w:pPr>
      <w:rPr>
        <w:rFonts w:ascii="Wingdings" w:hAnsi="Wingdings" w:hint="default"/>
      </w:rPr>
    </w:lvl>
    <w:lvl w:ilvl="3" w:tplc="140A000F" w:tentative="1">
      <w:start w:val="1"/>
      <w:numFmt w:val="bullet"/>
      <w:lvlText w:val=""/>
      <w:lvlJc w:val="left"/>
      <w:pPr>
        <w:ind w:left="3948" w:hanging="360"/>
      </w:pPr>
      <w:rPr>
        <w:rFonts w:ascii="Symbol" w:hAnsi="Symbol" w:hint="default"/>
      </w:rPr>
    </w:lvl>
    <w:lvl w:ilvl="4" w:tplc="140A0019" w:tentative="1">
      <w:start w:val="1"/>
      <w:numFmt w:val="bullet"/>
      <w:lvlText w:val="o"/>
      <w:lvlJc w:val="left"/>
      <w:pPr>
        <w:ind w:left="4668" w:hanging="360"/>
      </w:pPr>
      <w:rPr>
        <w:rFonts w:ascii="Courier New" w:hAnsi="Courier New" w:cs="Courier New" w:hint="default"/>
      </w:rPr>
    </w:lvl>
    <w:lvl w:ilvl="5" w:tplc="140A001B" w:tentative="1">
      <w:start w:val="1"/>
      <w:numFmt w:val="bullet"/>
      <w:lvlText w:val=""/>
      <w:lvlJc w:val="left"/>
      <w:pPr>
        <w:ind w:left="5388" w:hanging="360"/>
      </w:pPr>
      <w:rPr>
        <w:rFonts w:ascii="Wingdings" w:hAnsi="Wingdings" w:hint="default"/>
      </w:rPr>
    </w:lvl>
    <w:lvl w:ilvl="6" w:tplc="140A000F" w:tentative="1">
      <w:start w:val="1"/>
      <w:numFmt w:val="bullet"/>
      <w:lvlText w:val=""/>
      <w:lvlJc w:val="left"/>
      <w:pPr>
        <w:ind w:left="6108" w:hanging="360"/>
      </w:pPr>
      <w:rPr>
        <w:rFonts w:ascii="Symbol" w:hAnsi="Symbol" w:hint="default"/>
      </w:rPr>
    </w:lvl>
    <w:lvl w:ilvl="7" w:tplc="140A0019" w:tentative="1">
      <w:start w:val="1"/>
      <w:numFmt w:val="bullet"/>
      <w:lvlText w:val="o"/>
      <w:lvlJc w:val="left"/>
      <w:pPr>
        <w:ind w:left="6828" w:hanging="360"/>
      </w:pPr>
      <w:rPr>
        <w:rFonts w:ascii="Courier New" w:hAnsi="Courier New" w:cs="Courier New" w:hint="default"/>
      </w:rPr>
    </w:lvl>
    <w:lvl w:ilvl="8" w:tplc="140A001B" w:tentative="1">
      <w:start w:val="1"/>
      <w:numFmt w:val="bullet"/>
      <w:lvlText w:val=""/>
      <w:lvlJc w:val="left"/>
      <w:pPr>
        <w:ind w:left="7548" w:hanging="360"/>
      </w:pPr>
      <w:rPr>
        <w:rFonts w:ascii="Wingdings" w:hAnsi="Wingdings" w:hint="default"/>
      </w:rPr>
    </w:lvl>
  </w:abstractNum>
  <w:abstractNum w:abstractNumId="37" w15:restartNumberingAfterBreak="0">
    <w:nsid w:val="700664E0"/>
    <w:multiLevelType w:val="hybridMultilevel"/>
    <w:tmpl w:val="40A203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0BC1E39"/>
    <w:multiLevelType w:val="hybridMultilevel"/>
    <w:tmpl w:val="045EC5C8"/>
    <w:lvl w:ilvl="0" w:tplc="140A0001">
      <w:start w:val="1"/>
      <w:numFmt w:val="lowerRoman"/>
      <w:lvlText w:val="%1."/>
      <w:lvlJc w:val="left"/>
      <w:pPr>
        <w:ind w:left="1080" w:hanging="720"/>
      </w:pPr>
      <w:rPr>
        <w:rFonts w:hint="default"/>
      </w:r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39" w15:restartNumberingAfterBreak="0">
    <w:nsid w:val="721D04E8"/>
    <w:multiLevelType w:val="hybridMultilevel"/>
    <w:tmpl w:val="F66ACBA2"/>
    <w:lvl w:ilvl="0" w:tplc="747C188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2C17CD"/>
    <w:multiLevelType w:val="hybridMultilevel"/>
    <w:tmpl w:val="B35C69D2"/>
    <w:lvl w:ilvl="0" w:tplc="140A0019">
      <w:start w:val="1"/>
      <w:numFmt w:val="bullet"/>
      <w:lvlText w:val=""/>
      <w:lvlJc w:val="left"/>
      <w:pPr>
        <w:ind w:left="720" w:hanging="360"/>
      </w:pPr>
      <w:rPr>
        <w:rFonts w:ascii="Symbol" w:hAnsi="Symbol" w:hint="default"/>
      </w:rPr>
    </w:lvl>
    <w:lvl w:ilvl="1" w:tplc="140A0019" w:tentative="1">
      <w:start w:val="1"/>
      <w:numFmt w:val="bullet"/>
      <w:lvlText w:val="o"/>
      <w:lvlJc w:val="left"/>
      <w:pPr>
        <w:ind w:left="1440" w:hanging="360"/>
      </w:pPr>
      <w:rPr>
        <w:rFonts w:ascii="Courier New" w:hAnsi="Courier New" w:cs="Courier New" w:hint="default"/>
      </w:rPr>
    </w:lvl>
    <w:lvl w:ilvl="2" w:tplc="140A001B" w:tentative="1">
      <w:start w:val="1"/>
      <w:numFmt w:val="bullet"/>
      <w:lvlText w:val=""/>
      <w:lvlJc w:val="left"/>
      <w:pPr>
        <w:ind w:left="2160" w:hanging="360"/>
      </w:pPr>
      <w:rPr>
        <w:rFonts w:ascii="Wingdings" w:hAnsi="Wingdings"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cs="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cs="Courier New" w:hint="default"/>
      </w:rPr>
    </w:lvl>
    <w:lvl w:ilvl="8" w:tplc="140A001B" w:tentative="1">
      <w:start w:val="1"/>
      <w:numFmt w:val="bullet"/>
      <w:lvlText w:val=""/>
      <w:lvlJc w:val="left"/>
      <w:pPr>
        <w:ind w:left="6480" w:hanging="360"/>
      </w:pPr>
      <w:rPr>
        <w:rFonts w:ascii="Wingdings" w:hAnsi="Wingdings" w:hint="default"/>
      </w:rPr>
    </w:lvl>
  </w:abstractNum>
  <w:abstractNum w:abstractNumId="41" w15:restartNumberingAfterBreak="0">
    <w:nsid w:val="78645D5D"/>
    <w:multiLevelType w:val="hybridMultilevel"/>
    <w:tmpl w:val="864A4D68"/>
    <w:lvl w:ilvl="0" w:tplc="140A0001">
      <w:start w:val="1"/>
      <w:numFmt w:val="lowerRoman"/>
      <w:lvlText w:val="%1."/>
      <w:lvlJc w:val="right"/>
      <w:pPr>
        <w:ind w:left="720" w:hanging="360"/>
      </w:pPr>
      <w:rPr>
        <w:b w:val="0"/>
      </w:r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42" w15:restartNumberingAfterBreak="0">
    <w:nsid w:val="7F146936"/>
    <w:multiLevelType w:val="hybridMultilevel"/>
    <w:tmpl w:val="34FC1514"/>
    <w:lvl w:ilvl="0" w:tplc="1084E3FA">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num w:numId="1">
    <w:abstractNumId w:val="30"/>
  </w:num>
  <w:num w:numId="2">
    <w:abstractNumId w:val="9"/>
  </w:num>
  <w:num w:numId="3">
    <w:abstractNumId w:val="4"/>
  </w:num>
  <w:num w:numId="4">
    <w:abstractNumId w:val="20"/>
  </w:num>
  <w:num w:numId="5">
    <w:abstractNumId w:val="11"/>
  </w:num>
  <w:num w:numId="6">
    <w:abstractNumId w:val="41"/>
  </w:num>
  <w:num w:numId="7">
    <w:abstractNumId w:val="14"/>
  </w:num>
  <w:num w:numId="8">
    <w:abstractNumId w:val="0"/>
  </w:num>
  <w:num w:numId="9">
    <w:abstractNumId w:val="21"/>
  </w:num>
  <w:num w:numId="10">
    <w:abstractNumId w:val="32"/>
  </w:num>
  <w:num w:numId="11">
    <w:abstractNumId w:val="27"/>
  </w:num>
  <w:num w:numId="12">
    <w:abstractNumId w:val="17"/>
  </w:num>
  <w:num w:numId="13">
    <w:abstractNumId w:val="39"/>
  </w:num>
  <w:num w:numId="14">
    <w:abstractNumId w:val="5"/>
  </w:num>
  <w:num w:numId="15">
    <w:abstractNumId w:val="12"/>
  </w:num>
  <w:num w:numId="16">
    <w:abstractNumId w:val="16"/>
  </w:num>
  <w:num w:numId="17">
    <w:abstractNumId w:val="10"/>
  </w:num>
  <w:num w:numId="18">
    <w:abstractNumId w:val="42"/>
  </w:num>
  <w:num w:numId="19">
    <w:abstractNumId w:val="38"/>
  </w:num>
  <w:num w:numId="20">
    <w:abstractNumId w:val="31"/>
  </w:num>
  <w:num w:numId="21">
    <w:abstractNumId w:val="34"/>
  </w:num>
  <w:num w:numId="22">
    <w:abstractNumId w:val="36"/>
  </w:num>
  <w:num w:numId="23">
    <w:abstractNumId w:val="24"/>
  </w:num>
  <w:num w:numId="24">
    <w:abstractNumId w:val="33"/>
  </w:num>
  <w:num w:numId="25">
    <w:abstractNumId w:val="29"/>
  </w:num>
  <w:num w:numId="26">
    <w:abstractNumId w:val="40"/>
  </w:num>
  <w:num w:numId="27">
    <w:abstractNumId w:val="37"/>
  </w:num>
  <w:num w:numId="28">
    <w:abstractNumId w:val="19"/>
  </w:num>
  <w:num w:numId="29">
    <w:abstractNumId w:val="18"/>
  </w:num>
  <w:num w:numId="30">
    <w:abstractNumId w:val="13"/>
  </w:num>
  <w:num w:numId="31">
    <w:abstractNumId w:val="23"/>
  </w:num>
  <w:num w:numId="32">
    <w:abstractNumId w:val="1"/>
  </w:num>
  <w:num w:numId="33">
    <w:abstractNumId w:val="26"/>
  </w:num>
  <w:num w:numId="34">
    <w:abstractNumId w:val="2"/>
  </w:num>
  <w:num w:numId="35">
    <w:abstractNumId w:va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5"/>
  </w:num>
  <w:num w:numId="39">
    <w:abstractNumId w:val="28"/>
  </w:num>
  <w:num w:numId="40">
    <w:abstractNumId w:val="7"/>
  </w:num>
  <w:num w:numId="41">
    <w:abstractNumId w:val="22"/>
  </w:num>
  <w:num w:numId="42">
    <w:abstractNumId w:val="2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59"/>
    <w:rsid w:val="000008C9"/>
    <w:rsid w:val="00000DD2"/>
    <w:rsid w:val="00002914"/>
    <w:rsid w:val="0000335C"/>
    <w:rsid w:val="0000506E"/>
    <w:rsid w:val="00006626"/>
    <w:rsid w:val="00006E88"/>
    <w:rsid w:val="000072E1"/>
    <w:rsid w:val="000118B7"/>
    <w:rsid w:val="00011BD7"/>
    <w:rsid w:val="00011E3B"/>
    <w:rsid w:val="00012198"/>
    <w:rsid w:val="000124DA"/>
    <w:rsid w:val="00014B11"/>
    <w:rsid w:val="00017499"/>
    <w:rsid w:val="00020E51"/>
    <w:rsid w:val="0002165D"/>
    <w:rsid w:val="000217C5"/>
    <w:rsid w:val="000267C7"/>
    <w:rsid w:val="00026C8E"/>
    <w:rsid w:val="00027663"/>
    <w:rsid w:val="000279E6"/>
    <w:rsid w:val="00027BBA"/>
    <w:rsid w:val="00031FED"/>
    <w:rsid w:val="000325C3"/>
    <w:rsid w:val="00033AA7"/>
    <w:rsid w:val="00034EEF"/>
    <w:rsid w:val="00035BDB"/>
    <w:rsid w:val="00045513"/>
    <w:rsid w:val="000461E0"/>
    <w:rsid w:val="00047054"/>
    <w:rsid w:val="00055DBE"/>
    <w:rsid w:val="000564E5"/>
    <w:rsid w:val="00056564"/>
    <w:rsid w:val="00060D04"/>
    <w:rsid w:val="00062BDD"/>
    <w:rsid w:val="00063AAD"/>
    <w:rsid w:val="000643A1"/>
    <w:rsid w:val="00066BAD"/>
    <w:rsid w:val="000722B1"/>
    <w:rsid w:val="00072BFB"/>
    <w:rsid w:val="00072C64"/>
    <w:rsid w:val="00072D4C"/>
    <w:rsid w:val="0007398B"/>
    <w:rsid w:val="00075DB8"/>
    <w:rsid w:val="000812E5"/>
    <w:rsid w:val="00083A12"/>
    <w:rsid w:val="00083E43"/>
    <w:rsid w:val="00083FCF"/>
    <w:rsid w:val="0008514A"/>
    <w:rsid w:val="00085265"/>
    <w:rsid w:val="000858E3"/>
    <w:rsid w:val="000909C5"/>
    <w:rsid w:val="00091EFC"/>
    <w:rsid w:val="00095FA3"/>
    <w:rsid w:val="00096D1E"/>
    <w:rsid w:val="000A12EF"/>
    <w:rsid w:val="000A3015"/>
    <w:rsid w:val="000A4712"/>
    <w:rsid w:val="000A4F97"/>
    <w:rsid w:val="000A571D"/>
    <w:rsid w:val="000A5890"/>
    <w:rsid w:val="000B07F8"/>
    <w:rsid w:val="000B1000"/>
    <w:rsid w:val="000B2900"/>
    <w:rsid w:val="000B436C"/>
    <w:rsid w:val="000B77B7"/>
    <w:rsid w:val="000C087F"/>
    <w:rsid w:val="000C0BDF"/>
    <w:rsid w:val="000C13BD"/>
    <w:rsid w:val="000C4BAC"/>
    <w:rsid w:val="000C7A2C"/>
    <w:rsid w:val="000D1638"/>
    <w:rsid w:val="000D45F4"/>
    <w:rsid w:val="000D708F"/>
    <w:rsid w:val="000D711E"/>
    <w:rsid w:val="000D7C0F"/>
    <w:rsid w:val="000E0B06"/>
    <w:rsid w:val="000E0F39"/>
    <w:rsid w:val="000E225E"/>
    <w:rsid w:val="000E28AB"/>
    <w:rsid w:val="000E6D2F"/>
    <w:rsid w:val="000F050C"/>
    <w:rsid w:val="000F473B"/>
    <w:rsid w:val="000F71FD"/>
    <w:rsid w:val="0010047E"/>
    <w:rsid w:val="001006D7"/>
    <w:rsid w:val="00100C22"/>
    <w:rsid w:val="00101A69"/>
    <w:rsid w:val="00101B8C"/>
    <w:rsid w:val="00101CD0"/>
    <w:rsid w:val="00103030"/>
    <w:rsid w:val="00104EB3"/>
    <w:rsid w:val="00105786"/>
    <w:rsid w:val="00112C63"/>
    <w:rsid w:val="00113255"/>
    <w:rsid w:val="00113904"/>
    <w:rsid w:val="001139A2"/>
    <w:rsid w:val="001150D3"/>
    <w:rsid w:val="00116BDD"/>
    <w:rsid w:val="00122E74"/>
    <w:rsid w:val="00123285"/>
    <w:rsid w:val="0012330D"/>
    <w:rsid w:val="001247DA"/>
    <w:rsid w:val="001266EE"/>
    <w:rsid w:val="00126818"/>
    <w:rsid w:val="001305BC"/>
    <w:rsid w:val="00130B1B"/>
    <w:rsid w:val="00131503"/>
    <w:rsid w:val="0013513A"/>
    <w:rsid w:val="001413C0"/>
    <w:rsid w:val="00141697"/>
    <w:rsid w:val="001445FA"/>
    <w:rsid w:val="00145214"/>
    <w:rsid w:val="00145339"/>
    <w:rsid w:val="0014561C"/>
    <w:rsid w:val="00145ACE"/>
    <w:rsid w:val="001463C8"/>
    <w:rsid w:val="00150BAC"/>
    <w:rsid w:val="00156D93"/>
    <w:rsid w:val="001570A9"/>
    <w:rsid w:val="00157916"/>
    <w:rsid w:val="00161F12"/>
    <w:rsid w:val="001626D9"/>
    <w:rsid w:val="00163A7A"/>
    <w:rsid w:val="00165DEE"/>
    <w:rsid w:val="00166A18"/>
    <w:rsid w:val="00174F38"/>
    <w:rsid w:val="00176283"/>
    <w:rsid w:val="0018266A"/>
    <w:rsid w:val="00182F12"/>
    <w:rsid w:val="0018513A"/>
    <w:rsid w:val="00191588"/>
    <w:rsid w:val="00191743"/>
    <w:rsid w:val="00191757"/>
    <w:rsid w:val="00193D2F"/>
    <w:rsid w:val="00194D91"/>
    <w:rsid w:val="00195E87"/>
    <w:rsid w:val="0019651B"/>
    <w:rsid w:val="001A2EC3"/>
    <w:rsid w:val="001A4514"/>
    <w:rsid w:val="001A4EF3"/>
    <w:rsid w:val="001B172B"/>
    <w:rsid w:val="001B3424"/>
    <w:rsid w:val="001B36F7"/>
    <w:rsid w:val="001B3CF1"/>
    <w:rsid w:val="001B3F33"/>
    <w:rsid w:val="001B40CA"/>
    <w:rsid w:val="001B4550"/>
    <w:rsid w:val="001B4A10"/>
    <w:rsid w:val="001B4F56"/>
    <w:rsid w:val="001B5831"/>
    <w:rsid w:val="001C07DE"/>
    <w:rsid w:val="001C08D9"/>
    <w:rsid w:val="001C1D93"/>
    <w:rsid w:val="001C3D48"/>
    <w:rsid w:val="001C6E81"/>
    <w:rsid w:val="001C7C5F"/>
    <w:rsid w:val="001D00FE"/>
    <w:rsid w:val="001D1E42"/>
    <w:rsid w:val="001D1F41"/>
    <w:rsid w:val="001D1FA8"/>
    <w:rsid w:val="001D2847"/>
    <w:rsid w:val="001D2DCB"/>
    <w:rsid w:val="001D3FA9"/>
    <w:rsid w:val="001D5523"/>
    <w:rsid w:val="001D6F46"/>
    <w:rsid w:val="001E1BBD"/>
    <w:rsid w:val="001E36B3"/>
    <w:rsid w:val="001E3D12"/>
    <w:rsid w:val="001E64AA"/>
    <w:rsid w:val="001E76BD"/>
    <w:rsid w:val="001F12F6"/>
    <w:rsid w:val="001F21D1"/>
    <w:rsid w:val="001F23D9"/>
    <w:rsid w:val="001F2D5C"/>
    <w:rsid w:val="001F424E"/>
    <w:rsid w:val="001F572B"/>
    <w:rsid w:val="001F57E3"/>
    <w:rsid w:val="001F5CBB"/>
    <w:rsid w:val="001F7A6C"/>
    <w:rsid w:val="00202AEC"/>
    <w:rsid w:val="00202CE5"/>
    <w:rsid w:val="0020342D"/>
    <w:rsid w:val="00205C6A"/>
    <w:rsid w:val="00206E36"/>
    <w:rsid w:val="002077BF"/>
    <w:rsid w:val="0021126A"/>
    <w:rsid w:val="00211E34"/>
    <w:rsid w:val="0021214F"/>
    <w:rsid w:val="002137C0"/>
    <w:rsid w:val="00214A5F"/>
    <w:rsid w:val="0021682C"/>
    <w:rsid w:val="00220BAD"/>
    <w:rsid w:val="00221CFC"/>
    <w:rsid w:val="00225352"/>
    <w:rsid w:val="002274C5"/>
    <w:rsid w:val="002357B7"/>
    <w:rsid w:val="00236B64"/>
    <w:rsid w:val="00244BAC"/>
    <w:rsid w:val="00244C90"/>
    <w:rsid w:val="00251FD2"/>
    <w:rsid w:val="00251FE0"/>
    <w:rsid w:val="00254D44"/>
    <w:rsid w:val="00256BCF"/>
    <w:rsid w:val="00256E26"/>
    <w:rsid w:val="00257273"/>
    <w:rsid w:val="00260A8B"/>
    <w:rsid w:val="002630CE"/>
    <w:rsid w:val="00263542"/>
    <w:rsid w:val="00263924"/>
    <w:rsid w:val="00263A93"/>
    <w:rsid w:val="002640CD"/>
    <w:rsid w:val="002648A7"/>
    <w:rsid w:val="00264D43"/>
    <w:rsid w:val="00265719"/>
    <w:rsid w:val="00266F18"/>
    <w:rsid w:val="00270720"/>
    <w:rsid w:val="00270E36"/>
    <w:rsid w:val="002738CA"/>
    <w:rsid w:val="002748BD"/>
    <w:rsid w:val="0027637D"/>
    <w:rsid w:val="00276CB7"/>
    <w:rsid w:val="002772CE"/>
    <w:rsid w:val="002811E9"/>
    <w:rsid w:val="0028318C"/>
    <w:rsid w:val="00283E21"/>
    <w:rsid w:val="00284DB3"/>
    <w:rsid w:val="002871FF"/>
    <w:rsid w:val="002923CF"/>
    <w:rsid w:val="0029288D"/>
    <w:rsid w:val="00293D37"/>
    <w:rsid w:val="0029441F"/>
    <w:rsid w:val="00294DA4"/>
    <w:rsid w:val="00294EAA"/>
    <w:rsid w:val="00295040"/>
    <w:rsid w:val="002961DE"/>
    <w:rsid w:val="002A097E"/>
    <w:rsid w:val="002A26F6"/>
    <w:rsid w:val="002A2D8B"/>
    <w:rsid w:val="002A3237"/>
    <w:rsid w:val="002B034F"/>
    <w:rsid w:val="002B041D"/>
    <w:rsid w:val="002B0CAD"/>
    <w:rsid w:val="002B2F72"/>
    <w:rsid w:val="002B46A8"/>
    <w:rsid w:val="002B4D28"/>
    <w:rsid w:val="002B5753"/>
    <w:rsid w:val="002C0F60"/>
    <w:rsid w:val="002C1141"/>
    <w:rsid w:val="002C61A2"/>
    <w:rsid w:val="002C653F"/>
    <w:rsid w:val="002D0BAF"/>
    <w:rsid w:val="002D2C39"/>
    <w:rsid w:val="002D315E"/>
    <w:rsid w:val="002D3991"/>
    <w:rsid w:val="002D3A98"/>
    <w:rsid w:val="002D621C"/>
    <w:rsid w:val="002D76E0"/>
    <w:rsid w:val="002E02CF"/>
    <w:rsid w:val="002E2A5C"/>
    <w:rsid w:val="002E3CA3"/>
    <w:rsid w:val="002F563E"/>
    <w:rsid w:val="00304382"/>
    <w:rsid w:val="003063DD"/>
    <w:rsid w:val="0030687A"/>
    <w:rsid w:val="00307486"/>
    <w:rsid w:val="003074BF"/>
    <w:rsid w:val="00307E32"/>
    <w:rsid w:val="003115D5"/>
    <w:rsid w:val="00311D95"/>
    <w:rsid w:val="0031303D"/>
    <w:rsid w:val="003160E5"/>
    <w:rsid w:val="00316136"/>
    <w:rsid w:val="003169B0"/>
    <w:rsid w:val="00317009"/>
    <w:rsid w:val="00317945"/>
    <w:rsid w:val="003234AE"/>
    <w:rsid w:val="003255FB"/>
    <w:rsid w:val="003324D4"/>
    <w:rsid w:val="003344B0"/>
    <w:rsid w:val="003366BB"/>
    <w:rsid w:val="00341B33"/>
    <w:rsid w:val="00342F51"/>
    <w:rsid w:val="00346976"/>
    <w:rsid w:val="00347F8A"/>
    <w:rsid w:val="00350637"/>
    <w:rsid w:val="00350B77"/>
    <w:rsid w:val="00351352"/>
    <w:rsid w:val="0035671C"/>
    <w:rsid w:val="00356EFD"/>
    <w:rsid w:val="00357500"/>
    <w:rsid w:val="0036007A"/>
    <w:rsid w:val="00360467"/>
    <w:rsid w:val="00360B69"/>
    <w:rsid w:val="00361F82"/>
    <w:rsid w:val="003645EB"/>
    <w:rsid w:val="00365A6B"/>
    <w:rsid w:val="00366974"/>
    <w:rsid w:val="0037071D"/>
    <w:rsid w:val="003726A2"/>
    <w:rsid w:val="00372B33"/>
    <w:rsid w:val="00373FDA"/>
    <w:rsid w:val="00374089"/>
    <w:rsid w:val="0037457B"/>
    <w:rsid w:val="00376652"/>
    <w:rsid w:val="00376889"/>
    <w:rsid w:val="003778BE"/>
    <w:rsid w:val="00377B8B"/>
    <w:rsid w:val="003807B7"/>
    <w:rsid w:val="00380D10"/>
    <w:rsid w:val="00382F1C"/>
    <w:rsid w:val="0038406D"/>
    <w:rsid w:val="00385321"/>
    <w:rsid w:val="00386240"/>
    <w:rsid w:val="00387D8E"/>
    <w:rsid w:val="0039052E"/>
    <w:rsid w:val="00392966"/>
    <w:rsid w:val="00393CEE"/>
    <w:rsid w:val="00395A6E"/>
    <w:rsid w:val="00395BCC"/>
    <w:rsid w:val="00396451"/>
    <w:rsid w:val="00396FE7"/>
    <w:rsid w:val="003A0957"/>
    <w:rsid w:val="003A1A20"/>
    <w:rsid w:val="003A3769"/>
    <w:rsid w:val="003A5513"/>
    <w:rsid w:val="003A67FF"/>
    <w:rsid w:val="003B05C5"/>
    <w:rsid w:val="003B1A8E"/>
    <w:rsid w:val="003B246D"/>
    <w:rsid w:val="003B4A44"/>
    <w:rsid w:val="003B56F0"/>
    <w:rsid w:val="003B6101"/>
    <w:rsid w:val="003B6D69"/>
    <w:rsid w:val="003C6C0F"/>
    <w:rsid w:val="003C7A60"/>
    <w:rsid w:val="003C7FED"/>
    <w:rsid w:val="003D0186"/>
    <w:rsid w:val="003D0AEE"/>
    <w:rsid w:val="003D24D5"/>
    <w:rsid w:val="003D2923"/>
    <w:rsid w:val="003D535E"/>
    <w:rsid w:val="003E149D"/>
    <w:rsid w:val="003E15B5"/>
    <w:rsid w:val="003E6113"/>
    <w:rsid w:val="003E6181"/>
    <w:rsid w:val="003E6D23"/>
    <w:rsid w:val="003E6DE1"/>
    <w:rsid w:val="003E7B16"/>
    <w:rsid w:val="003F1956"/>
    <w:rsid w:val="003F1D3F"/>
    <w:rsid w:val="003F20A5"/>
    <w:rsid w:val="003F245C"/>
    <w:rsid w:val="003F2C9D"/>
    <w:rsid w:val="003F6ACA"/>
    <w:rsid w:val="003F75F7"/>
    <w:rsid w:val="003F7B2D"/>
    <w:rsid w:val="003F7CBF"/>
    <w:rsid w:val="004007BC"/>
    <w:rsid w:val="00402FC2"/>
    <w:rsid w:val="004045E8"/>
    <w:rsid w:val="00404E6B"/>
    <w:rsid w:val="0040518C"/>
    <w:rsid w:val="004076AC"/>
    <w:rsid w:val="0040785C"/>
    <w:rsid w:val="00407CAE"/>
    <w:rsid w:val="00414251"/>
    <w:rsid w:val="00417EF0"/>
    <w:rsid w:val="00422A8E"/>
    <w:rsid w:val="00422BB1"/>
    <w:rsid w:val="0042332B"/>
    <w:rsid w:val="004236F4"/>
    <w:rsid w:val="00426B99"/>
    <w:rsid w:val="0043238B"/>
    <w:rsid w:val="00433E38"/>
    <w:rsid w:val="00440CDF"/>
    <w:rsid w:val="00443318"/>
    <w:rsid w:val="00443E8E"/>
    <w:rsid w:val="004514DD"/>
    <w:rsid w:val="00451C4C"/>
    <w:rsid w:val="00453CE3"/>
    <w:rsid w:val="004555D3"/>
    <w:rsid w:val="004616E9"/>
    <w:rsid w:val="00461BDC"/>
    <w:rsid w:val="0046368E"/>
    <w:rsid w:val="00463B28"/>
    <w:rsid w:val="00464659"/>
    <w:rsid w:val="004701AE"/>
    <w:rsid w:val="00475BB7"/>
    <w:rsid w:val="004761C5"/>
    <w:rsid w:val="00476D61"/>
    <w:rsid w:val="00480964"/>
    <w:rsid w:val="00481D3A"/>
    <w:rsid w:val="00481E85"/>
    <w:rsid w:val="00482A86"/>
    <w:rsid w:val="00483ABC"/>
    <w:rsid w:val="004857E8"/>
    <w:rsid w:val="00485B68"/>
    <w:rsid w:val="00485BDF"/>
    <w:rsid w:val="0048795B"/>
    <w:rsid w:val="0049030D"/>
    <w:rsid w:val="00490CFE"/>
    <w:rsid w:val="00494E45"/>
    <w:rsid w:val="00495350"/>
    <w:rsid w:val="004A0FEC"/>
    <w:rsid w:val="004A3B4E"/>
    <w:rsid w:val="004A4349"/>
    <w:rsid w:val="004A5552"/>
    <w:rsid w:val="004A5ACC"/>
    <w:rsid w:val="004A77CE"/>
    <w:rsid w:val="004B2C96"/>
    <w:rsid w:val="004B2CD7"/>
    <w:rsid w:val="004B35D8"/>
    <w:rsid w:val="004B404E"/>
    <w:rsid w:val="004B525D"/>
    <w:rsid w:val="004B59E1"/>
    <w:rsid w:val="004B68AB"/>
    <w:rsid w:val="004C1C14"/>
    <w:rsid w:val="004C256C"/>
    <w:rsid w:val="004C34FD"/>
    <w:rsid w:val="004C3CB2"/>
    <w:rsid w:val="004C593D"/>
    <w:rsid w:val="004C66C6"/>
    <w:rsid w:val="004C7C85"/>
    <w:rsid w:val="004D2109"/>
    <w:rsid w:val="004D5B5C"/>
    <w:rsid w:val="004D651C"/>
    <w:rsid w:val="004D6A82"/>
    <w:rsid w:val="004D78B1"/>
    <w:rsid w:val="004D7CE8"/>
    <w:rsid w:val="004E210C"/>
    <w:rsid w:val="004E3C6B"/>
    <w:rsid w:val="004E4E57"/>
    <w:rsid w:val="004F4443"/>
    <w:rsid w:val="004F44F7"/>
    <w:rsid w:val="004F4E80"/>
    <w:rsid w:val="004F5A05"/>
    <w:rsid w:val="004F6A29"/>
    <w:rsid w:val="004F6C91"/>
    <w:rsid w:val="004F6E40"/>
    <w:rsid w:val="00500F01"/>
    <w:rsid w:val="00501502"/>
    <w:rsid w:val="00505E8D"/>
    <w:rsid w:val="005073D0"/>
    <w:rsid w:val="00511EDB"/>
    <w:rsid w:val="00512523"/>
    <w:rsid w:val="00513531"/>
    <w:rsid w:val="00515FE2"/>
    <w:rsid w:val="005160CC"/>
    <w:rsid w:val="00520481"/>
    <w:rsid w:val="00520C15"/>
    <w:rsid w:val="00521CD8"/>
    <w:rsid w:val="00522A9F"/>
    <w:rsid w:val="00524A37"/>
    <w:rsid w:val="00525A45"/>
    <w:rsid w:val="005269A5"/>
    <w:rsid w:val="00530D04"/>
    <w:rsid w:val="005329E7"/>
    <w:rsid w:val="005337DE"/>
    <w:rsid w:val="00533E52"/>
    <w:rsid w:val="005351A7"/>
    <w:rsid w:val="00542845"/>
    <w:rsid w:val="00542E60"/>
    <w:rsid w:val="00543468"/>
    <w:rsid w:val="00544BF2"/>
    <w:rsid w:val="005479EA"/>
    <w:rsid w:val="005537B8"/>
    <w:rsid w:val="005539D5"/>
    <w:rsid w:val="00553FE9"/>
    <w:rsid w:val="00555E2E"/>
    <w:rsid w:val="00557564"/>
    <w:rsid w:val="00557840"/>
    <w:rsid w:val="005619E5"/>
    <w:rsid w:val="005650C2"/>
    <w:rsid w:val="0057025F"/>
    <w:rsid w:val="0057346C"/>
    <w:rsid w:val="00573AE7"/>
    <w:rsid w:val="00574CDA"/>
    <w:rsid w:val="00575D2F"/>
    <w:rsid w:val="005808E0"/>
    <w:rsid w:val="00582FCC"/>
    <w:rsid w:val="00584ED7"/>
    <w:rsid w:val="00585DC2"/>
    <w:rsid w:val="00587274"/>
    <w:rsid w:val="005874CC"/>
    <w:rsid w:val="00587905"/>
    <w:rsid w:val="005906F9"/>
    <w:rsid w:val="005912F6"/>
    <w:rsid w:val="00592FBD"/>
    <w:rsid w:val="005A5A28"/>
    <w:rsid w:val="005B6080"/>
    <w:rsid w:val="005B6C77"/>
    <w:rsid w:val="005B7209"/>
    <w:rsid w:val="005B7AB0"/>
    <w:rsid w:val="005C19AD"/>
    <w:rsid w:val="005C1E26"/>
    <w:rsid w:val="005C437E"/>
    <w:rsid w:val="005C7B1C"/>
    <w:rsid w:val="005D104A"/>
    <w:rsid w:val="005D5452"/>
    <w:rsid w:val="005E0037"/>
    <w:rsid w:val="005E00DF"/>
    <w:rsid w:val="005E09C4"/>
    <w:rsid w:val="005E0F9D"/>
    <w:rsid w:val="005E65BF"/>
    <w:rsid w:val="005F18E8"/>
    <w:rsid w:val="005F5A85"/>
    <w:rsid w:val="005F65E4"/>
    <w:rsid w:val="00603A93"/>
    <w:rsid w:val="00604B47"/>
    <w:rsid w:val="0060573D"/>
    <w:rsid w:val="00606EC8"/>
    <w:rsid w:val="006115AD"/>
    <w:rsid w:val="00613911"/>
    <w:rsid w:val="00614F53"/>
    <w:rsid w:val="00615AFC"/>
    <w:rsid w:val="00617A39"/>
    <w:rsid w:val="00621C9A"/>
    <w:rsid w:val="006237E2"/>
    <w:rsid w:val="00627B5A"/>
    <w:rsid w:val="006309C6"/>
    <w:rsid w:val="00631DA4"/>
    <w:rsid w:val="0063232F"/>
    <w:rsid w:val="00632C00"/>
    <w:rsid w:val="006349C9"/>
    <w:rsid w:val="00635F9E"/>
    <w:rsid w:val="006436DC"/>
    <w:rsid w:val="00643ED7"/>
    <w:rsid w:val="00647724"/>
    <w:rsid w:val="00647FC8"/>
    <w:rsid w:val="0065044E"/>
    <w:rsid w:val="00652886"/>
    <w:rsid w:val="00653675"/>
    <w:rsid w:val="006545F1"/>
    <w:rsid w:val="006549D1"/>
    <w:rsid w:val="006552B0"/>
    <w:rsid w:val="00657751"/>
    <w:rsid w:val="00660AF1"/>
    <w:rsid w:val="00664054"/>
    <w:rsid w:val="006642C3"/>
    <w:rsid w:val="00665701"/>
    <w:rsid w:val="0066663D"/>
    <w:rsid w:val="00674310"/>
    <w:rsid w:val="00674956"/>
    <w:rsid w:val="00677088"/>
    <w:rsid w:val="006828E6"/>
    <w:rsid w:val="0068432F"/>
    <w:rsid w:val="00687A4D"/>
    <w:rsid w:val="00690D63"/>
    <w:rsid w:val="006938BA"/>
    <w:rsid w:val="0069444D"/>
    <w:rsid w:val="006975F0"/>
    <w:rsid w:val="006A06E3"/>
    <w:rsid w:val="006A1504"/>
    <w:rsid w:val="006A1EE3"/>
    <w:rsid w:val="006A2B25"/>
    <w:rsid w:val="006A33F2"/>
    <w:rsid w:val="006A4D4C"/>
    <w:rsid w:val="006A4FDD"/>
    <w:rsid w:val="006A59FC"/>
    <w:rsid w:val="006A6914"/>
    <w:rsid w:val="006A6C66"/>
    <w:rsid w:val="006B3582"/>
    <w:rsid w:val="006B38E2"/>
    <w:rsid w:val="006B605F"/>
    <w:rsid w:val="006C07E9"/>
    <w:rsid w:val="006C0B58"/>
    <w:rsid w:val="006C0D5A"/>
    <w:rsid w:val="006C15CA"/>
    <w:rsid w:val="006C3CB9"/>
    <w:rsid w:val="006C3D59"/>
    <w:rsid w:val="006C56AC"/>
    <w:rsid w:val="006C65D3"/>
    <w:rsid w:val="006D0049"/>
    <w:rsid w:val="006D06A4"/>
    <w:rsid w:val="006D1AD6"/>
    <w:rsid w:val="006D1B7B"/>
    <w:rsid w:val="006D321F"/>
    <w:rsid w:val="006D41BF"/>
    <w:rsid w:val="006E316D"/>
    <w:rsid w:val="006E510E"/>
    <w:rsid w:val="006E584A"/>
    <w:rsid w:val="006F007D"/>
    <w:rsid w:val="006F1926"/>
    <w:rsid w:val="006F2ED4"/>
    <w:rsid w:val="006F4282"/>
    <w:rsid w:val="006F4619"/>
    <w:rsid w:val="006F48D9"/>
    <w:rsid w:val="007020A0"/>
    <w:rsid w:val="00702C02"/>
    <w:rsid w:val="00703A4A"/>
    <w:rsid w:val="00706543"/>
    <w:rsid w:val="00707768"/>
    <w:rsid w:val="007119B4"/>
    <w:rsid w:val="00713E3F"/>
    <w:rsid w:val="007148A5"/>
    <w:rsid w:val="00715C7C"/>
    <w:rsid w:val="00716275"/>
    <w:rsid w:val="00716898"/>
    <w:rsid w:val="0071726F"/>
    <w:rsid w:val="00717B88"/>
    <w:rsid w:val="00724133"/>
    <w:rsid w:val="00724D8D"/>
    <w:rsid w:val="00731A27"/>
    <w:rsid w:val="00734D82"/>
    <w:rsid w:val="00736B3A"/>
    <w:rsid w:val="0074080E"/>
    <w:rsid w:val="007413CA"/>
    <w:rsid w:val="0074165B"/>
    <w:rsid w:val="007423C1"/>
    <w:rsid w:val="00742F43"/>
    <w:rsid w:val="00747EA6"/>
    <w:rsid w:val="00750651"/>
    <w:rsid w:val="00751F7C"/>
    <w:rsid w:val="00752457"/>
    <w:rsid w:val="0075279C"/>
    <w:rsid w:val="00755BEF"/>
    <w:rsid w:val="00756F3A"/>
    <w:rsid w:val="00760010"/>
    <w:rsid w:val="00762405"/>
    <w:rsid w:val="00764B8F"/>
    <w:rsid w:val="00766099"/>
    <w:rsid w:val="007660E4"/>
    <w:rsid w:val="00766582"/>
    <w:rsid w:val="0076747C"/>
    <w:rsid w:val="00767A78"/>
    <w:rsid w:val="00770D22"/>
    <w:rsid w:val="00772A33"/>
    <w:rsid w:val="00772C15"/>
    <w:rsid w:val="00772CFE"/>
    <w:rsid w:val="007734A2"/>
    <w:rsid w:val="00774106"/>
    <w:rsid w:val="00775D2C"/>
    <w:rsid w:val="007760F3"/>
    <w:rsid w:val="0078036D"/>
    <w:rsid w:val="00783257"/>
    <w:rsid w:val="0078542A"/>
    <w:rsid w:val="00786454"/>
    <w:rsid w:val="00790533"/>
    <w:rsid w:val="00795C8B"/>
    <w:rsid w:val="007A2146"/>
    <w:rsid w:val="007A4D05"/>
    <w:rsid w:val="007A4D2D"/>
    <w:rsid w:val="007B136D"/>
    <w:rsid w:val="007B398A"/>
    <w:rsid w:val="007B7D30"/>
    <w:rsid w:val="007C0083"/>
    <w:rsid w:val="007C167C"/>
    <w:rsid w:val="007C3DAB"/>
    <w:rsid w:val="007C4121"/>
    <w:rsid w:val="007C555E"/>
    <w:rsid w:val="007D1FB6"/>
    <w:rsid w:val="007D2540"/>
    <w:rsid w:val="007D365B"/>
    <w:rsid w:val="007D37C7"/>
    <w:rsid w:val="007D47A8"/>
    <w:rsid w:val="007E08B3"/>
    <w:rsid w:val="007E2C3E"/>
    <w:rsid w:val="007E3DB8"/>
    <w:rsid w:val="007E4B93"/>
    <w:rsid w:val="007E53E2"/>
    <w:rsid w:val="007E64D9"/>
    <w:rsid w:val="007F6FB0"/>
    <w:rsid w:val="00802508"/>
    <w:rsid w:val="00803997"/>
    <w:rsid w:val="0080540B"/>
    <w:rsid w:val="00806812"/>
    <w:rsid w:val="008077A3"/>
    <w:rsid w:val="008115DB"/>
    <w:rsid w:val="00812F85"/>
    <w:rsid w:val="00814F4C"/>
    <w:rsid w:val="008151F8"/>
    <w:rsid w:val="00816401"/>
    <w:rsid w:val="008224B1"/>
    <w:rsid w:val="008230E4"/>
    <w:rsid w:val="0082432B"/>
    <w:rsid w:val="0082504F"/>
    <w:rsid w:val="00826419"/>
    <w:rsid w:val="00827BC5"/>
    <w:rsid w:val="00831907"/>
    <w:rsid w:val="00831E6F"/>
    <w:rsid w:val="0083270D"/>
    <w:rsid w:val="00833188"/>
    <w:rsid w:val="00833E52"/>
    <w:rsid w:val="00834CC7"/>
    <w:rsid w:val="008417C5"/>
    <w:rsid w:val="008422F9"/>
    <w:rsid w:val="0084443F"/>
    <w:rsid w:val="008549B7"/>
    <w:rsid w:val="00855205"/>
    <w:rsid w:val="00856E48"/>
    <w:rsid w:val="00856F01"/>
    <w:rsid w:val="0086208C"/>
    <w:rsid w:val="00862736"/>
    <w:rsid w:val="0086418F"/>
    <w:rsid w:val="00864A87"/>
    <w:rsid w:val="008650E7"/>
    <w:rsid w:val="0086598B"/>
    <w:rsid w:val="00865E60"/>
    <w:rsid w:val="0086794D"/>
    <w:rsid w:val="00870FEE"/>
    <w:rsid w:val="0087125C"/>
    <w:rsid w:val="00876599"/>
    <w:rsid w:val="00876BC7"/>
    <w:rsid w:val="008773DA"/>
    <w:rsid w:val="00877879"/>
    <w:rsid w:val="0088013E"/>
    <w:rsid w:val="00881717"/>
    <w:rsid w:val="00882FE2"/>
    <w:rsid w:val="00884C8C"/>
    <w:rsid w:val="00884D60"/>
    <w:rsid w:val="008910D0"/>
    <w:rsid w:val="008911DD"/>
    <w:rsid w:val="008929EE"/>
    <w:rsid w:val="00893291"/>
    <w:rsid w:val="00894A59"/>
    <w:rsid w:val="008951D6"/>
    <w:rsid w:val="008960D6"/>
    <w:rsid w:val="00897799"/>
    <w:rsid w:val="008A05FD"/>
    <w:rsid w:val="008A116D"/>
    <w:rsid w:val="008A1EBB"/>
    <w:rsid w:val="008A5B89"/>
    <w:rsid w:val="008A5B95"/>
    <w:rsid w:val="008B18A3"/>
    <w:rsid w:val="008B25AD"/>
    <w:rsid w:val="008B26D7"/>
    <w:rsid w:val="008B2F5B"/>
    <w:rsid w:val="008B4732"/>
    <w:rsid w:val="008B4E7F"/>
    <w:rsid w:val="008B6723"/>
    <w:rsid w:val="008C0172"/>
    <w:rsid w:val="008C02DB"/>
    <w:rsid w:val="008C1521"/>
    <w:rsid w:val="008C3978"/>
    <w:rsid w:val="008C7DCE"/>
    <w:rsid w:val="008D03C3"/>
    <w:rsid w:val="008D0798"/>
    <w:rsid w:val="008D10EA"/>
    <w:rsid w:val="008D6E06"/>
    <w:rsid w:val="008E018B"/>
    <w:rsid w:val="008E2917"/>
    <w:rsid w:val="008E3E98"/>
    <w:rsid w:val="008E4051"/>
    <w:rsid w:val="008E4C26"/>
    <w:rsid w:val="008E4E81"/>
    <w:rsid w:val="008E5C2C"/>
    <w:rsid w:val="008E7A84"/>
    <w:rsid w:val="008F1945"/>
    <w:rsid w:val="008F33C8"/>
    <w:rsid w:val="008F3F51"/>
    <w:rsid w:val="008F4006"/>
    <w:rsid w:val="008F58FF"/>
    <w:rsid w:val="008F6268"/>
    <w:rsid w:val="008F72A1"/>
    <w:rsid w:val="008F753B"/>
    <w:rsid w:val="00901214"/>
    <w:rsid w:val="0090321C"/>
    <w:rsid w:val="009050FE"/>
    <w:rsid w:val="00906955"/>
    <w:rsid w:val="00915334"/>
    <w:rsid w:val="00921A40"/>
    <w:rsid w:val="009238C9"/>
    <w:rsid w:val="00924650"/>
    <w:rsid w:val="00926C6C"/>
    <w:rsid w:val="009275C5"/>
    <w:rsid w:val="00930C0A"/>
    <w:rsid w:val="009312D5"/>
    <w:rsid w:val="0093329C"/>
    <w:rsid w:val="009343B7"/>
    <w:rsid w:val="009351BF"/>
    <w:rsid w:val="00937DA8"/>
    <w:rsid w:val="0094210A"/>
    <w:rsid w:val="00942F4B"/>
    <w:rsid w:val="009458B5"/>
    <w:rsid w:val="00946948"/>
    <w:rsid w:val="00951A9B"/>
    <w:rsid w:val="00954AF7"/>
    <w:rsid w:val="0095673A"/>
    <w:rsid w:val="009573F8"/>
    <w:rsid w:val="00957E7D"/>
    <w:rsid w:val="0096118E"/>
    <w:rsid w:val="00961FCA"/>
    <w:rsid w:val="00963EF7"/>
    <w:rsid w:val="00963F48"/>
    <w:rsid w:val="009646FB"/>
    <w:rsid w:val="00964AE4"/>
    <w:rsid w:val="00964F6B"/>
    <w:rsid w:val="00965F81"/>
    <w:rsid w:val="00966315"/>
    <w:rsid w:val="0096637D"/>
    <w:rsid w:val="00967289"/>
    <w:rsid w:val="00967892"/>
    <w:rsid w:val="00967895"/>
    <w:rsid w:val="0097001B"/>
    <w:rsid w:val="00970C0C"/>
    <w:rsid w:val="00972311"/>
    <w:rsid w:val="00973495"/>
    <w:rsid w:val="0097367F"/>
    <w:rsid w:val="00975F6E"/>
    <w:rsid w:val="0097671A"/>
    <w:rsid w:val="00976E30"/>
    <w:rsid w:val="009777BA"/>
    <w:rsid w:val="00982009"/>
    <w:rsid w:val="00982689"/>
    <w:rsid w:val="0098496A"/>
    <w:rsid w:val="00991011"/>
    <w:rsid w:val="0099269D"/>
    <w:rsid w:val="00994A8E"/>
    <w:rsid w:val="00995E6F"/>
    <w:rsid w:val="009978A7"/>
    <w:rsid w:val="009A002C"/>
    <w:rsid w:val="009A306A"/>
    <w:rsid w:val="009A472F"/>
    <w:rsid w:val="009A5826"/>
    <w:rsid w:val="009A728D"/>
    <w:rsid w:val="009B1676"/>
    <w:rsid w:val="009B3277"/>
    <w:rsid w:val="009B5365"/>
    <w:rsid w:val="009B5CF0"/>
    <w:rsid w:val="009B700D"/>
    <w:rsid w:val="009B7554"/>
    <w:rsid w:val="009C1E7A"/>
    <w:rsid w:val="009C2A1E"/>
    <w:rsid w:val="009C3947"/>
    <w:rsid w:val="009C3DEE"/>
    <w:rsid w:val="009D0458"/>
    <w:rsid w:val="009D0532"/>
    <w:rsid w:val="009D0C8C"/>
    <w:rsid w:val="009D1C1A"/>
    <w:rsid w:val="009D3DB9"/>
    <w:rsid w:val="009D408D"/>
    <w:rsid w:val="009D7D95"/>
    <w:rsid w:val="009E3961"/>
    <w:rsid w:val="009E39FD"/>
    <w:rsid w:val="009E4E2E"/>
    <w:rsid w:val="009E5F4A"/>
    <w:rsid w:val="009E703A"/>
    <w:rsid w:val="009E7C8A"/>
    <w:rsid w:val="009F0BA4"/>
    <w:rsid w:val="009F2BDA"/>
    <w:rsid w:val="009F46BB"/>
    <w:rsid w:val="009F5359"/>
    <w:rsid w:val="00A023C9"/>
    <w:rsid w:val="00A04BF7"/>
    <w:rsid w:val="00A04F25"/>
    <w:rsid w:val="00A10B09"/>
    <w:rsid w:val="00A144C1"/>
    <w:rsid w:val="00A15039"/>
    <w:rsid w:val="00A16066"/>
    <w:rsid w:val="00A215A3"/>
    <w:rsid w:val="00A23FE8"/>
    <w:rsid w:val="00A25465"/>
    <w:rsid w:val="00A353AA"/>
    <w:rsid w:val="00A35A92"/>
    <w:rsid w:val="00A35F98"/>
    <w:rsid w:val="00A3606B"/>
    <w:rsid w:val="00A40909"/>
    <w:rsid w:val="00A4156B"/>
    <w:rsid w:val="00A433CF"/>
    <w:rsid w:val="00A434F2"/>
    <w:rsid w:val="00A46658"/>
    <w:rsid w:val="00A46783"/>
    <w:rsid w:val="00A5059B"/>
    <w:rsid w:val="00A528BE"/>
    <w:rsid w:val="00A56061"/>
    <w:rsid w:val="00A560EB"/>
    <w:rsid w:val="00A60D13"/>
    <w:rsid w:val="00A61082"/>
    <w:rsid w:val="00A633FE"/>
    <w:rsid w:val="00A66C8C"/>
    <w:rsid w:val="00A714B9"/>
    <w:rsid w:val="00A72172"/>
    <w:rsid w:val="00A72F13"/>
    <w:rsid w:val="00A777A3"/>
    <w:rsid w:val="00A77CC0"/>
    <w:rsid w:val="00A81522"/>
    <w:rsid w:val="00A81892"/>
    <w:rsid w:val="00A81DDB"/>
    <w:rsid w:val="00A84219"/>
    <w:rsid w:val="00A85A41"/>
    <w:rsid w:val="00A86162"/>
    <w:rsid w:val="00A92C63"/>
    <w:rsid w:val="00A93172"/>
    <w:rsid w:val="00A94296"/>
    <w:rsid w:val="00A952FE"/>
    <w:rsid w:val="00A9557B"/>
    <w:rsid w:val="00A970D9"/>
    <w:rsid w:val="00AA16FB"/>
    <w:rsid w:val="00AA2D8B"/>
    <w:rsid w:val="00AA3833"/>
    <w:rsid w:val="00AA3C2D"/>
    <w:rsid w:val="00AA47B1"/>
    <w:rsid w:val="00AA48CD"/>
    <w:rsid w:val="00AA60A6"/>
    <w:rsid w:val="00AA6A6A"/>
    <w:rsid w:val="00AB1737"/>
    <w:rsid w:val="00AB2125"/>
    <w:rsid w:val="00AB2581"/>
    <w:rsid w:val="00AB4C99"/>
    <w:rsid w:val="00AC080D"/>
    <w:rsid w:val="00AC2720"/>
    <w:rsid w:val="00AC2C21"/>
    <w:rsid w:val="00AC3D56"/>
    <w:rsid w:val="00AD322A"/>
    <w:rsid w:val="00AD6BD0"/>
    <w:rsid w:val="00AE4FF0"/>
    <w:rsid w:val="00AE5292"/>
    <w:rsid w:val="00AE58B8"/>
    <w:rsid w:val="00AE5D9C"/>
    <w:rsid w:val="00AE7EEA"/>
    <w:rsid w:val="00AF1143"/>
    <w:rsid w:val="00AF3D02"/>
    <w:rsid w:val="00B01A70"/>
    <w:rsid w:val="00B02292"/>
    <w:rsid w:val="00B043F1"/>
    <w:rsid w:val="00B0519B"/>
    <w:rsid w:val="00B07A3A"/>
    <w:rsid w:val="00B10948"/>
    <w:rsid w:val="00B10E14"/>
    <w:rsid w:val="00B12642"/>
    <w:rsid w:val="00B14EAD"/>
    <w:rsid w:val="00B228C1"/>
    <w:rsid w:val="00B22F3D"/>
    <w:rsid w:val="00B23491"/>
    <w:rsid w:val="00B2380B"/>
    <w:rsid w:val="00B23A9A"/>
    <w:rsid w:val="00B2592A"/>
    <w:rsid w:val="00B26BF2"/>
    <w:rsid w:val="00B3036B"/>
    <w:rsid w:val="00B31402"/>
    <w:rsid w:val="00B34127"/>
    <w:rsid w:val="00B34AF6"/>
    <w:rsid w:val="00B35CC3"/>
    <w:rsid w:val="00B373D9"/>
    <w:rsid w:val="00B403B2"/>
    <w:rsid w:val="00B40987"/>
    <w:rsid w:val="00B40E94"/>
    <w:rsid w:val="00B4221E"/>
    <w:rsid w:val="00B443F0"/>
    <w:rsid w:val="00B46764"/>
    <w:rsid w:val="00B4698E"/>
    <w:rsid w:val="00B51264"/>
    <w:rsid w:val="00B518E4"/>
    <w:rsid w:val="00B51A8B"/>
    <w:rsid w:val="00B52DBD"/>
    <w:rsid w:val="00B5313E"/>
    <w:rsid w:val="00B539D9"/>
    <w:rsid w:val="00B54087"/>
    <w:rsid w:val="00B547A1"/>
    <w:rsid w:val="00B57349"/>
    <w:rsid w:val="00B57923"/>
    <w:rsid w:val="00B61428"/>
    <w:rsid w:val="00B619A7"/>
    <w:rsid w:val="00B63CFE"/>
    <w:rsid w:val="00B64B0A"/>
    <w:rsid w:val="00B66470"/>
    <w:rsid w:val="00B74C8A"/>
    <w:rsid w:val="00B75276"/>
    <w:rsid w:val="00B75634"/>
    <w:rsid w:val="00B761E4"/>
    <w:rsid w:val="00B7770D"/>
    <w:rsid w:val="00B82D28"/>
    <w:rsid w:val="00B82DD7"/>
    <w:rsid w:val="00B859CB"/>
    <w:rsid w:val="00B85ABA"/>
    <w:rsid w:val="00B860B0"/>
    <w:rsid w:val="00B93830"/>
    <w:rsid w:val="00B93EB6"/>
    <w:rsid w:val="00B95C98"/>
    <w:rsid w:val="00BA0E8F"/>
    <w:rsid w:val="00BA1AEF"/>
    <w:rsid w:val="00BA500E"/>
    <w:rsid w:val="00BA61AE"/>
    <w:rsid w:val="00BA6926"/>
    <w:rsid w:val="00BB1095"/>
    <w:rsid w:val="00BB279E"/>
    <w:rsid w:val="00BB317C"/>
    <w:rsid w:val="00BB3F3D"/>
    <w:rsid w:val="00BB5D37"/>
    <w:rsid w:val="00BB62DA"/>
    <w:rsid w:val="00BB6815"/>
    <w:rsid w:val="00BC23F1"/>
    <w:rsid w:val="00BC399A"/>
    <w:rsid w:val="00BC3B45"/>
    <w:rsid w:val="00BC3D42"/>
    <w:rsid w:val="00BC4A1F"/>
    <w:rsid w:val="00BD02F9"/>
    <w:rsid w:val="00BD11E5"/>
    <w:rsid w:val="00BD1D98"/>
    <w:rsid w:val="00BD3CAE"/>
    <w:rsid w:val="00BD48B2"/>
    <w:rsid w:val="00BD5332"/>
    <w:rsid w:val="00BD7F51"/>
    <w:rsid w:val="00BE3A7A"/>
    <w:rsid w:val="00BE3E66"/>
    <w:rsid w:val="00BE43E0"/>
    <w:rsid w:val="00BF2199"/>
    <w:rsid w:val="00BF2BAD"/>
    <w:rsid w:val="00BF3657"/>
    <w:rsid w:val="00BF3DBF"/>
    <w:rsid w:val="00BF4C32"/>
    <w:rsid w:val="00BF53EB"/>
    <w:rsid w:val="00BF6276"/>
    <w:rsid w:val="00BF6AFD"/>
    <w:rsid w:val="00BF7097"/>
    <w:rsid w:val="00C01EC5"/>
    <w:rsid w:val="00C03258"/>
    <w:rsid w:val="00C0334A"/>
    <w:rsid w:val="00C05D73"/>
    <w:rsid w:val="00C102AC"/>
    <w:rsid w:val="00C1280A"/>
    <w:rsid w:val="00C1735A"/>
    <w:rsid w:val="00C20201"/>
    <w:rsid w:val="00C203EE"/>
    <w:rsid w:val="00C268B4"/>
    <w:rsid w:val="00C3049D"/>
    <w:rsid w:val="00C31CD5"/>
    <w:rsid w:val="00C33AF7"/>
    <w:rsid w:val="00C33C1E"/>
    <w:rsid w:val="00C35114"/>
    <w:rsid w:val="00C35184"/>
    <w:rsid w:val="00C4057F"/>
    <w:rsid w:val="00C41418"/>
    <w:rsid w:val="00C43060"/>
    <w:rsid w:val="00C4399E"/>
    <w:rsid w:val="00C44B8B"/>
    <w:rsid w:val="00C45EE4"/>
    <w:rsid w:val="00C461AF"/>
    <w:rsid w:val="00C476F0"/>
    <w:rsid w:val="00C47DAD"/>
    <w:rsid w:val="00C51FA5"/>
    <w:rsid w:val="00C52D74"/>
    <w:rsid w:val="00C53705"/>
    <w:rsid w:val="00C54EF6"/>
    <w:rsid w:val="00C57001"/>
    <w:rsid w:val="00C60B66"/>
    <w:rsid w:val="00C666F6"/>
    <w:rsid w:val="00C66975"/>
    <w:rsid w:val="00C67939"/>
    <w:rsid w:val="00C70032"/>
    <w:rsid w:val="00C70057"/>
    <w:rsid w:val="00C70C48"/>
    <w:rsid w:val="00C70F0B"/>
    <w:rsid w:val="00C74031"/>
    <w:rsid w:val="00C7637B"/>
    <w:rsid w:val="00C77643"/>
    <w:rsid w:val="00C77D55"/>
    <w:rsid w:val="00C8102B"/>
    <w:rsid w:val="00C81F51"/>
    <w:rsid w:val="00C82732"/>
    <w:rsid w:val="00C83333"/>
    <w:rsid w:val="00C8447F"/>
    <w:rsid w:val="00C84B48"/>
    <w:rsid w:val="00C85DD6"/>
    <w:rsid w:val="00C85E55"/>
    <w:rsid w:val="00C87B4A"/>
    <w:rsid w:val="00C91588"/>
    <w:rsid w:val="00C91B56"/>
    <w:rsid w:val="00C91C0B"/>
    <w:rsid w:val="00C93309"/>
    <w:rsid w:val="00C936DA"/>
    <w:rsid w:val="00C95261"/>
    <w:rsid w:val="00C9621B"/>
    <w:rsid w:val="00CA1961"/>
    <w:rsid w:val="00CA29A0"/>
    <w:rsid w:val="00CA4308"/>
    <w:rsid w:val="00CA488F"/>
    <w:rsid w:val="00CB016F"/>
    <w:rsid w:val="00CB1507"/>
    <w:rsid w:val="00CB2C63"/>
    <w:rsid w:val="00CB3445"/>
    <w:rsid w:val="00CB3721"/>
    <w:rsid w:val="00CB42C0"/>
    <w:rsid w:val="00CB59CE"/>
    <w:rsid w:val="00CB66C1"/>
    <w:rsid w:val="00CB7A2D"/>
    <w:rsid w:val="00CC1A28"/>
    <w:rsid w:val="00CC2EA7"/>
    <w:rsid w:val="00CC47A5"/>
    <w:rsid w:val="00CC47BB"/>
    <w:rsid w:val="00CC52BF"/>
    <w:rsid w:val="00CD2D53"/>
    <w:rsid w:val="00CD3854"/>
    <w:rsid w:val="00CD7A30"/>
    <w:rsid w:val="00CE1C45"/>
    <w:rsid w:val="00CE4896"/>
    <w:rsid w:val="00CE4A42"/>
    <w:rsid w:val="00CE5C8C"/>
    <w:rsid w:val="00CE6748"/>
    <w:rsid w:val="00CF0C21"/>
    <w:rsid w:val="00CF130E"/>
    <w:rsid w:val="00CF36AA"/>
    <w:rsid w:val="00CF471F"/>
    <w:rsid w:val="00CF6070"/>
    <w:rsid w:val="00CF7E97"/>
    <w:rsid w:val="00D00FAD"/>
    <w:rsid w:val="00D0190A"/>
    <w:rsid w:val="00D06B34"/>
    <w:rsid w:val="00D07D3C"/>
    <w:rsid w:val="00D10F74"/>
    <w:rsid w:val="00D139F5"/>
    <w:rsid w:val="00D1666F"/>
    <w:rsid w:val="00D169A1"/>
    <w:rsid w:val="00D16DD8"/>
    <w:rsid w:val="00D202E6"/>
    <w:rsid w:val="00D210B6"/>
    <w:rsid w:val="00D23BC6"/>
    <w:rsid w:val="00D27E10"/>
    <w:rsid w:val="00D30E9C"/>
    <w:rsid w:val="00D31F40"/>
    <w:rsid w:val="00D37437"/>
    <w:rsid w:val="00D37AC6"/>
    <w:rsid w:val="00D430E8"/>
    <w:rsid w:val="00D433CE"/>
    <w:rsid w:val="00D52B51"/>
    <w:rsid w:val="00D53A21"/>
    <w:rsid w:val="00D53B24"/>
    <w:rsid w:val="00D57598"/>
    <w:rsid w:val="00D60085"/>
    <w:rsid w:val="00D64B2A"/>
    <w:rsid w:val="00D65524"/>
    <w:rsid w:val="00D65FE1"/>
    <w:rsid w:val="00D676BB"/>
    <w:rsid w:val="00D711E0"/>
    <w:rsid w:val="00D71B2E"/>
    <w:rsid w:val="00D739EC"/>
    <w:rsid w:val="00D73A49"/>
    <w:rsid w:val="00D760A1"/>
    <w:rsid w:val="00D76203"/>
    <w:rsid w:val="00D76259"/>
    <w:rsid w:val="00D7632E"/>
    <w:rsid w:val="00D8351F"/>
    <w:rsid w:val="00D83BC6"/>
    <w:rsid w:val="00D83C16"/>
    <w:rsid w:val="00D86713"/>
    <w:rsid w:val="00D905F5"/>
    <w:rsid w:val="00D91CB3"/>
    <w:rsid w:val="00D9318F"/>
    <w:rsid w:val="00D9426B"/>
    <w:rsid w:val="00DA1131"/>
    <w:rsid w:val="00DA3487"/>
    <w:rsid w:val="00DB205F"/>
    <w:rsid w:val="00DB2D59"/>
    <w:rsid w:val="00DB554B"/>
    <w:rsid w:val="00DB6A73"/>
    <w:rsid w:val="00DB6D63"/>
    <w:rsid w:val="00DC1830"/>
    <w:rsid w:val="00DC1F56"/>
    <w:rsid w:val="00DC3512"/>
    <w:rsid w:val="00DC3625"/>
    <w:rsid w:val="00DC4890"/>
    <w:rsid w:val="00DC615F"/>
    <w:rsid w:val="00DC6EF1"/>
    <w:rsid w:val="00DD0268"/>
    <w:rsid w:val="00DD0C46"/>
    <w:rsid w:val="00DD1943"/>
    <w:rsid w:val="00DD1C24"/>
    <w:rsid w:val="00DD2B8D"/>
    <w:rsid w:val="00DD32F4"/>
    <w:rsid w:val="00DD43DA"/>
    <w:rsid w:val="00DD6AEC"/>
    <w:rsid w:val="00DD6B15"/>
    <w:rsid w:val="00DD72D8"/>
    <w:rsid w:val="00DE0660"/>
    <w:rsid w:val="00DE273B"/>
    <w:rsid w:val="00DE5BC5"/>
    <w:rsid w:val="00DE5DCE"/>
    <w:rsid w:val="00DE6654"/>
    <w:rsid w:val="00DF1525"/>
    <w:rsid w:val="00DF195A"/>
    <w:rsid w:val="00DF1B56"/>
    <w:rsid w:val="00DF5B46"/>
    <w:rsid w:val="00DF626E"/>
    <w:rsid w:val="00DF672A"/>
    <w:rsid w:val="00E00364"/>
    <w:rsid w:val="00E022EE"/>
    <w:rsid w:val="00E055C7"/>
    <w:rsid w:val="00E057EE"/>
    <w:rsid w:val="00E0685C"/>
    <w:rsid w:val="00E070B0"/>
    <w:rsid w:val="00E123F0"/>
    <w:rsid w:val="00E12766"/>
    <w:rsid w:val="00E1318E"/>
    <w:rsid w:val="00E14016"/>
    <w:rsid w:val="00E14DB9"/>
    <w:rsid w:val="00E16408"/>
    <w:rsid w:val="00E20402"/>
    <w:rsid w:val="00E2131E"/>
    <w:rsid w:val="00E21D23"/>
    <w:rsid w:val="00E2293A"/>
    <w:rsid w:val="00E2326E"/>
    <w:rsid w:val="00E24083"/>
    <w:rsid w:val="00E24A10"/>
    <w:rsid w:val="00E26407"/>
    <w:rsid w:val="00E318FF"/>
    <w:rsid w:val="00E31EFB"/>
    <w:rsid w:val="00E327EB"/>
    <w:rsid w:val="00E33DE5"/>
    <w:rsid w:val="00E351B9"/>
    <w:rsid w:val="00E424DD"/>
    <w:rsid w:val="00E4323F"/>
    <w:rsid w:val="00E461CA"/>
    <w:rsid w:val="00E46329"/>
    <w:rsid w:val="00E46A74"/>
    <w:rsid w:val="00E530DA"/>
    <w:rsid w:val="00E555B5"/>
    <w:rsid w:val="00E60381"/>
    <w:rsid w:val="00E62867"/>
    <w:rsid w:val="00E62B9F"/>
    <w:rsid w:val="00E65889"/>
    <w:rsid w:val="00E70731"/>
    <w:rsid w:val="00E72E05"/>
    <w:rsid w:val="00E75EC3"/>
    <w:rsid w:val="00E80109"/>
    <w:rsid w:val="00E82A7C"/>
    <w:rsid w:val="00E85396"/>
    <w:rsid w:val="00E856A7"/>
    <w:rsid w:val="00E86E75"/>
    <w:rsid w:val="00E92FE5"/>
    <w:rsid w:val="00E930B0"/>
    <w:rsid w:val="00E93166"/>
    <w:rsid w:val="00E94E2F"/>
    <w:rsid w:val="00E960E4"/>
    <w:rsid w:val="00EA0590"/>
    <w:rsid w:val="00EA0F80"/>
    <w:rsid w:val="00EA19F6"/>
    <w:rsid w:val="00EA2113"/>
    <w:rsid w:val="00EA2D14"/>
    <w:rsid w:val="00EA3ABD"/>
    <w:rsid w:val="00EA3D45"/>
    <w:rsid w:val="00EA3E99"/>
    <w:rsid w:val="00EB0A00"/>
    <w:rsid w:val="00EB0EF5"/>
    <w:rsid w:val="00EB4A89"/>
    <w:rsid w:val="00EB6048"/>
    <w:rsid w:val="00EB71CF"/>
    <w:rsid w:val="00EC0102"/>
    <w:rsid w:val="00EC06A8"/>
    <w:rsid w:val="00EC2059"/>
    <w:rsid w:val="00ED1343"/>
    <w:rsid w:val="00ED42C6"/>
    <w:rsid w:val="00ED4FA2"/>
    <w:rsid w:val="00ED51FF"/>
    <w:rsid w:val="00ED70CD"/>
    <w:rsid w:val="00EE1EF6"/>
    <w:rsid w:val="00EE2A2E"/>
    <w:rsid w:val="00EE3B34"/>
    <w:rsid w:val="00EE4373"/>
    <w:rsid w:val="00EE4480"/>
    <w:rsid w:val="00EE6B8A"/>
    <w:rsid w:val="00EF27F3"/>
    <w:rsid w:val="00EF5243"/>
    <w:rsid w:val="00EF5894"/>
    <w:rsid w:val="00EF6245"/>
    <w:rsid w:val="00F0008C"/>
    <w:rsid w:val="00F01FC1"/>
    <w:rsid w:val="00F039D5"/>
    <w:rsid w:val="00F04B8C"/>
    <w:rsid w:val="00F075D6"/>
    <w:rsid w:val="00F0797F"/>
    <w:rsid w:val="00F07CA5"/>
    <w:rsid w:val="00F115EF"/>
    <w:rsid w:val="00F142BC"/>
    <w:rsid w:val="00F15E4E"/>
    <w:rsid w:val="00F17392"/>
    <w:rsid w:val="00F22A3B"/>
    <w:rsid w:val="00F233D1"/>
    <w:rsid w:val="00F236A6"/>
    <w:rsid w:val="00F23C2D"/>
    <w:rsid w:val="00F24D20"/>
    <w:rsid w:val="00F25EA5"/>
    <w:rsid w:val="00F27613"/>
    <w:rsid w:val="00F30BE2"/>
    <w:rsid w:val="00F31278"/>
    <w:rsid w:val="00F33464"/>
    <w:rsid w:val="00F36EA2"/>
    <w:rsid w:val="00F40BE6"/>
    <w:rsid w:val="00F4125C"/>
    <w:rsid w:val="00F41F94"/>
    <w:rsid w:val="00F42C5B"/>
    <w:rsid w:val="00F4586A"/>
    <w:rsid w:val="00F46CAC"/>
    <w:rsid w:val="00F473DE"/>
    <w:rsid w:val="00F476B0"/>
    <w:rsid w:val="00F47F60"/>
    <w:rsid w:val="00F51B9B"/>
    <w:rsid w:val="00F521F7"/>
    <w:rsid w:val="00F52959"/>
    <w:rsid w:val="00F549EA"/>
    <w:rsid w:val="00F54D13"/>
    <w:rsid w:val="00F5626C"/>
    <w:rsid w:val="00F56732"/>
    <w:rsid w:val="00F577EB"/>
    <w:rsid w:val="00F625ED"/>
    <w:rsid w:val="00F65F89"/>
    <w:rsid w:val="00F70148"/>
    <w:rsid w:val="00F7036F"/>
    <w:rsid w:val="00F7074B"/>
    <w:rsid w:val="00F70C24"/>
    <w:rsid w:val="00F72023"/>
    <w:rsid w:val="00F7383A"/>
    <w:rsid w:val="00F752B6"/>
    <w:rsid w:val="00F75307"/>
    <w:rsid w:val="00F77DDF"/>
    <w:rsid w:val="00F842CD"/>
    <w:rsid w:val="00F84945"/>
    <w:rsid w:val="00F86879"/>
    <w:rsid w:val="00F87B43"/>
    <w:rsid w:val="00F9377D"/>
    <w:rsid w:val="00F938E9"/>
    <w:rsid w:val="00F94EAC"/>
    <w:rsid w:val="00F96DF4"/>
    <w:rsid w:val="00F96F4C"/>
    <w:rsid w:val="00FA156F"/>
    <w:rsid w:val="00FA158E"/>
    <w:rsid w:val="00FA202D"/>
    <w:rsid w:val="00FA2DFF"/>
    <w:rsid w:val="00FA3F07"/>
    <w:rsid w:val="00FA4A85"/>
    <w:rsid w:val="00FA56C8"/>
    <w:rsid w:val="00FA682F"/>
    <w:rsid w:val="00FB5284"/>
    <w:rsid w:val="00FC1938"/>
    <w:rsid w:val="00FC57A7"/>
    <w:rsid w:val="00FC6574"/>
    <w:rsid w:val="00FD14BC"/>
    <w:rsid w:val="00FD2A07"/>
    <w:rsid w:val="00FD400D"/>
    <w:rsid w:val="00FD4248"/>
    <w:rsid w:val="00FD55D1"/>
    <w:rsid w:val="00FD5B25"/>
    <w:rsid w:val="00FE1941"/>
    <w:rsid w:val="00FE1A7E"/>
    <w:rsid w:val="00FE1D62"/>
    <w:rsid w:val="00FE25B2"/>
    <w:rsid w:val="00FE51DC"/>
    <w:rsid w:val="00FE71A7"/>
    <w:rsid w:val="00FE7C0F"/>
    <w:rsid w:val="00FF2FD3"/>
    <w:rsid w:val="00FF4D12"/>
    <w:rsid w:val="00FF6D76"/>
    <w:rsid w:val="00FF750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14A953-FD22-4DB8-AB02-A6891387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AE"/>
    <w:rPr>
      <w:sz w:val="24"/>
      <w:szCs w:val="24"/>
    </w:rPr>
  </w:style>
  <w:style w:type="paragraph" w:styleId="Ttulo1">
    <w:name w:val="heading 1"/>
    <w:basedOn w:val="Normal"/>
    <w:next w:val="Normal"/>
    <w:qFormat/>
    <w:rsid w:val="008422F9"/>
    <w:pPr>
      <w:keepNext/>
      <w:jc w:val="center"/>
      <w:outlineLvl w:val="0"/>
    </w:pPr>
    <w:rPr>
      <w:b/>
      <w:bCs/>
      <w:lang w:val="es-ES" w:eastAsia="es-ES"/>
    </w:rPr>
  </w:style>
  <w:style w:type="paragraph" w:styleId="Ttulo2">
    <w:name w:val="heading 2"/>
    <w:basedOn w:val="Normal"/>
    <w:next w:val="Normal"/>
    <w:qFormat/>
    <w:rsid w:val="008422F9"/>
    <w:pPr>
      <w:keepNext/>
      <w:outlineLvl w:val="1"/>
    </w:pPr>
    <w:rPr>
      <w:sz w:val="28"/>
      <w:lang w:val="es-ES" w:eastAsia="es-ES"/>
    </w:rPr>
  </w:style>
  <w:style w:type="paragraph" w:styleId="Ttulo3">
    <w:name w:val="heading 3"/>
    <w:basedOn w:val="Normal"/>
    <w:next w:val="Normal"/>
    <w:link w:val="Ttulo3Car"/>
    <w:uiPriority w:val="9"/>
    <w:unhideWhenUsed/>
    <w:qFormat/>
    <w:rsid w:val="00191743"/>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rsid w:val="008422F9"/>
    <w:pPr>
      <w:jc w:val="both"/>
    </w:pPr>
    <w:rPr>
      <w:rFonts w:ascii="Arial" w:hAnsi="Arial" w:cs="Arial"/>
      <w:sz w:val="28"/>
      <w:lang w:val="es-ES" w:eastAsia="es-ES"/>
    </w:rPr>
  </w:style>
  <w:style w:type="paragraph" w:styleId="Encabezado">
    <w:name w:val="header"/>
    <w:basedOn w:val="Normal"/>
    <w:unhideWhenUsed/>
    <w:rsid w:val="008422F9"/>
    <w:pPr>
      <w:tabs>
        <w:tab w:val="center" w:pos="4419"/>
        <w:tab w:val="right" w:pos="8838"/>
      </w:tabs>
    </w:pPr>
    <w:rPr>
      <w:lang w:val="es-ES" w:eastAsia="es-ES"/>
    </w:rPr>
  </w:style>
  <w:style w:type="character" w:customStyle="1" w:styleId="EncabezadoCar">
    <w:name w:val="Encabezado Car"/>
    <w:basedOn w:val="Fuentedeprrafopredeter"/>
    <w:rsid w:val="008422F9"/>
    <w:rPr>
      <w:sz w:val="24"/>
      <w:szCs w:val="24"/>
      <w:lang w:val="es-ES" w:eastAsia="es-ES"/>
    </w:rPr>
  </w:style>
  <w:style w:type="paragraph" w:styleId="Piedepgina">
    <w:name w:val="footer"/>
    <w:basedOn w:val="Normal"/>
    <w:uiPriority w:val="99"/>
    <w:unhideWhenUsed/>
    <w:rsid w:val="008422F9"/>
    <w:pPr>
      <w:tabs>
        <w:tab w:val="center" w:pos="4419"/>
        <w:tab w:val="right" w:pos="8838"/>
      </w:tabs>
    </w:pPr>
    <w:rPr>
      <w:lang w:val="es-ES" w:eastAsia="es-ES"/>
    </w:rPr>
  </w:style>
  <w:style w:type="character" w:customStyle="1" w:styleId="PiedepginaCar">
    <w:name w:val="Pie de página Car"/>
    <w:basedOn w:val="Fuentedeprrafopredeter"/>
    <w:uiPriority w:val="99"/>
    <w:rsid w:val="008422F9"/>
    <w:rPr>
      <w:sz w:val="24"/>
      <w:szCs w:val="24"/>
      <w:lang w:val="es-ES" w:eastAsia="es-ES"/>
    </w:rPr>
  </w:style>
  <w:style w:type="paragraph" w:styleId="Textodeglobo">
    <w:name w:val="Balloon Text"/>
    <w:basedOn w:val="Normal"/>
    <w:semiHidden/>
    <w:unhideWhenUsed/>
    <w:rsid w:val="008422F9"/>
    <w:rPr>
      <w:rFonts w:ascii="Tahoma" w:hAnsi="Tahoma" w:cs="Tahoma"/>
      <w:sz w:val="16"/>
      <w:szCs w:val="16"/>
      <w:lang w:val="es-ES" w:eastAsia="es-ES"/>
    </w:rPr>
  </w:style>
  <w:style w:type="character" w:customStyle="1" w:styleId="TextodegloboCar">
    <w:name w:val="Texto de globo Car"/>
    <w:basedOn w:val="Fuentedeprrafopredeter"/>
    <w:semiHidden/>
    <w:rsid w:val="008422F9"/>
    <w:rPr>
      <w:rFonts w:ascii="Tahoma" w:hAnsi="Tahoma" w:cs="Tahoma"/>
      <w:sz w:val="16"/>
      <w:szCs w:val="16"/>
      <w:lang w:val="es-ES" w:eastAsia="es-ES"/>
    </w:rPr>
  </w:style>
  <w:style w:type="paragraph" w:styleId="Textoindependiente">
    <w:name w:val="Body Text"/>
    <w:basedOn w:val="Normal"/>
    <w:link w:val="TextoindependienteCar"/>
    <w:semiHidden/>
    <w:rsid w:val="008422F9"/>
    <w:pPr>
      <w:jc w:val="both"/>
    </w:pPr>
    <w:rPr>
      <w:rFonts w:ascii="Segoe UI" w:hAnsi="Segoe UI" w:cs="Segoe UI"/>
      <w:bCs/>
      <w:lang w:val="es-ES" w:eastAsia="es-ES"/>
    </w:rPr>
  </w:style>
  <w:style w:type="paragraph" w:styleId="Prrafodelista">
    <w:name w:val="List Paragraph"/>
    <w:basedOn w:val="Normal"/>
    <w:uiPriority w:val="34"/>
    <w:qFormat/>
    <w:rsid w:val="008115DB"/>
    <w:pPr>
      <w:spacing w:after="200" w:line="276" w:lineRule="auto"/>
      <w:ind w:left="720"/>
      <w:contextualSpacing/>
    </w:pPr>
    <w:rPr>
      <w:rFonts w:ascii="Arial" w:eastAsiaTheme="minorHAnsi" w:hAnsi="Arial" w:cs="Arial"/>
      <w:color w:val="000000"/>
      <w:sz w:val="22"/>
      <w:szCs w:val="22"/>
      <w:lang w:val="es-MX" w:eastAsia="en-US"/>
    </w:rPr>
  </w:style>
  <w:style w:type="paragraph" w:styleId="Sinespaciado">
    <w:name w:val="No Spacing"/>
    <w:link w:val="SinespaciadoCar"/>
    <w:uiPriority w:val="1"/>
    <w:qFormat/>
    <w:rsid w:val="00A5059B"/>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5059B"/>
    <w:rPr>
      <w:rFonts w:asciiTheme="minorHAnsi" w:eastAsiaTheme="minorEastAsia" w:hAnsiTheme="minorHAnsi" w:cstheme="minorBidi"/>
      <w:sz w:val="22"/>
      <w:szCs w:val="22"/>
      <w:lang w:val="es-ES" w:eastAsia="en-US"/>
    </w:rPr>
  </w:style>
  <w:style w:type="paragraph" w:styleId="TtulodeTDC">
    <w:name w:val="TOC Heading"/>
    <w:basedOn w:val="Ttulo1"/>
    <w:next w:val="Normal"/>
    <w:uiPriority w:val="39"/>
    <w:semiHidden/>
    <w:unhideWhenUsed/>
    <w:qFormat/>
    <w:rsid w:val="00BB1095"/>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TDC1">
    <w:name w:val="toc 1"/>
    <w:basedOn w:val="Normal"/>
    <w:next w:val="Normal"/>
    <w:autoRedefine/>
    <w:uiPriority w:val="39"/>
    <w:unhideWhenUsed/>
    <w:rsid w:val="00BB1095"/>
    <w:pPr>
      <w:spacing w:after="100"/>
    </w:pPr>
    <w:rPr>
      <w:lang w:val="es-ES" w:eastAsia="es-ES"/>
    </w:rPr>
  </w:style>
  <w:style w:type="paragraph" w:styleId="TDC2">
    <w:name w:val="toc 2"/>
    <w:basedOn w:val="Normal"/>
    <w:next w:val="Normal"/>
    <w:autoRedefine/>
    <w:uiPriority w:val="39"/>
    <w:unhideWhenUsed/>
    <w:rsid w:val="00BB1095"/>
    <w:pPr>
      <w:spacing w:after="100"/>
      <w:ind w:left="240"/>
    </w:pPr>
    <w:rPr>
      <w:lang w:val="es-ES" w:eastAsia="es-ES"/>
    </w:rPr>
  </w:style>
  <w:style w:type="character" w:styleId="Hipervnculo">
    <w:name w:val="Hyperlink"/>
    <w:basedOn w:val="Fuentedeprrafopredeter"/>
    <w:uiPriority w:val="99"/>
    <w:unhideWhenUsed/>
    <w:rsid w:val="00BB1095"/>
    <w:rPr>
      <w:color w:val="0000FF" w:themeColor="hyperlink"/>
      <w:u w:val="single"/>
    </w:rPr>
  </w:style>
  <w:style w:type="paragraph" w:customStyle="1" w:styleId="Default">
    <w:name w:val="Default"/>
    <w:rsid w:val="008F1945"/>
    <w:pPr>
      <w:autoSpaceDE w:val="0"/>
      <w:autoSpaceDN w:val="0"/>
      <w:adjustRightInd w:val="0"/>
    </w:pPr>
    <w:rPr>
      <w:color w:val="000000"/>
      <w:sz w:val="24"/>
      <w:szCs w:val="24"/>
    </w:rPr>
  </w:style>
  <w:style w:type="paragraph" w:customStyle="1" w:styleId="noparagraphstyle">
    <w:name w:val="noparagraphstyle"/>
    <w:basedOn w:val="Default"/>
    <w:next w:val="Default"/>
    <w:uiPriority w:val="99"/>
    <w:rsid w:val="00951A9B"/>
    <w:rPr>
      <w:color w:val="auto"/>
    </w:rPr>
  </w:style>
  <w:style w:type="paragraph" w:customStyle="1" w:styleId="CNV">
    <w:name w:val="CNV"/>
    <w:basedOn w:val="Normal"/>
    <w:rsid w:val="00374089"/>
    <w:pPr>
      <w:jc w:val="both"/>
    </w:pPr>
    <w:rPr>
      <w:rFonts w:ascii="BR-01T" w:hAnsi="BR-01T"/>
      <w:szCs w:val="20"/>
      <w:lang w:val="es-ES_tradnl" w:eastAsia="es-ES"/>
    </w:rPr>
  </w:style>
  <w:style w:type="paragraph" w:styleId="Textonotaalfinal">
    <w:name w:val="endnote text"/>
    <w:basedOn w:val="Normal"/>
    <w:link w:val="TextonotaalfinalCar"/>
    <w:uiPriority w:val="99"/>
    <w:semiHidden/>
    <w:unhideWhenUsed/>
    <w:rsid w:val="00CD3854"/>
    <w:rPr>
      <w:sz w:val="20"/>
      <w:szCs w:val="20"/>
      <w:lang w:val="es-ES" w:eastAsia="es-ES"/>
    </w:rPr>
  </w:style>
  <w:style w:type="character" w:customStyle="1" w:styleId="TextonotaalfinalCar">
    <w:name w:val="Texto nota al final Car"/>
    <w:basedOn w:val="Fuentedeprrafopredeter"/>
    <w:link w:val="Textonotaalfinal"/>
    <w:uiPriority w:val="99"/>
    <w:semiHidden/>
    <w:rsid w:val="00CD3854"/>
    <w:rPr>
      <w:lang w:val="es-ES" w:eastAsia="es-ES"/>
    </w:rPr>
  </w:style>
  <w:style w:type="character" w:styleId="Refdenotaalfinal">
    <w:name w:val="endnote reference"/>
    <w:basedOn w:val="Fuentedeprrafopredeter"/>
    <w:uiPriority w:val="99"/>
    <w:semiHidden/>
    <w:unhideWhenUsed/>
    <w:rsid w:val="00CD3854"/>
    <w:rPr>
      <w:vertAlign w:val="superscript"/>
    </w:rPr>
  </w:style>
  <w:style w:type="paragraph" w:styleId="Textonotapie">
    <w:name w:val="footnote text"/>
    <w:basedOn w:val="Normal"/>
    <w:link w:val="TextonotapieCar"/>
    <w:semiHidden/>
    <w:unhideWhenUsed/>
    <w:rsid w:val="00CD3854"/>
    <w:rPr>
      <w:sz w:val="20"/>
      <w:szCs w:val="20"/>
      <w:lang w:val="es-ES" w:eastAsia="es-ES"/>
    </w:rPr>
  </w:style>
  <w:style w:type="character" w:customStyle="1" w:styleId="TextonotapieCar">
    <w:name w:val="Texto nota pie Car"/>
    <w:basedOn w:val="Fuentedeprrafopredeter"/>
    <w:link w:val="Textonotapie"/>
    <w:semiHidden/>
    <w:rsid w:val="00CD3854"/>
    <w:rPr>
      <w:lang w:val="es-ES" w:eastAsia="es-ES"/>
    </w:rPr>
  </w:style>
  <w:style w:type="character" w:styleId="Refdenotaalpie">
    <w:name w:val="footnote reference"/>
    <w:basedOn w:val="Fuentedeprrafopredeter"/>
    <w:uiPriority w:val="99"/>
    <w:semiHidden/>
    <w:unhideWhenUsed/>
    <w:rsid w:val="00CD3854"/>
    <w:rPr>
      <w:vertAlign w:val="superscript"/>
    </w:rPr>
  </w:style>
  <w:style w:type="paragraph" w:styleId="Textoindependiente2">
    <w:name w:val="Body Text 2"/>
    <w:basedOn w:val="Normal"/>
    <w:link w:val="Textoindependiente2Car"/>
    <w:uiPriority w:val="99"/>
    <w:unhideWhenUsed/>
    <w:rsid w:val="00795C8B"/>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795C8B"/>
    <w:rPr>
      <w:sz w:val="24"/>
      <w:szCs w:val="24"/>
      <w:lang w:val="es-ES" w:eastAsia="es-ES"/>
    </w:rPr>
  </w:style>
  <w:style w:type="paragraph" w:customStyle="1" w:styleId="Estilo2">
    <w:name w:val="Estilo2"/>
    <w:basedOn w:val="Ttulo1"/>
    <w:rsid w:val="00795C8B"/>
    <w:pPr>
      <w:tabs>
        <w:tab w:val="num" w:pos="360"/>
      </w:tabs>
      <w:ind w:left="360" w:hanging="360"/>
      <w:jc w:val="left"/>
    </w:pPr>
    <w:rPr>
      <w:rFonts w:ascii="Arial" w:hAnsi="Arial"/>
      <w:sz w:val="32"/>
      <w:szCs w:val="20"/>
    </w:rPr>
  </w:style>
  <w:style w:type="paragraph" w:customStyle="1" w:styleId="Textoindependiente21">
    <w:name w:val="Texto independiente 21"/>
    <w:basedOn w:val="Normal"/>
    <w:rsid w:val="00795C8B"/>
    <w:pPr>
      <w:jc w:val="both"/>
    </w:pPr>
    <w:rPr>
      <w:rFonts w:ascii="Bookman Old Style" w:hAnsi="Bookman Old Style"/>
      <w:szCs w:val="20"/>
      <w:lang w:val="es-ES" w:eastAsia="es-ES"/>
    </w:rPr>
  </w:style>
  <w:style w:type="character" w:customStyle="1" w:styleId="Estilo2Car">
    <w:name w:val="Estilo2 Car"/>
    <w:basedOn w:val="Fuentedeprrafopredeter"/>
    <w:rsid w:val="00795C8B"/>
    <w:rPr>
      <w:rFonts w:ascii="Arial" w:hAnsi="Arial"/>
      <w:b/>
      <w:bCs/>
      <w:sz w:val="32"/>
      <w:lang w:val="es-ES" w:eastAsia="es-ES" w:bidi="ar-SA"/>
    </w:rPr>
  </w:style>
  <w:style w:type="paragraph" w:customStyle="1" w:styleId="Estilo4">
    <w:name w:val="Estilo4"/>
    <w:basedOn w:val="Listaconnmeros"/>
    <w:next w:val="Normal"/>
    <w:rsid w:val="00795C8B"/>
    <w:pPr>
      <w:numPr>
        <w:numId w:val="0"/>
      </w:numPr>
      <w:contextualSpacing w:val="0"/>
    </w:pPr>
  </w:style>
  <w:style w:type="paragraph" w:styleId="Listaconnmeros">
    <w:name w:val="List Number"/>
    <w:basedOn w:val="Normal"/>
    <w:uiPriority w:val="99"/>
    <w:semiHidden/>
    <w:unhideWhenUsed/>
    <w:rsid w:val="00795C8B"/>
    <w:pPr>
      <w:numPr>
        <w:numId w:val="28"/>
      </w:numPr>
      <w:contextualSpacing/>
    </w:pPr>
    <w:rPr>
      <w:lang w:val="es-ES" w:eastAsia="es-ES"/>
    </w:rPr>
  </w:style>
  <w:style w:type="paragraph" w:styleId="Revisin">
    <w:name w:val="Revision"/>
    <w:hidden/>
    <w:uiPriority w:val="99"/>
    <w:semiHidden/>
    <w:rsid w:val="00AF1143"/>
    <w:rPr>
      <w:sz w:val="24"/>
      <w:szCs w:val="24"/>
      <w:lang w:val="es-ES" w:eastAsia="es-ES"/>
    </w:rPr>
  </w:style>
  <w:style w:type="character" w:styleId="Refdecomentario">
    <w:name w:val="annotation reference"/>
    <w:basedOn w:val="Fuentedeprrafopredeter"/>
    <w:uiPriority w:val="99"/>
    <w:semiHidden/>
    <w:unhideWhenUsed/>
    <w:rsid w:val="00B82DD7"/>
    <w:rPr>
      <w:sz w:val="16"/>
      <w:szCs w:val="16"/>
    </w:rPr>
  </w:style>
  <w:style w:type="paragraph" w:styleId="Textocomentario">
    <w:name w:val="annotation text"/>
    <w:basedOn w:val="Normal"/>
    <w:link w:val="TextocomentarioCar"/>
    <w:uiPriority w:val="99"/>
    <w:semiHidden/>
    <w:unhideWhenUsed/>
    <w:rsid w:val="00B82DD7"/>
    <w:rPr>
      <w:sz w:val="20"/>
      <w:szCs w:val="20"/>
      <w:lang w:val="es-ES" w:eastAsia="es-ES"/>
    </w:rPr>
  </w:style>
  <w:style w:type="character" w:customStyle="1" w:styleId="TextocomentarioCar">
    <w:name w:val="Texto comentario Car"/>
    <w:basedOn w:val="Fuentedeprrafopredeter"/>
    <w:link w:val="Textocomentario"/>
    <w:uiPriority w:val="99"/>
    <w:semiHidden/>
    <w:rsid w:val="00B82DD7"/>
    <w:rPr>
      <w:lang w:val="es-ES" w:eastAsia="es-ES"/>
    </w:rPr>
  </w:style>
  <w:style w:type="paragraph" w:styleId="Asuntodelcomentario">
    <w:name w:val="annotation subject"/>
    <w:basedOn w:val="Textocomentario"/>
    <w:next w:val="Textocomentario"/>
    <w:link w:val="AsuntodelcomentarioCar"/>
    <w:uiPriority w:val="99"/>
    <w:semiHidden/>
    <w:unhideWhenUsed/>
    <w:rsid w:val="00B82DD7"/>
    <w:rPr>
      <w:b/>
      <w:bCs/>
    </w:rPr>
  </w:style>
  <w:style w:type="character" w:customStyle="1" w:styleId="AsuntodelcomentarioCar">
    <w:name w:val="Asunto del comentario Car"/>
    <w:basedOn w:val="TextocomentarioCar"/>
    <w:link w:val="Asuntodelcomentario"/>
    <w:uiPriority w:val="99"/>
    <w:semiHidden/>
    <w:rsid w:val="00B82DD7"/>
    <w:rPr>
      <w:b/>
      <w:bCs/>
      <w:lang w:val="es-ES" w:eastAsia="es-ES"/>
    </w:rPr>
  </w:style>
  <w:style w:type="character" w:customStyle="1" w:styleId="Ttulo3Car">
    <w:name w:val="Título 3 Car"/>
    <w:basedOn w:val="Fuentedeprrafopredeter"/>
    <w:link w:val="Ttulo3"/>
    <w:uiPriority w:val="9"/>
    <w:rsid w:val="00191743"/>
    <w:rPr>
      <w:rFonts w:asciiTheme="majorHAnsi" w:eastAsiaTheme="majorEastAsia" w:hAnsiTheme="majorHAnsi" w:cstheme="majorBidi"/>
      <w:b/>
      <w:bCs/>
      <w:color w:val="4F81BD" w:themeColor="accent1"/>
      <w:sz w:val="24"/>
      <w:szCs w:val="24"/>
      <w:lang w:val="es-ES" w:eastAsia="es-ES"/>
    </w:rPr>
  </w:style>
  <w:style w:type="paragraph" w:styleId="TDC3">
    <w:name w:val="toc 3"/>
    <w:basedOn w:val="Normal"/>
    <w:next w:val="Normal"/>
    <w:autoRedefine/>
    <w:uiPriority w:val="39"/>
    <w:unhideWhenUsed/>
    <w:rsid w:val="00750651"/>
    <w:pPr>
      <w:spacing w:after="100"/>
      <w:ind w:left="480"/>
    </w:pPr>
    <w:rPr>
      <w:lang w:val="es-ES" w:eastAsia="es-ES"/>
    </w:rPr>
  </w:style>
  <w:style w:type="character" w:customStyle="1" w:styleId="TextoindependienteCar">
    <w:name w:val="Texto independiente Car"/>
    <w:basedOn w:val="Fuentedeprrafopredeter"/>
    <w:link w:val="Textoindependiente"/>
    <w:semiHidden/>
    <w:rsid w:val="00BF2BAD"/>
    <w:rPr>
      <w:rFonts w:ascii="Segoe UI" w:hAnsi="Segoe UI" w:cs="Segoe UI"/>
      <w:bCs/>
      <w:sz w:val="24"/>
      <w:szCs w:val="24"/>
      <w:lang w:val="es-ES" w:eastAsia="es-ES"/>
    </w:rPr>
  </w:style>
  <w:style w:type="character" w:styleId="CitaHTML">
    <w:name w:val="HTML Cite"/>
    <w:basedOn w:val="Fuentedeprrafopredeter"/>
    <w:uiPriority w:val="99"/>
    <w:semiHidden/>
    <w:unhideWhenUsed/>
    <w:rsid w:val="006F007D"/>
    <w:rPr>
      <w:i/>
      <w:iCs/>
    </w:rPr>
  </w:style>
  <w:style w:type="character" w:customStyle="1" w:styleId="st">
    <w:name w:val="st"/>
    <w:basedOn w:val="Fuentedeprrafopredeter"/>
    <w:rsid w:val="006F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590">
      <w:bodyDiv w:val="1"/>
      <w:marLeft w:val="0"/>
      <w:marRight w:val="0"/>
      <w:marTop w:val="0"/>
      <w:marBottom w:val="0"/>
      <w:divBdr>
        <w:top w:val="none" w:sz="0" w:space="0" w:color="auto"/>
        <w:left w:val="none" w:sz="0" w:space="0" w:color="auto"/>
        <w:bottom w:val="none" w:sz="0" w:space="0" w:color="auto"/>
        <w:right w:val="none" w:sz="0" w:space="0" w:color="auto"/>
      </w:divBdr>
    </w:div>
    <w:div w:id="32996652">
      <w:bodyDiv w:val="1"/>
      <w:marLeft w:val="0"/>
      <w:marRight w:val="0"/>
      <w:marTop w:val="0"/>
      <w:marBottom w:val="0"/>
      <w:divBdr>
        <w:top w:val="none" w:sz="0" w:space="0" w:color="auto"/>
        <w:left w:val="none" w:sz="0" w:space="0" w:color="auto"/>
        <w:bottom w:val="none" w:sz="0" w:space="0" w:color="auto"/>
        <w:right w:val="none" w:sz="0" w:space="0" w:color="auto"/>
      </w:divBdr>
    </w:div>
    <w:div w:id="41758891">
      <w:bodyDiv w:val="1"/>
      <w:marLeft w:val="0"/>
      <w:marRight w:val="0"/>
      <w:marTop w:val="0"/>
      <w:marBottom w:val="0"/>
      <w:divBdr>
        <w:top w:val="none" w:sz="0" w:space="0" w:color="auto"/>
        <w:left w:val="none" w:sz="0" w:space="0" w:color="auto"/>
        <w:bottom w:val="none" w:sz="0" w:space="0" w:color="auto"/>
        <w:right w:val="none" w:sz="0" w:space="0" w:color="auto"/>
      </w:divBdr>
    </w:div>
    <w:div w:id="67387326">
      <w:bodyDiv w:val="1"/>
      <w:marLeft w:val="0"/>
      <w:marRight w:val="0"/>
      <w:marTop w:val="0"/>
      <w:marBottom w:val="0"/>
      <w:divBdr>
        <w:top w:val="none" w:sz="0" w:space="0" w:color="auto"/>
        <w:left w:val="none" w:sz="0" w:space="0" w:color="auto"/>
        <w:bottom w:val="none" w:sz="0" w:space="0" w:color="auto"/>
        <w:right w:val="none" w:sz="0" w:space="0" w:color="auto"/>
      </w:divBdr>
    </w:div>
    <w:div w:id="217397773">
      <w:bodyDiv w:val="1"/>
      <w:marLeft w:val="0"/>
      <w:marRight w:val="0"/>
      <w:marTop w:val="0"/>
      <w:marBottom w:val="0"/>
      <w:divBdr>
        <w:top w:val="none" w:sz="0" w:space="0" w:color="auto"/>
        <w:left w:val="none" w:sz="0" w:space="0" w:color="auto"/>
        <w:bottom w:val="none" w:sz="0" w:space="0" w:color="auto"/>
        <w:right w:val="none" w:sz="0" w:space="0" w:color="auto"/>
      </w:divBdr>
    </w:div>
    <w:div w:id="246623818">
      <w:bodyDiv w:val="1"/>
      <w:marLeft w:val="0"/>
      <w:marRight w:val="0"/>
      <w:marTop w:val="0"/>
      <w:marBottom w:val="0"/>
      <w:divBdr>
        <w:top w:val="none" w:sz="0" w:space="0" w:color="auto"/>
        <w:left w:val="none" w:sz="0" w:space="0" w:color="auto"/>
        <w:bottom w:val="none" w:sz="0" w:space="0" w:color="auto"/>
        <w:right w:val="none" w:sz="0" w:space="0" w:color="auto"/>
      </w:divBdr>
    </w:div>
    <w:div w:id="269624013">
      <w:bodyDiv w:val="1"/>
      <w:marLeft w:val="0"/>
      <w:marRight w:val="0"/>
      <w:marTop w:val="0"/>
      <w:marBottom w:val="0"/>
      <w:divBdr>
        <w:top w:val="none" w:sz="0" w:space="0" w:color="auto"/>
        <w:left w:val="none" w:sz="0" w:space="0" w:color="auto"/>
        <w:bottom w:val="none" w:sz="0" w:space="0" w:color="auto"/>
        <w:right w:val="none" w:sz="0" w:space="0" w:color="auto"/>
      </w:divBdr>
    </w:div>
    <w:div w:id="317003539">
      <w:bodyDiv w:val="1"/>
      <w:marLeft w:val="0"/>
      <w:marRight w:val="0"/>
      <w:marTop w:val="0"/>
      <w:marBottom w:val="0"/>
      <w:divBdr>
        <w:top w:val="none" w:sz="0" w:space="0" w:color="auto"/>
        <w:left w:val="none" w:sz="0" w:space="0" w:color="auto"/>
        <w:bottom w:val="none" w:sz="0" w:space="0" w:color="auto"/>
        <w:right w:val="none" w:sz="0" w:space="0" w:color="auto"/>
      </w:divBdr>
    </w:div>
    <w:div w:id="371999782">
      <w:bodyDiv w:val="1"/>
      <w:marLeft w:val="0"/>
      <w:marRight w:val="0"/>
      <w:marTop w:val="0"/>
      <w:marBottom w:val="0"/>
      <w:divBdr>
        <w:top w:val="none" w:sz="0" w:space="0" w:color="auto"/>
        <w:left w:val="none" w:sz="0" w:space="0" w:color="auto"/>
        <w:bottom w:val="none" w:sz="0" w:space="0" w:color="auto"/>
        <w:right w:val="none" w:sz="0" w:space="0" w:color="auto"/>
      </w:divBdr>
    </w:div>
    <w:div w:id="404651502">
      <w:bodyDiv w:val="1"/>
      <w:marLeft w:val="0"/>
      <w:marRight w:val="0"/>
      <w:marTop w:val="0"/>
      <w:marBottom w:val="0"/>
      <w:divBdr>
        <w:top w:val="none" w:sz="0" w:space="0" w:color="auto"/>
        <w:left w:val="none" w:sz="0" w:space="0" w:color="auto"/>
        <w:bottom w:val="none" w:sz="0" w:space="0" w:color="auto"/>
        <w:right w:val="none" w:sz="0" w:space="0" w:color="auto"/>
      </w:divBdr>
    </w:div>
    <w:div w:id="405609685">
      <w:bodyDiv w:val="1"/>
      <w:marLeft w:val="0"/>
      <w:marRight w:val="0"/>
      <w:marTop w:val="0"/>
      <w:marBottom w:val="0"/>
      <w:divBdr>
        <w:top w:val="none" w:sz="0" w:space="0" w:color="auto"/>
        <w:left w:val="none" w:sz="0" w:space="0" w:color="auto"/>
        <w:bottom w:val="none" w:sz="0" w:space="0" w:color="auto"/>
        <w:right w:val="none" w:sz="0" w:space="0" w:color="auto"/>
      </w:divBdr>
    </w:div>
    <w:div w:id="410083654">
      <w:bodyDiv w:val="1"/>
      <w:marLeft w:val="0"/>
      <w:marRight w:val="0"/>
      <w:marTop w:val="0"/>
      <w:marBottom w:val="0"/>
      <w:divBdr>
        <w:top w:val="none" w:sz="0" w:space="0" w:color="auto"/>
        <w:left w:val="none" w:sz="0" w:space="0" w:color="auto"/>
        <w:bottom w:val="none" w:sz="0" w:space="0" w:color="auto"/>
        <w:right w:val="none" w:sz="0" w:space="0" w:color="auto"/>
      </w:divBdr>
    </w:div>
    <w:div w:id="428353322">
      <w:bodyDiv w:val="1"/>
      <w:marLeft w:val="0"/>
      <w:marRight w:val="0"/>
      <w:marTop w:val="0"/>
      <w:marBottom w:val="0"/>
      <w:divBdr>
        <w:top w:val="none" w:sz="0" w:space="0" w:color="auto"/>
        <w:left w:val="none" w:sz="0" w:space="0" w:color="auto"/>
        <w:bottom w:val="none" w:sz="0" w:space="0" w:color="auto"/>
        <w:right w:val="none" w:sz="0" w:space="0" w:color="auto"/>
      </w:divBdr>
    </w:div>
    <w:div w:id="469059290">
      <w:bodyDiv w:val="1"/>
      <w:marLeft w:val="0"/>
      <w:marRight w:val="0"/>
      <w:marTop w:val="0"/>
      <w:marBottom w:val="0"/>
      <w:divBdr>
        <w:top w:val="none" w:sz="0" w:space="0" w:color="auto"/>
        <w:left w:val="none" w:sz="0" w:space="0" w:color="auto"/>
        <w:bottom w:val="none" w:sz="0" w:space="0" w:color="auto"/>
        <w:right w:val="none" w:sz="0" w:space="0" w:color="auto"/>
      </w:divBdr>
    </w:div>
    <w:div w:id="491140500">
      <w:bodyDiv w:val="1"/>
      <w:marLeft w:val="0"/>
      <w:marRight w:val="0"/>
      <w:marTop w:val="0"/>
      <w:marBottom w:val="0"/>
      <w:divBdr>
        <w:top w:val="none" w:sz="0" w:space="0" w:color="auto"/>
        <w:left w:val="none" w:sz="0" w:space="0" w:color="auto"/>
        <w:bottom w:val="none" w:sz="0" w:space="0" w:color="auto"/>
        <w:right w:val="none" w:sz="0" w:space="0" w:color="auto"/>
      </w:divBdr>
    </w:div>
    <w:div w:id="549417739">
      <w:bodyDiv w:val="1"/>
      <w:marLeft w:val="0"/>
      <w:marRight w:val="0"/>
      <w:marTop w:val="0"/>
      <w:marBottom w:val="0"/>
      <w:divBdr>
        <w:top w:val="none" w:sz="0" w:space="0" w:color="auto"/>
        <w:left w:val="none" w:sz="0" w:space="0" w:color="auto"/>
        <w:bottom w:val="none" w:sz="0" w:space="0" w:color="auto"/>
        <w:right w:val="none" w:sz="0" w:space="0" w:color="auto"/>
      </w:divBdr>
    </w:div>
    <w:div w:id="579947463">
      <w:bodyDiv w:val="1"/>
      <w:marLeft w:val="0"/>
      <w:marRight w:val="0"/>
      <w:marTop w:val="0"/>
      <w:marBottom w:val="0"/>
      <w:divBdr>
        <w:top w:val="none" w:sz="0" w:space="0" w:color="auto"/>
        <w:left w:val="none" w:sz="0" w:space="0" w:color="auto"/>
        <w:bottom w:val="none" w:sz="0" w:space="0" w:color="auto"/>
        <w:right w:val="none" w:sz="0" w:space="0" w:color="auto"/>
      </w:divBdr>
    </w:div>
    <w:div w:id="589199980">
      <w:bodyDiv w:val="1"/>
      <w:marLeft w:val="0"/>
      <w:marRight w:val="0"/>
      <w:marTop w:val="0"/>
      <w:marBottom w:val="0"/>
      <w:divBdr>
        <w:top w:val="none" w:sz="0" w:space="0" w:color="auto"/>
        <w:left w:val="none" w:sz="0" w:space="0" w:color="auto"/>
        <w:bottom w:val="none" w:sz="0" w:space="0" w:color="auto"/>
        <w:right w:val="none" w:sz="0" w:space="0" w:color="auto"/>
      </w:divBdr>
    </w:div>
    <w:div w:id="652954277">
      <w:bodyDiv w:val="1"/>
      <w:marLeft w:val="0"/>
      <w:marRight w:val="0"/>
      <w:marTop w:val="0"/>
      <w:marBottom w:val="0"/>
      <w:divBdr>
        <w:top w:val="none" w:sz="0" w:space="0" w:color="auto"/>
        <w:left w:val="none" w:sz="0" w:space="0" w:color="auto"/>
        <w:bottom w:val="none" w:sz="0" w:space="0" w:color="auto"/>
        <w:right w:val="none" w:sz="0" w:space="0" w:color="auto"/>
      </w:divBdr>
    </w:div>
    <w:div w:id="853961417">
      <w:bodyDiv w:val="1"/>
      <w:marLeft w:val="0"/>
      <w:marRight w:val="0"/>
      <w:marTop w:val="0"/>
      <w:marBottom w:val="0"/>
      <w:divBdr>
        <w:top w:val="none" w:sz="0" w:space="0" w:color="auto"/>
        <w:left w:val="none" w:sz="0" w:space="0" w:color="auto"/>
        <w:bottom w:val="none" w:sz="0" w:space="0" w:color="auto"/>
        <w:right w:val="none" w:sz="0" w:space="0" w:color="auto"/>
      </w:divBdr>
    </w:div>
    <w:div w:id="888880331">
      <w:bodyDiv w:val="1"/>
      <w:marLeft w:val="0"/>
      <w:marRight w:val="0"/>
      <w:marTop w:val="0"/>
      <w:marBottom w:val="0"/>
      <w:divBdr>
        <w:top w:val="none" w:sz="0" w:space="0" w:color="auto"/>
        <w:left w:val="none" w:sz="0" w:space="0" w:color="auto"/>
        <w:bottom w:val="none" w:sz="0" w:space="0" w:color="auto"/>
        <w:right w:val="none" w:sz="0" w:space="0" w:color="auto"/>
      </w:divBdr>
    </w:div>
    <w:div w:id="891816503">
      <w:bodyDiv w:val="1"/>
      <w:marLeft w:val="0"/>
      <w:marRight w:val="0"/>
      <w:marTop w:val="0"/>
      <w:marBottom w:val="0"/>
      <w:divBdr>
        <w:top w:val="none" w:sz="0" w:space="0" w:color="auto"/>
        <w:left w:val="none" w:sz="0" w:space="0" w:color="auto"/>
        <w:bottom w:val="none" w:sz="0" w:space="0" w:color="auto"/>
        <w:right w:val="none" w:sz="0" w:space="0" w:color="auto"/>
      </w:divBdr>
    </w:div>
    <w:div w:id="941301003">
      <w:bodyDiv w:val="1"/>
      <w:marLeft w:val="0"/>
      <w:marRight w:val="0"/>
      <w:marTop w:val="0"/>
      <w:marBottom w:val="0"/>
      <w:divBdr>
        <w:top w:val="none" w:sz="0" w:space="0" w:color="auto"/>
        <w:left w:val="none" w:sz="0" w:space="0" w:color="auto"/>
        <w:bottom w:val="none" w:sz="0" w:space="0" w:color="auto"/>
        <w:right w:val="none" w:sz="0" w:space="0" w:color="auto"/>
      </w:divBdr>
    </w:div>
    <w:div w:id="956450978">
      <w:bodyDiv w:val="1"/>
      <w:marLeft w:val="0"/>
      <w:marRight w:val="0"/>
      <w:marTop w:val="0"/>
      <w:marBottom w:val="0"/>
      <w:divBdr>
        <w:top w:val="none" w:sz="0" w:space="0" w:color="auto"/>
        <w:left w:val="none" w:sz="0" w:space="0" w:color="auto"/>
        <w:bottom w:val="none" w:sz="0" w:space="0" w:color="auto"/>
        <w:right w:val="none" w:sz="0" w:space="0" w:color="auto"/>
      </w:divBdr>
    </w:div>
    <w:div w:id="1021131823">
      <w:bodyDiv w:val="1"/>
      <w:marLeft w:val="0"/>
      <w:marRight w:val="0"/>
      <w:marTop w:val="0"/>
      <w:marBottom w:val="0"/>
      <w:divBdr>
        <w:top w:val="none" w:sz="0" w:space="0" w:color="auto"/>
        <w:left w:val="none" w:sz="0" w:space="0" w:color="auto"/>
        <w:bottom w:val="none" w:sz="0" w:space="0" w:color="auto"/>
        <w:right w:val="none" w:sz="0" w:space="0" w:color="auto"/>
      </w:divBdr>
    </w:div>
    <w:div w:id="1052146268">
      <w:bodyDiv w:val="1"/>
      <w:marLeft w:val="0"/>
      <w:marRight w:val="0"/>
      <w:marTop w:val="0"/>
      <w:marBottom w:val="0"/>
      <w:divBdr>
        <w:top w:val="none" w:sz="0" w:space="0" w:color="auto"/>
        <w:left w:val="none" w:sz="0" w:space="0" w:color="auto"/>
        <w:bottom w:val="none" w:sz="0" w:space="0" w:color="auto"/>
        <w:right w:val="none" w:sz="0" w:space="0" w:color="auto"/>
      </w:divBdr>
    </w:div>
    <w:div w:id="1165776783">
      <w:bodyDiv w:val="1"/>
      <w:marLeft w:val="0"/>
      <w:marRight w:val="0"/>
      <w:marTop w:val="0"/>
      <w:marBottom w:val="0"/>
      <w:divBdr>
        <w:top w:val="none" w:sz="0" w:space="0" w:color="auto"/>
        <w:left w:val="none" w:sz="0" w:space="0" w:color="auto"/>
        <w:bottom w:val="none" w:sz="0" w:space="0" w:color="auto"/>
        <w:right w:val="none" w:sz="0" w:space="0" w:color="auto"/>
      </w:divBdr>
    </w:div>
    <w:div w:id="1243561739">
      <w:bodyDiv w:val="1"/>
      <w:marLeft w:val="0"/>
      <w:marRight w:val="0"/>
      <w:marTop w:val="0"/>
      <w:marBottom w:val="0"/>
      <w:divBdr>
        <w:top w:val="none" w:sz="0" w:space="0" w:color="auto"/>
        <w:left w:val="none" w:sz="0" w:space="0" w:color="auto"/>
        <w:bottom w:val="none" w:sz="0" w:space="0" w:color="auto"/>
        <w:right w:val="none" w:sz="0" w:space="0" w:color="auto"/>
      </w:divBdr>
    </w:div>
    <w:div w:id="1381324375">
      <w:bodyDiv w:val="1"/>
      <w:marLeft w:val="0"/>
      <w:marRight w:val="0"/>
      <w:marTop w:val="0"/>
      <w:marBottom w:val="0"/>
      <w:divBdr>
        <w:top w:val="none" w:sz="0" w:space="0" w:color="auto"/>
        <w:left w:val="none" w:sz="0" w:space="0" w:color="auto"/>
        <w:bottom w:val="none" w:sz="0" w:space="0" w:color="auto"/>
        <w:right w:val="none" w:sz="0" w:space="0" w:color="auto"/>
      </w:divBdr>
    </w:div>
    <w:div w:id="1435981840">
      <w:bodyDiv w:val="1"/>
      <w:marLeft w:val="0"/>
      <w:marRight w:val="0"/>
      <w:marTop w:val="0"/>
      <w:marBottom w:val="0"/>
      <w:divBdr>
        <w:top w:val="none" w:sz="0" w:space="0" w:color="auto"/>
        <w:left w:val="none" w:sz="0" w:space="0" w:color="auto"/>
        <w:bottom w:val="none" w:sz="0" w:space="0" w:color="auto"/>
        <w:right w:val="none" w:sz="0" w:space="0" w:color="auto"/>
      </w:divBdr>
    </w:div>
    <w:div w:id="1471509464">
      <w:bodyDiv w:val="1"/>
      <w:marLeft w:val="0"/>
      <w:marRight w:val="0"/>
      <w:marTop w:val="0"/>
      <w:marBottom w:val="0"/>
      <w:divBdr>
        <w:top w:val="none" w:sz="0" w:space="0" w:color="auto"/>
        <w:left w:val="none" w:sz="0" w:space="0" w:color="auto"/>
        <w:bottom w:val="none" w:sz="0" w:space="0" w:color="auto"/>
        <w:right w:val="none" w:sz="0" w:space="0" w:color="auto"/>
      </w:divBdr>
    </w:div>
    <w:div w:id="1478451963">
      <w:bodyDiv w:val="1"/>
      <w:marLeft w:val="0"/>
      <w:marRight w:val="0"/>
      <w:marTop w:val="0"/>
      <w:marBottom w:val="0"/>
      <w:divBdr>
        <w:top w:val="none" w:sz="0" w:space="0" w:color="auto"/>
        <w:left w:val="none" w:sz="0" w:space="0" w:color="auto"/>
        <w:bottom w:val="none" w:sz="0" w:space="0" w:color="auto"/>
        <w:right w:val="none" w:sz="0" w:space="0" w:color="auto"/>
      </w:divBdr>
    </w:div>
    <w:div w:id="1562253403">
      <w:bodyDiv w:val="1"/>
      <w:marLeft w:val="0"/>
      <w:marRight w:val="0"/>
      <w:marTop w:val="0"/>
      <w:marBottom w:val="0"/>
      <w:divBdr>
        <w:top w:val="none" w:sz="0" w:space="0" w:color="auto"/>
        <w:left w:val="none" w:sz="0" w:space="0" w:color="auto"/>
        <w:bottom w:val="none" w:sz="0" w:space="0" w:color="auto"/>
        <w:right w:val="none" w:sz="0" w:space="0" w:color="auto"/>
      </w:divBdr>
    </w:div>
    <w:div w:id="1631668107">
      <w:bodyDiv w:val="1"/>
      <w:marLeft w:val="0"/>
      <w:marRight w:val="0"/>
      <w:marTop w:val="0"/>
      <w:marBottom w:val="0"/>
      <w:divBdr>
        <w:top w:val="none" w:sz="0" w:space="0" w:color="auto"/>
        <w:left w:val="none" w:sz="0" w:space="0" w:color="auto"/>
        <w:bottom w:val="none" w:sz="0" w:space="0" w:color="auto"/>
        <w:right w:val="none" w:sz="0" w:space="0" w:color="auto"/>
      </w:divBdr>
    </w:div>
    <w:div w:id="1642540534">
      <w:bodyDiv w:val="1"/>
      <w:marLeft w:val="0"/>
      <w:marRight w:val="0"/>
      <w:marTop w:val="0"/>
      <w:marBottom w:val="0"/>
      <w:divBdr>
        <w:top w:val="none" w:sz="0" w:space="0" w:color="auto"/>
        <w:left w:val="none" w:sz="0" w:space="0" w:color="auto"/>
        <w:bottom w:val="none" w:sz="0" w:space="0" w:color="auto"/>
        <w:right w:val="none" w:sz="0" w:space="0" w:color="auto"/>
      </w:divBdr>
    </w:div>
    <w:div w:id="1773822147">
      <w:bodyDiv w:val="1"/>
      <w:marLeft w:val="0"/>
      <w:marRight w:val="0"/>
      <w:marTop w:val="0"/>
      <w:marBottom w:val="0"/>
      <w:divBdr>
        <w:top w:val="none" w:sz="0" w:space="0" w:color="auto"/>
        <w:left w:val="none" w:sz="0" w:space="0" w:color="auto"/>
        <w:bottom w:val="none" w:sz="0" w:space="0" w:color="auto"/>
        <w:right w:val="none" w:sz="0" w:space="0" w:color="auto"/>
      </w:divBdr>
    </w:div>
    <w:div w:id="1787893791">
      <w:bodyDiv w:val="1"/>
      <w:marLeft w:val="0"/>
      <w:marRight w:val="0"/>
      <w:marTop w:val="0"/>
      <w:marBottom w:val="0"/>
      <w:divBdr>
        <w:top w:val="none" w:sz="0" w:space="0" w:color="auto"/>
        <w:left w:val="none" w:sz="0" w:space="0" w:color="auto"/>
        <w:bottom w:val="none" w:sz="0" w:space="0" w:color="auto"/>
        <w:right w:val="none" w:sz="0" w:space="0" w:color="auto"/>
      </w:divBdr>
    </w:div>
    <w:div w:id="1800301637">
      <w:bodyDiv w:val="1"/>
      <w:marLeft w:val="0"/>
      <w:marRight w:val="0"/>
      <w:marTop w:val="0"/>
      <w:marBottom w:val="0"/>
      <w:divBdr>
        <w:top w:val="none" w:sz="0" w:space="0" w:color="auto"/>
        <w:left w:val="none" w:sz="0" w:space="0" w:color="auto"/>
        <w:bottom w:val="none" w:sz="0" w:space="0" w:color="auto"/>
        <w:right w:val="none" w:sz="0" w:space="0" w:color="auto"/>
      </w:divBdr>
    </w:div>
    <w:div w:id="1885941508">
      <w:bodyDiv w:val="1"/>
      <w:marLeft w:val="0"/>
      <w:marRight w:val="0"/>
      <w:marTop w:val="0"/>
      <w:marBottom w:val="0"/>
      <w:divBdr>
        <w:top w:val="none" w:sz="0" w:space="0" w:color="auto"/>
        <w:left w:val="none" w:sz="0" w:space="0" w:color="auto"/>
        <w:bottom w:val="none" w:sz="0" w:space="0" w:color="auto"/>
        <w:right w:val="none" w:sz="0" w:space="0" w:color="auto"/>
      </w:divBdr>
    </w:div>
    <w:div w:id="1916084834">
      <w:bodyDiv w:val="1"/>
      <w:marLeft w:val="0"/>
      <w:marRight w:val="0"/>
      <w:marTop w:val="0"/>
      <w:marBottom w:val="0"/>
      <w:divBdr>
        <w:top w:val="none" w:sz="0" w:space="0" w:color="auto"/>
        <w:left w:val="none" w:sz="0" w:space="0" w:color="auto"/>
        <w:bottom w:val="none" w:sz="0" w:space="0" w:color="auto"/>
        <w:right w:val="none" w:sz="0" w:space="0" w:color="auto"/>
      </w:divBdr>
    </w:div>
    <w:div w:id="19683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image" Target="media/image26.emf"/><Relationship Id="rId42" Type="http://schemas.openxmlformats.org/officeDocument/2006/relationships/image" Target="media/image34.wmf"/><Relationship Id="rId47" Type="http://schemas.openxmlformats.org/officeDocument/2006/relationships/image" Target="media/image39.emf"/><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png"/><Relationship Id="rId49"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wmf"/><Relationship Id="rId48" Type="http://schemas.openxmlformats.org/officeDocument/2006/relationships/image" Target="media/image40.wmf"/><Relationship Id="rId8" Type="http://schemas.openxmlformats.org/officeDocument/2006/relationships/endnotes" Target="endnotes.xml"/><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a6i5G0mjgB9eV8qtJS5qytbgGco=</DigestValue>
    </Reference>
    <Reference Type="http://www.w3.org/2000/09/xmldsig#Object" URI="#idOfficeObject">
      <DigestMethod Algorithm="http://www.w3.org/2000/09/xmldsig#sha1"/>
      <DigestValue>AEH2OI6dYwytH5YFcX1qFw0zMv8=</DigestValue>
    </Reference>
    <Reference Type="http://uri.etsi.org/01903#SignedProperties" URI="#idSignedProperties">
      <Transforms>
        <Transform Algorithm="http://www.w3.org/TR/2001/REC-xml-c14n-20010315"/>
      </Transforms>
      <DigestMethod Algorithm="http://www.w3.org/2000/09/xmldsig#sha1"/>
      <DigestValue>jZ0uWRUlK9ZNZNF3qCsc74wOys4=</DigestValue>
    </Reference>
  </SignedInfo>
  <SignatureValue>eT82y9+xy+kJEVrbbjHNjOxDI3ksyFU6fHHEvqS4L/kud4CIH24s1YqjqeI3YGM0IJJ+QVBjxxJW
hCPeqMYP3as8W3GBoFSXSVNmu+Dy1K5577cSo3d/za3MgzMtgzwuwBHJPMP+Pl9SDB0NQ5gnQ2PD
E5Z7729EcOlBd0FcRfHVrrFGcLgdgxwVUOLOkcNsQrpQVbpV/prvxhj8NOdAXjiivSf9wynYbLkw
Z9nyjQHUg9Uv+0WPOs/0Shih5yZr6dgrjPot26wdJsh95z4ifQbKUrNo80xYSBMw4S56RLnpMCjH
PVWFM8qhIdTUXBAALecF1hGvpZrshVsh7/IyNA==</SignatureValue>
  <KeyInfo>
    <X509Data>
      <X509Certificate>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Transform>
          <Transform Algorithm="http://www.w3.org/TR/2001/REC-xml-c14n-20010315"/>
        </Transforms>
        <DigestMethod Algorithm="http://www.w3.org/2000/09/xmldsig#sha1"/>
        <DigestValue>nK+R+rbdAlDiEbcxlODfCz6rWhQ=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fSvcTkVbF9Jnv5r7a2W55og2vNY=</DigestValue>
      </Reference>
      <Reference URI="/word/document.xml?ContentType=application/vnd.openxmlformats-officedocument.wordprocessingml.document.main+xml">
        <DigestMethod Algorithm="http://www.w3.org/2000/09/xmldsig#sha1"/>
        <DigestValue>S+z5c1FUWZ15fzPUHLgw+mNEF90=</DigestValue>
      </Reference>
      <Reference URI="/word/endnotes.xml?ContentType=application/vnd.openxmlformats-officedocument.wordprocessingml.endnotes+xml">
        <DigestMethod Algorithm="http://www.w3.org/2000/09/xmldsig#sha1"/>
        <DigestValue>52ieiYLW02oFjywWJLW+4YFGBnU=</DigestValue>
      </Reference>
      <Reference URI="/word/fontTable.xml?ContentType=application/vnd.openxmlformats-officedocument.wordprocessingml.fontTable+xml">
        <DigestMethod Algorithm="http://www.w3.org/2000/09/xmldsig#sha1"/>
        <DigestValue>jeXBop/WFqxq90cDSM70cLBQWfY=</DigestValue>
      </Reference>
      <Reference URI="/word/footer1.xml?ContentType=application/vnd.openxmlformats-officedocument.wordprocessingml.footer+xml">
        <DigestMethod Algorithm="http://www.w3.org/2000/09/xmldsig#sha1"/>
        <DigestValue>YCRc38ADbHbNqWN2j1eTdWUmEoM=</DigestValue>
      </Reference>
      <Reference URI="/word/footer2.xml?ContentType=application/vnd.openxmlformats-officedocument.wordprocessingml.footer+xml">
        <DigestMethod Algorithm="http://www.w3.org/2000/09/xmldsig#sha1"/>
        <DigestValue>z78UlSapyUyfPlkezA/k7u6/lQY=</DigestValue>
      </Reference>
      <Reference URI="/word/footnotes.xml?ContentType=application/vnd.openxmlformats-officedocument.wordprocessingml.footnotes+xml">
        <DigestMethod Algorithm="http://www.w3.org/2000/09/xmldsig#sha1"/>
        <DigestValue>8rdGwPdVSeRFlr321Wh+e+WYyyQ=</DigestValue>
      </Reference>
      <Reference URI="/word/header1.xml?ContentType=application/vnd.openxmlformats-officedocument.wordprocessingml.header+xml">
        <DigestMethod Algorithm="http://www.w3.org/2000/09/xmldsig#sha1"/>
        <DigestValue>0YriG6Y35yQzFoa/CTIOldGeFZQ=</DigestValue>
      </Reference>
      <Reference URI="/word/media/image1.emf?ContentType=image/x-emf">
        <DigestMethod Algorithm="http://www.w3.org/2000/09/xmldsig#sha1"/>
        <DigestValue>/OiW793relGuSEv7K5KtwiKuQfQ=</DigestValue>
      </Reference>
      <Reference URI="/word/media/image10.emf?ContentType=image/x-emf">
        <DigestMethod Algorithm="http://www.w3.org/2000/09/xmldsig#sha1"/>
        <DigestValue>YZdE49EnzOgKSWTF05XtwlmPLd0=</DigestValue>
      </Reference>
      <Reference URI="/word/media/image11.emf?ContentType=image/x-emf">
        <DigestMethod Algorithm="http://www.w3.org/2000/09/xmldsig#sha1"/>
        <DigestValue>sDcwaJSROddXqCkbg3YxmwZ4pTI=</DigestValue>
      </Reference>
      <Reference URI="/word/media/image12.emf?ContentType=image/x-emf">
        <DigestMethod Algorithm="http://www.w3.org/2000/09/xmldsig#sha1"/>
        <DigestValue>GdaYVH+OLKCKGoTfYZGz5FNNgd0=</DigestValue>
      </Reference>
      <Reference URI="/word/media/image13.jpeg?ContentType=image/jpeg">
        <DigestMethod Algorithm="http://www.w3.org/2000/09/xmldsig#sha1"/>
        <DigestValue>mIbQzR0wgx0q701TK/A5TTJs0BM=</DigestValue>
      </Reference>
      <Reference URI="/word/media/image14.emf?ContentType=image/x-emf">
        <DigestMethod Algorithm="http://www.w3.org/2000/09/xmldsig#sha1"/>
        <DigestValue>AqeNiLYwG/QRzrtXZygWIzkSWBA=</DigestValue>
      </Reference>
      <Reference URI="/word/media/image15.emf?ContentType=image/x-emf">
        <DigestMethod Algorithm="http://www.w3.org/2000/09/xmldsig#sha1"/>
        <DigestValue>g4gsZq5Oyn4L56GGgGR5u/SAtO4=</DigestValue>
      </Reference>
      <Reference URI="/word/media/image16.emf?ContentType=image/x-emf">
        <DigestMethod Algorithm="http://www.w3.org/2000/09/xmldsig#sha1"/>
        <DigestValue>BJ7HevGqRO+CetPgVOpyt71h5hU=</DigestValue>
      </Reference>
      <Reference URI="/word/media/image17.emf?ContentType=image/x-emf">
        <DigestMethod Algorithm="http://www.w3.org/2000/09/xmldsig#sha1"/>
        <DigestValue>SzDcUc9egvWECjsQllysopKWWXE=</DigestValue>
      </Reference>
      <Reference URI="/word/media/image18.emf?ContentType=image/x-emf">
        <DigestMethod Algorithm="http://www.w3.org/2000/09/xmldsig#sha1"/>
        <DigestValue>lo9nvLDB4Nt5KemP2Fwpg+FvaFM=</DigestValue>
      </Reference>
      <Reference URI="/word/media/image19.emf?ContentType=image/x-emf">
        <DigestMethod Algorithm="http://www.w3.org/2000/09/xmldsig#sha1"/>
        <DigestValue>SIfak74GX5rMuAwplD7mcw/OYUQ=</DigestValue>
      </Reference>
      <Reference URI="/word/media/image2.emf?ContentType=image/x-emf">
        <DigestMethod Algorithm="http://www.w3.org/2000/09/xmldsig#sha1"/>
        <DigestValue>QxdzNhlEGLcvR1TajD4f1NfnwWs=</DigestValue>
      </Reference>
      <Reference URI="/word/media/image20.emf?ContentType=image/x-emf">
        <DigestMethod Algorithm="http://www.w3.org/2000/09/xmldsig#sha1"/>
        <DigestValue>PqPscGfuRA2grmSRM+13AaFKjUM=</DigestValue>
      </Reference>
      <Reference URI="/word/media/image21.emf?ContentType=image/x-emf">
        <DigestMethod Algorithm="http://www.w3.org/2000/09/xmldsig#sha1"/>
        <DigestValue>I1bXkMHcTrzOSTMk2+IiCpnorRk=</DigestValue>
      </Reference>
      <Reference URI="/word/media/image22.emf?ContentType=image/x-emf">
        <DigestMethod Algorithm="http://www.w3.org/2000/09/xmldsig#sha1"/>
        <DigestValue>ZbND2Pp/4Cmz74iIt3ZN5mCetgs=</DigestValue>
      </Reference>
      <Reference URI="/word/media/image23.emf?ContentType=image/x-emf">
        <DigestMethod Algorithm="http://www.w3.org/2000/09/xmldsig#sha1"/>
        <DigestValue>CDzWcSgS0ugH1YJ5ioGgzDwA/NQ=</DigestValue>
      </Reference>
      <Reference URI="/word/media/image24.png?ContentType=image/png">
        <DigestMethod Algorithm="http://www.w3.org/2000/09/xmldsig#sha1"/>
        <DigestValue>A5+C3vjFKJL/WFB5wSjSlTMMbW0=</DigestValue>
      </Reference>
      <Reference URI="/word/media/image25.emf?ContentType=image/x-emf">
        <DigestMethod Algorithm="http://www.w3.org/2000/09/xmldsig#sha1"/>
        <DigestValue>Uvq5SqOqWXC1u7prYiACwAIoXxQ=</DigestValue>
      </Reference>
      <Reference URI="/word/media/image26.emf?ContentType=image/x-emf">
        <DigestMethod Algorithm="http://www.w3.org/2000/09/xmldsig#sha1"/>
        <DigestValue>222MQa50zBjg9GeVBh9LtvBKGKM=</DigestValue>
      </Reference>
      <Reference URI="/word/media/image27.emf?ContentType=image/x-emf">
        <DigestMethod Algorithm="http://www.w3.org/2000/09/xmldsig#sha1"/>
        <DigestValue>hcRoEFrhhNU7W7jkPk40igBDzoA=</DigestValue>
      </Reference>
      <Reference URI="/word/media/image28.png?ContentType=image/png">
        <DigestMethod Algorithm="http://www.w3.org/2000/09/xmldsig#sha1"/>
        <DigestValue>2RehOqnAb78W+Ng6yjT/J5cyeaw=</DigestValue>
      </Reference>
      <Reference URI="/word/media/image29.emf?ContentType=image/x-emf">
        <DigestMethod Algorithm="http://www.w3.org/2000/09/xmldsig#sha1"/>
        <DigestValue>Pq016xJVXCv4Cr6gqDswWCTOobg=</DigestValue>
      </Reference>
      <Reference URI="/word/media/image3.emf?ContentType=image/x-emf">
        <DigestMethod Algorithm="http://www.w3.org/2000/09/xmldsig#sha1"/>
        <DigestValue>ZNWyd10egdGP0GIrlTrG6PgWRn0=</DigestValue>
      </Reference>
      <Reference URI="/word/media/image30.emf?ContentType=image/x-emf">
        <DigestMethod Algorithm="http://www.w3.org/2000/09/xmldsig#sha1"/>
        <DigestValue>sJWb9VFyKpJbnT7ZRGDS12LxMSk=</DigestValue>
      </Reference>
      <Reference URI="/word/media/image31.emf?ContentType=image/x-emf">
        <DigestMethod Algorithm="http://www.w3.org/2000/09/xmldsig#sha1"/>
        <DigestValue>2DmLz/s1UT98mPKBnNT0e1U+8AI=</DigestValue>
      </Reference>
      <Reference URI="/word/media/image32.emf?ContentType=image/x-emf">
        <DigestMethod Algorithm="http://www.w3.org/2000/09/xmldsig#sha1"/>
        <DigestValue>i89LGVw8i0AFuDZmZFCT3t1lJMs=</DigestValue>
      </Reference>
      <Reference URI="/word/media/image33.emf?ContentType=image/x-emf">
        <DigestMethod Algorithm="http://www.w3.org/2000/09/xmldsig#sha1"/>
        <DigestValue>VxDBXCPyfOBlkWfL8UvdQhJkqzQ=</DigestValue>
      </Reference>
      <Reference URI="/word/media/image34.wmf?ContentType=image/x-wmf">
        <DigestMethod Algorithm="http://www.w3.org/2000/09/xmldsig#sha1"/>
        <DigestValue>U9VHpxcsn7AdCFFDwgyIu3+maRg=</DigestValue>
      </Reference>
      <Reference URI="/word/media/image35.wmf?ContentType=image/x-wmf">
        <DigestMethod Algorithm="http://www.w3.org/2000/09/xmldsig#sha1"/>
        <DigestValue>gs1TRtTLDGtnD5s6DYej1dLnXXE=</DigestValue>
      </Reference>
      <Reference URI="/word/media/image36.png?ContentType=image/png">
        <DigestMethod Algorithm="http://www.w3.org/2000/09/xmldsig#sha1"/>
        <DigestValue>MWdSPPhgx2W+SrhWFvkQxNDWmF8=</DigestValue>
      </Reference>
      <Reference URI="/word/media/image37.png?ContentType=image/png">
        <DigestMethod Algorithm="http://www.w3.org/2000/09/xmldsig#sha1"/>
        <DigestValue>iGUF12RsTt648s+bPm8o1KC/17o=</DigestValue>
      </Reference>
      <Reference URI="/word/media/image38.png?ContentType=image/png">
        <DigestMethod Algorithm="http://www.w3.org/2000/09/xmldsig#sha1"/>
        <DigestValue>tRSkMPNgggwwyilhnkCYORyM88A=</DigestValue>
      </Reference>
      <Reference URI="/word/media/image39.emf?ContentType=image/x-emf">
        <DigestMethod Algorithm="http://www.w3.org/2000/09/xmldsig#sha1"/>
        <DigestValue>3v2Fv3IyVfwp9LkYSQMRyo+bmkI=</DigestValue>
      </Reference>
      <Reference URI="/word/media/image4.emf?ContentType=image/x-emf">
        <DigestMethod Algorithm="http://www.w3.org/2000/09/xmldsig#sha1"/>
        <DigestValue>0s0b2x6KIB1U3moeloM9pU1C6qw=</DigestValue>
      </Reference>
      <Reference URI="/word/media/image40.wmf?ContentType=image/x-wmf">
        <DigestMethod Algorithm="http://www.w3.org/2000/09/xmldsig#sha1"/>
        <DigestValue>79YNpnObwDB32riGuEl0Nj/8uzc=</DigestValue>
      </Reference>
      <Reference URI="/word/media/image41.png?ContentType=image/png">
        <DigestMethod Algorithm="http://www.w3.org/2000/09/xmldsig#sha1"/>
        <DigestValue>hJjhCOnvzZuXxkmZvPU5Nhb1z1M=</DigestValue>
      </Reference>
      <Reference URI="/word/media/image5.emf?ContentType=image/x-emf">
        <DigestMethod Algorithm="http://www.w3.org/2000/09/xmldsig#sha1"/>
        <DigestValue>iEm6lTtcDAG/SHKisgzUmA8MqcI=</DigestValue>
      </Reference>
      <Reference URI="/word/media/image6.emf?ContentType=image/x-emf">
        <DigestMethod Algorithm="http://www.w3.org/2000/09/xmldsig#sha1"/>
        <DigestValue>HPf2f6v9JkZD6utIcIMam/Pu7P8=</DigestValue>
      </Reference>
      <Reference URI="/word/media/image7.emf?ContentType=image/x-emf">
        <DigestMethod Algorithm="http://www.w3.org/2000/09/xmldsig#sha1"/>
        <DigestValue>oxx79i5gkKktMIdjJyCV9jvNOuA=</DigestValue>
      </Reference>
      <Reference URI="/word/media/image8.png?ContentType=image/png">
        <DigestMethod Algorithm="http://www.w3.org/2000/09/xmldsig#sha1"/>
        <DigestValue>Ld72KKxyt/GEwPwk2dLKNUXP47I=</DigestValue>
      </Reference>
      <Reference URI="/word/media/image9.emf?ContentType=image/x-emf">
        <DigestMethod Algorithm="http://www.w3.org/2000/09/xmldsig#sha1"/>
        <DigestValue>jCUdkLNvrgKcu0RQLVm94mY6ciE=</DigestValue>
      </Reference>
      <Reference URI="/word/numbering.xml?ContentType=application/vnd.openxmlformats-officedocument.wordprocessingml.numbering+xml">
        <DigestMethod Algorithm="http://www.w3.org/2000/09/xmldsig#sha1"/>
        <DigestValue>orLXkVIbVWmA2X/mCVL23nEmdN8=</DigestValue>
      </Reference>
      <Reference URI="/word/settings.xml?ContentType=application/vnd.openxmlformats-officedocument.wordprocessingml.settings+xml">
        <DigestMethod Algorithm="http://www.w3.org/2000/09/xmldsig#sha1"/>
        <DigestValue>Vyion3z0KAIGgZQceTIjUOchCdc=</DigestValue>
      </Reference>
      <Reference URI="/word/styles.xml?ContentType=application/vnd.openxmlformats-officedocument.wordprocessingml.styles+xml">
        <DigestMethod Algorithm="http://www.w3.org/2000/09/xmldsig#sha1"/>
        <DigestValue>Xz8IKLbRTuXTVQkcoMioH06XRUk=</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MRXTnFpV1v0yw2D8fr78s3EIfsQ=</DigestValue>
      </Reference>
    </Manifest>
    <SignatureProperties>
      <SignatureProperty Id="idSignatureTime" Target="#idPackageSignature">
        <mdssi:SignatureTime xmlns:mdssi="http://schemas.openxmlformats.org/package/2006/digital-signature">
          <mdssi:Format>YYYY-MM-DDThh:mm:ssTZD</mdssi:Format>
          <mdssi:Value>2016-11-30T15:50:29Z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2016-11-30T15:50:29Z</xd:SigningTime>
          <xd:SigningCertificate>
            <xd:Cert>
              <xd:CertDigest>
                <DigestMethod Algorithm="http://www.w3.org/2000/09/xmldsig#sha1"/>
                <DigestValue>UQ69dBC5ySq/s4tdO0fQ89zVIug=</DigestValue>
              </xd:CertDigest>
              <xd:IssuerSerial>
                <X509IssuerName>CN=CA SINPE - PERSONA FISICA, OU=DIVISION DE SERVICIOS FINANCIEROS, O=BANCO CENTRAL DE COSTA RICA, C=CR, SERIALNUMBER=4-000-004017</X509IssuerName>
                <X509SerialNumber>579828191416629621728904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Indication>
        </xd:SignedDataObject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88D491-998F-4A91-A244-CAE7A5EB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55</Pages>
  <Words>7198</Words>
  <Characters>40216</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EVALUACIÓN ACTUARIAL DEL RÉGIMEN DE PENSIÓN COMPLEMENTARIA DEL ICE</vt:lpstr>
    </vt:vector>
  </TitlesOfParts>
  <Company/>
  <LinksUpToDate>false</LinksUpToDate>
  <CharactersWithSpaces>47320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ACTUARIAL DEL RÉGIMEN DE PENSIÓN COMPLEMENTARIA DEL ICE</dc:title>
  <dc:subject>CON CORTE AL 30 DE JUNIO DE 2016</dc:subject>
  <dc:creator>Actuario Raúl Hernández González</dc:creator>
  <cp:lastModifiedBy>Raúl Alberto Hernández González</cp:lastModifiedBy>
  <cp:revision>12</cp:revision>
  <cp:lastPrinted>2015-09-07T20:08:00Z</cp:lastPrinted>
  <dcterms:created xsi:type="dcterms:W3CDTF">2016-11-29T23:17:00Z</dcterms:created>
  <dcterms:modified xsi:type="dcterms:W3CDTF">2016-11-30T15:50:00Z</dcterms:modified>
  <cp:contentStatus/>
</cp:coreProperties>
</file>