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C7BC" w14:textId="77777777" w:rsidR="00E91192" w:rsidRPr="001F395F" w:rsidRDefault="00E91192" w:rsidP="00E91192">
      <w:pPr>
        <w:spacing w:after="0" w:line="240" w:lineRule="auto"/>
        <w:jc w:val="center"/>
        <w:rPr>
          <w:rFonts w:ascii="Segoe UI" w:hAnsi="Segoe UI" w:cs="Segoe UI"/>
          <w:noProof/>
        </w:rPr>
      </w:pPr>
      <w:bookmarkStart w:id="0" w:name="_Hlk8031810"/>
      <w:bookmarkEnd w:id="0"/>
      <w:r w:rsidRPr="001F395F">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6D6F7080" wp14:editId="673BD483">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7AF48B01"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12859981"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2A5EB252"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0DEBC012" w14:textId="0F746FF6" w:rsidR="0060081C" w:rsidRPr="00007611" w:rsidRDefault="00EF744F" w:rsidP="00E91192">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009B0CC2">
                              <w:rPr>
                                <w:rFonts w:asciiTheme="majorHAnsi" w:eastAsiaTheme="majorEastAsia" w:hAnsiTheme="majorHAnsi" w:cstheme="majorBidi"/>
                                <w:b/>
                                <w:sz w:val="36"/>
                                <w:szCs w:val="40"/>
                              </w:rPr>
                              <w:t xml:space="preserve"> DE </w:t>
                            </w:r>
                            <w:r w:rsidR="0060081C" w:rsidRPr="00007611">
                              <w:rPr>
                                <w:rFonts w:asciiTheme="majorHAnsi" w:eastAsiaTheme="majorEastAsia" w:hAnsiTheme="majorHAnsi" w:cstheme="majorBidi"/>
                                <w:b/>
                                <w:sz w:val="36"/>
                                <w:szCs w:val="40"/>
                              </w:rPr>
                              <w:t>INFORME DE COYUNTURA Y</w:t>
                            </w:r>
                            <w:r w:rsidR="0060081C">
                              <w:rPr>
                                <w:rFonts w:asciiTheme="majorHAnsi" w:eastAsiaTheme="majorEastAsia" w:hAnsiTheme="majorHAnsi" w:cstheme="majorBidi"/>
                                <w:b/>
                                <w:sz w:val="36"/>
                                <w:szCs w:val="40"/>
                              </w:rPr>
                              <w:t xml:space="preserve"> </w:t>
                            </w:r>
                            <w:r w:rsidR="0060081C" w:rsidRPr="00007611">
                              <w:rPr>
                                <w:rFonts w:asciiTheme="majorHAnsi" w:eastAsiaTheme="majorEastAsia" w:hAnsiTheme="majorHAnsi" w:cstheme="majorBidi"/>
                                <w:b/>
                                <w:sz w:val="36"/>
                                <w:szCs w:val="40"/>
                              </w:rPr>
                              <w:t>SUPERVISIÓN</w:t>
                            </w:r>
                          </w:p>
                          <w:p w14:paraId="28342292"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32"/>
                                <w:szCs w:val="40"/>
                              </w:rPr>
                            </w:pPr>
                          </w:p>
                          <w:p w14:paraId="731EFF12" w14:textId="77777777" w:rsidR="0060081C" w:rsidRPr="00C26828" w:rsidRDefault="0060081C" w:rsidP="00E91192">
                            <w:pPr>
                              <w:pBdr>
                                <w:left w:val="single" w:sz="4" w:space="9" w:color="4F81BD" w:themeColor="accent1"/>
                              </w:pBdr>
                              <w:rPr>
                                <w:rFonts w:asciiTheme="majorHAnsi" w:eastAsiaTheme="majorEastAsia" w:hAnsiTheme="majorHAnsi" w:cstheme="majorBidi"/>
                                <w:sz w:val="32"/>
                                <w:szCs w:val="40"/>
                              </w:rPr>
                            </w:pPr>
                          </w:p>
                          <w:p w14:paraId="072C530C" w14:textId="77777777" w:rsidR="0060081C" w:rsidRPr="00AC2538" w:rsidRDefault="0060081C" w:rsidP="00E9119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4A7AB06D" w14:textId="77777777" w:rsidR="0060081C" w:rsidRPr="00AC2538" w:rsidRDefault="0060081C" w:rsidP="00E91192">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AC2538">
                              <w:rPr>
                                <w:rFonts w:asciiTheme="majorHAnsi" w:eastAsiaTheme="majorEastAsia" w:hAnsiTheme="majorHAnsi" w:cstheme="majorBidi"/>
                                <w:sz w:val="32"/>
                                <w:szCs w:val="40"/>
                              </w:rPr>
                              <w:t xml:space="preserve"> Trimestre</w:t>
                            </w:r>
                          </w:p>
                          <w:p w14:paraId="5FCF20DC" w14:textId="77777777" w:rsidR="0060081C" w:rsidRPr="00AC2538" w:rsidRDefault="0060081C" w:rsidP="00E91192">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282C7AE7" w14:textId="77777777" w:rsidR="0060081C" w:rsidRPr="00AC2538" w:rsidRDefault="0060081C" w:rsidP="00E91192">
                            <w:pPr>
                              <w:pBdr>
                                <w:left w:val="single" w:sz="4" w:space="9" w:color="4F81BD" w:themeColor="accent1"/>
                              </w:pBdr>
                              <w:spacing w:after="0" w:line="240" w:lineRule="auto"/>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F7080"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" o:allowincell="f" filled="f" stroked="f" strokeweight="1.25pt">
                <v:textbox inset=",7.2pt,,7.2pt">
                  <w:txbxContent>
                    <w:p w14:paraId="7AF48B01"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12859981"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2A5EB252"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40"/>
                          <w:szCs w:val="40"/>
                        </w:rPr>
                      </w:pPr>
                    </w:p>
                    <w:p w14:paraId="0DEBC012" w14:textId="0F746FF6" w:rsidR="0060081C" w:rsidRPr="00007611" w:rsidRDefault="00EF744F" w:rsidP="00E91192">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009B0CC2">
                        <w:rPr>
                          <w:rFonts w:asciiTheme="majorHAnsi" w:eastAsiaTheme="majorEastAsia" w:hAnsiTheme="majorHAnsi" w:cstheme="majorBidi"/>
                          <w:b/>
                          <w:sz w:val="36"/>
                          <w:szCs w:val="40"/>
                        </w:rPr>
                        <w:t xml:space="preserve"> DE </w:t>
                      </w:r>
                      <w:r w:rsidR="0060081C" w:rsidRPr="00007611">
                        <w:rPr>
                          <w:rFonts w:asciiTheme="majorHAnsi" w:eastAsiaTheme="majorEastAsia" w:hAnsiTheme="majorHAnsi" w:cstheme="majorBidi"/>
                          <w:b/>
                          <w:sz w:val="36"/>
                          <w:szCs w:val="40"/>
                        </w:rPr>
                        <w:t>INFORME DE COYUNTURA Y</w:t>
                      </w:r>
                      <w:r w:rsidR="0060081C">
                        <w:rPr>
                          <w:rFonts w:asciiTheme="majorHAnsi" w:eastAsiaTheme="majorEastAsia" w:hAnsiTheme="majorHAnsi" w:cstheme="majorBidi"/>
                          <w:b/>
                          <w:sz w:val="36"/>
                          <w:szCs w:val="40"/>
                        </w:rPr>
                        <w:t xml:space="preserve"> </w:t>
                      </w:r>
                      <w:r w:rsidR="0060081C" w:rsidRPr="00007611">
                        <w:rPr>
                          <w:rFonts w:asciiTheme="majorHAnsi" w:eastAsiaTheme="majorEastAsia" w:hAnsiTheme="majorHAnsi" w:cstheme="majorBidi"/>
                          <w:b/>
                          <w:sz w:val="36"/>
                          <w:szCs w:val="40"/>
                        </w:rPr>
                        <w:t>SUPERVISIÓN</w:t>
                      </w:r>
                    </w:p>
                    <w:p w14:paraId="28342292" w14:textId="77777777" w:rsidR="0060081C" w:rsidRPr="00C26828" w:rsidRDefault="0060081C" w:rsidP="00E91192">
                      <w:pPr>
                        <w:pBdr>
                          <w:left w:val="single" w:sz="4" w:space="9" w:color="4F81BD" w:themeColor="accent1"/>
                        </w:pBdr>
                        <w:jc w:val="center"/>
                        <w:rPr>
                          <w:rFonts w:asciiTheme="majorHAnsi" w:eastAsiaTheme="majorEastAsia" w:hAnsiTheme="majorHAnsi" w:cstheme="majorBidi"/>
                          <w:sz w:val="32"/>
                          <w:szCs w:val="40"/>
                        </w:rPr>
                      </w:pPr>
                    </w:p>
                    <w:p w14:paraId="731EFF12" w14:textId="77777777" w:rsidR="0060081C" w:rsidRPr="00C26828" w:rsidRDefault="0060081C" w:rsidP="00E91192">
                      <w:pPr>
                        <w:pBdr>
                          <w:left w:val="single" w:sz="4" w:space="9" w:color="4F81BD" w:themeColor="accent1"/>
                        </w:pBdr>
                        <w:rPr>
                          <w:rFonts w:asciiTheme="majorHAnsi" w:eastAsiaTheme="majorEastAsia" w:hAnsiTheme="majorHAnsi" w:cstheme="majorBidi"/>
                          <w:sz w:val="32"/>
                          <w:szCs w:val="40"/>
                        </w:rPr>
                      </w:pPr>
                    </w:p>
                    <w:p w14:paraId="072C530C" w14:textId="77777777" w:rsidR="0060081C" w:rsidRPr="00AC2538" w:rsidRDefault="0060081C" w:rsidP="00E9119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4A7AB06D" w14:textId="77777777" w:rsidR="0060081C" w:rsidRPr="00AC2538" w:rsidRDefault="0060081C" w:rsidP="00E91192">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AC2538">
                        <w:rPr>
                          <w:rFonts w:asciiTheme="majorHAnsi" w:eastAsiaTheme="majorEastAsia" w:hAnsiTheme="majorHAnsi" w:cstheme="majorBidi"/>
                          <w:sz w:val="32"/>
                          <w:szCs w:val="40"/>
                        </w:rPr>
                        <w:t xml:space="preserve"> Trimestre</w:t>
                      </w:r>
                    </w:p>
                    <w:p w14:paraId="5FCF20DC" w14:textId="77777777" w:rsidR="0060081C" w:rsidRPr="00AC2538" w:rsidRDefault="0060081C" w:rsidP="00E91192">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282C7AE7" w14:textId="77777777" w:rsidR="0060081C" w:rsidRPr="00AC2538" w:rsidRDefault="0060081C" w:rsidP="00E91192">
                      <w:pPr>
                        <w:pBdr>
                          <w:left w:val="single" w:sz="4" w:space="9" w:color="4F81BD" w:themeColor="accent1"/>
                        </w:pBdr>
                        <w:spacing w:after="0" w:line="240" w:lineRule="auto"/>
                        <w:jc w:val="center"/>
                        <w:rPr>
                          <w:rFonts w:asciiTheme="majorHAnsi" w:eastAsiaTheme="majorEastAsia" w:hAnsiTheme="majorHAnsi" w:cstheme="majorBidi"/>
                          <w:szCs w:val="40"/>
                        </w:rPr>
                      </w:pPr>
                    </w:p>
                  </w:txbxContent>
                </v:textbox>
                <w10:wrap type="square" anchorx="margin"/>
              </v:rect>
            </w:pict>
          </mc:Fallback>
        </mc:AlternateContent>
      </w:r>
    </w:p>
    <w:p w14:paraId="6DC24CA3" w14:textId="77777777" w:rsidR="00E91192" w:rsidRPr="001F395F" w:rsidRDefault="00E91192" w:rsidP="00E91192">
      <w:pPr>
        <w:spacing w:after="0" w:line="240" w:lineRule="auto"/>
        <w:rPr>
          <w:rFonts w:ascii="Segoe UI" w:hAnsi="Segoe UI" w:cs="Segoe UI"/>
        </w:rPr>
      </w:pPr>
    </w:p>
    <w:p w14:paraId="52030525" w14:textId="6D05D892" w:rsidR="00E91192" w:rsidRPr="001F395F" w:rsidRDefault="00E91192" w:rsidP="00E91192">
      <w:pPr>
        <w:spacing w:after="0" w:line="240" w:lineRule="auto"/>
        <w:rPr>
          <w:rFonts w:ascii="Segoe UI" w:hAnsi="Segoe UI" w:cs="Segoe UI"/>
        </w:rPr>
      </w:pPr>
    </w:p>
    <w:p w14:paraId="14525D5E" w14:textId="36D48A3C" w:rsidR="00335F00" w:rsidRPr="001F395F" w:rsidRDefault="00335F00" w:rsidP="00E91192">
      <w:pPr>
        <w:spacing w:after="0" w:line="240" w:lineRule="auto"/>
        <w:rPr>
          <w:rFonts w:ascii="Segoe UI" w:hAnsi="Segoe UI" w:cs="Segoe UI"/>
        </w:rPr>
      </w:pPr>
    </w:p>
    <w:p w14:paraId="12C7E449" w14:textId="77777777" w:rsidR="00335F00" w:rsidRPr="001F395F" w:rsidRDefault="00335F00" w:rsidP="00E91192">
      <w:pPr>
        <w:spacing w:after="0" w:line="240" w:lineRule="auto"/>
        <w:rPr>
          <w:rFonts w:ascii="Segoe UI" w:hAnsi="Segoe UI" w:cs="Segoe UI"/>
        </w:rPr>
      </w:pPr>
    </w:p>
    <w:p w14:paraId="58E94710" w14:textId="77777777" w:rsidR="00E91192" w:rsidRPr="001F395F" w:rsidRDefault="00E91192" w:rsidP="00E91192">
      <w:pPr>
        <w:spacing w:after="0" w:line="240" w:lineRule="auto"/>
        <w:rPr>
          <w:rFonts w:ascii="Segoe UI" w:hAnsi="Segoe UI" w:cs="Segoe UI"/>
        </w:rPr>
      </w:pPr>
    </w:p>
    <w:p w14:paraId="08581CDD" w14:textId="4051C4BC" w:rsidR="00E91192" w:rsidRPr="001F395F" w:rsidRDefault="00E91192" w:rsidP="00E91192">
      <w:pPr>
        <w:spacing w:after="0" w:line="240" w:lineRule="auto"/>
        <w:rPr>
          <w:rFonts w:ascii="Segoe UI" w:hAnsi="Segoe UI" w:cs="Segoe UI"/>
        </w:rPr>
      </w:pPr>
    </w:p>
    <w:p w14:paraId="3757FAEA" w14:textId="77777777" w:rsidR="00E91192" w:rsidRPr="001F395F" w:rsidRDefault="00E91192" w:rsidP="00E91192">
      <w:pPr>
        <w:spacing w:after="0" w:line="240" w:lineRule="auto"/>
        <w:rPr>
          <w:rFonts w:ascii="Segoe UI" w:hAnsi="Segoe UI" w:cs="Segoe UI"/>
        </w:rPr>
      </w:pPr>
    </w:p>
    <w:p w14:paraId="4541B86D" w14:textId="1BF53E7C" w:rsidR="00E91192" w:rsidRPr="001F395F" w:rsidRDefault="00355DA1" w:rsidP="00E91192">
      <w:pPr>
        <w:spacing w:after="0" w:line="240" w:lineRule="auto"/>
        <w:rPr>
          <w:rFonts w:ascii="Segoe UI" w:hAnsi="Segoe UI" w:cs="Segoe UI"/>
        </w:rPr>
      </w:pPr>
      <w:r w:rsidRPr="001F395F">
        <w:rPr>
          <w:rFonts w:ascii="Segoe UI" w:hAnsi="Segoe UI" w:cs="Segoe UI"/>
          <w:noProof/>
          <w:lang w:eastAsia="es-ES"/>
        </w:rPr>
        <w:drawing>
          <wp:anchor distT="0" distB="0" distL="114300" distR="114300" simplePos="0" relativeHeight="251658241" behindDoc="1" locked="0" layoutInCell="1" allowOverlap="1" wp14:anchorId="7D5482B9" wp14:editId="73EDD357">
            <wp:simplePos x="0" y="0"/>
            <wp:positionH relativeFrom="page">
              <wp:posOffset>152400</wp:posOffset>
            </wp:positionH>
            <wp:positionV relativeFrom="page">
              <wp:posOffset>2333625</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054D0A23" w14:textId="25760323" w:rsidR="00E91192" w:rsidRPr="001F395F" w:rsidRDefault="00E91192" w:rsidP="00E91192">
      <w:pPr>
        <w:spacing w:after="0" w:line="240" w:lineRule="auto"/>
        <w:rPr>
          <w:rFonts w:ascii="Segoe UI" w:hAnsi="Segoe UI" w:cs="Segoe UI"/>
        </w:rPr>
      </w:pPr>
    </w:p>
    <w:p w14:paraId="778AA0B3" w14:textId="3B631AE0" w:rsidR="00E91192" w:rsidRPr="001F395F" w:rsidRDefault="00355DA1" w:rsidP="00E91192">
      <w:pPr>
        <w:spacing w:after="0" w:line="240" w:lineRule="auto"/>
        <w:rPr>
          <w:rFonts w:ascii="Segoe UI" w:hAnsi="Segoe UI" w:cs="Segoe UI"/>
        </w:rPr>
      </w:pPr>
      <w:r w:rsidRPr="001F395F">
        <w:rPr>
          <w:rFonts w:ascii="Segoe UI" w:hAnsi="Segoe UI" w:cs="Segoe UI"/>
          <w:noProof/>
        </w:rPr>
        <w:drawing>
          <wp:anchor distT="0" distB="0" distL="114300" distR="114300" simplePos="0" relativeHeight="251658242" behindDoc="0" locked="0" layoutInCell="1" allowOverlap="1" wp14:anchorId="542EB859" wp14:editId="5886215D">
            <wp:simplePos x="0" y="0"/>
            <wp:positionH relativeFrom="margin">
              <wp:posOffset>-247650</wp:posOffset>
            </wp:positionH>
            <wp:positionV relativeFrom="paragraph">
              <wp:posOffset>4161790</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p>
    <w:p w14:paraId="1C43F7E1" w14:textId="3E71BF89" w:rsidR="00E91192" w:rsidRPr="001F395F" w:rsidRDefault="00E91192" w:rsidP="00E91192">
      <w:pPr>
        <w:spacing w:after="0" w:line="240" w:lineRule="auto"/>
        <w:rPr>
          <w:rFonts w:ascii="Segoe UI" w:hAnsi="Segoe UI" w:cs="Segoe UI"/>
        </w:rPr>
        <w:sectPr w:rsidR="00E91192" w:rsidRPr="001F395F" w:rsidSect="0060081C">
          <w:headerReference w:type="default" r:id="rId13"/>
          <w:footerReference w:type="default" r:id="rId14"/>
          <w:pgSz w:w="12240" w:h="15840"/>
          <w:pgMar w:top="1417" w:right="1701" w:bottom="1417" w:left="1701" w:header="708" w:footer="708" w:gutter="0"/>
          <w:cols w:space="708"/>
          <w:titlePg/>
          <w:docGrid w:linePitch="360"/>
        </w:sectPr>
      </w:pPr>
    </w:p>
    <w:p w14:paraId="76892829" w14:textId="77777777" w:rsidR="00E91192" w:rsidRPr="001F395F" w:rsidRDefault="00E91192" w:rsidP="00E91192">
      <w:pPr>
        <w:spacing w:after="0" w:line="240" w:lineRule="auto"/>
        <w:jc w:val="center"/>
        <w:rPr>
          <w:rFonts w:ascii="Segoe UI" w:hAnsi="Segoe UI" w:cs="Segoe UI"/>
        </w:rPr>
      </w:pPr>
    </w:p>
    <w:p w14:paraId="06D69A4B" w14:textId="4530D942" w:rsidR="00E91192" w:rsidRPr="001F395F" w:rsidRDefault="00E91192" w:rsidP="00E91192">
      <w:pPr>
        <w:pStyle w:val="paragraph"/>
        <w:jc w:val="both"/>
        <w:textAlignment w:val="baseline"/>
        <w:rPr>
          <w:rFonts w:ascii="Segoe UI" w:hAnsi="Segoe UI" w:cs="Segoe UI"/>
          <w:sz w:val="22"/>
          <w:szCs w:val="22"/>
          <w:lang w:val="es-ES"/>
        </w:rPr>
      </w:pPr>
      <w:r w:rsidRPr="001F395F">
        <w:rPr>
          <w:rStyle w:val="normaltextrun1"/>
          <w:rFonts w:ascii="Segoe UI" w:hAnsi="Segoe UI" w:cs="Segoe UI"/>
          <w:sz w:val="22"/>
          <w:szCs w:val="22"/>
          <w:lang w:val="es-ES"/>
        </w:rPr>
        <w:t xml:space="preserve">El Informe de Coyuntura y Supervisión del Sistema Nacional de Pensiones, se elabora para atender lo dispuesto en el artículo 38, inciso n) de la Ley N°7523, Régimen Privado de Pensiones Complementarias. 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5" w:tgtFrame="_blank" w:history="1">
        <w:r w:rsidRPr="001F395F">
          <w:rPr>
            <w:rStyle w:val="normaltextrun1"/>
            <w:rFonts w:ascii="Segoe UI" w:hAnsi="Segoe UI" w:cs="Segoe UI"/>
            <w:color w:val="548DD4"/>
            <w:sz w:val="22"/>
            <w:szCs w:val="22"/>
            <w:u w:val="single"/>
            <w:lang w:val="es-ES"/>
          </w:rPr>
          <w:t>Supen@Supen.fi.cr</w:t>
        </w:r>
      </w:hyperlink>
    </w:p>
    <w:p w14:paraId="71E9EA36" w14:textId="593E46D9" w:rsidR="00E91192" w:rsidRPr="001F395F" w:rsidRDefault="00E91192" w:rsidP="00E91192">
      <w:pPr>
        <w:pStyle w:val="paragraph"/>
        <w:textAlignment w:val="baseline"/>
        <w:rPr>
          <w:rFonts w:ascii="Segoe UI" w:hAnsi="Segoe UI" w:cs="Segoe UI"/>
          <w:sz w:val="22"/>
          <w:szCs w:val="22"/>
          <w:lang w:val="es-ES"/>
        </w:rPr>
      </w:pPr>
    </w:p>
    <w:p w14:paraId="35CB17F2" w14:textId="77777777" w:rsidR="00E91192" w:rsidRPr="001F395F" w:rsidRDefault="00E91192" w:rsidP="00E91192">
      <w:pPr>
        <w:spacing w:after="0" w:line="240" w:lineRule="auto"/>
        <w:rPr>
          <w:rFonts w:ascii="Segoe UI" w:hAnsi="Segoe UI" w:cs="Segoe UI"/>
        </w:rPr>
      </w:pPr>
    </w:p>
    <w:p w14:paraId="77CD1559" w14:textId="77777777" w:rsidR="003A53FB" w:rsidRPr="001F395F" w:rsidRDefault="003A53FB">
      <w:pPr>
        <w:rPr>
          <w:rFonts w:ascii="Segoe UI" w:hAnsi="Segoe UI" w:cs="Segoe UI"/>
          <w:b/>
        </w:rPr>
      </w:pPr>
      <w:r w:rsidRPr="001F395F">
        <w:rPr>
          <w:rFonts w:ascii="Segoe UI" w:hAnsi="Segoe UI" w:cs="Segoe UI"/>
          <w:b/>
        </w:rPr>
        <w:br w:type="page"/>
      </w:r>
    </w:p>
    <w:p w14:paraId="4C50C8C4" w14:textId="53EAE224" w:rsidR="00E91192" w:rsidRPr="001F395F" w:rsidRDefault="00E91192" w:rsidP="00BF50AD">
      <w:pPr>
        <w:pStyle w:val="Ttulo1"/>
        <w:numPr>
          <w:ilvl w:val="0"/>
          <w:numId w:val="31"/>
        </w:numPr>
        <w:rPr>
          <w:rFonts w:ascii="Segoe UI" w:eastAsia="Times New Roman" w:hAnsi="Segoe UI" w:cs="Segoe UI"/>
          <w:sz w:val="22"/>
          <w:szCs w:val="22"/>
          <w:lang w:eastAsia="es-CR"/>
        </w:rPr>
      </w:pPr>
      <w:bookmarkStart w:id="1" w:name="_Toc14076002"/>
      <w:r w:rsidRPr="001F395F">
        <w:rPr>
          <w:rFonts w:ascii="Segoe UI" w:eastAsia="Times New Roman" w:hAnsi="Segoe UI" w:cs="Segoe UI"/>
          <w:sz w:val="22"/>
          <w:szCs w:val="22"/>
          <w:lang w:eastAsia="es-CR"/>
        </w:rPr>
        <w:lastRenderedPageBreak/>
        <w:t>Compendio Estadístico</w:t>
      </w:r>
      <w:bookmarkEnd w:id="1"/>
    </w:p>
    <w:p w14:paraId="5232D2E1" w14:textId="77777777" w:rsidR="00E91192" w:rsidRPr="001F395F" w:rsidRDefault="00E91192" w:rsidP="00E91192">
      <w:pPr>
        <w:spacing w:after="0" w:line="240" w:lineRule="auto"/>
        <w:rPr>
          <w:rFonts w:ascii="Segoe UI" w:hAnsi="Segoe UI" w:cs="Segoe UI"/>
          <w:lang w:eastAsia="es-CR"/>
        </w:rPr>
      </w:pPr>
    </w:p>
    <w:p w14:paraId="02D0ED1D" w14:textId="77777777" w:rsidR="00E91192" w:rsidRPr="001F395F" w:rsidRDefault="00E91192" w:rsidP="00E91192">
      <w:pPr>
        <w:pStyle w:val="Ttulo2"/>
        <w:spacing w:before="0" w:line="240" w:lineRule="auto"/>
        <w:rPr>
          <w:rFonts w:ascii="Segoe UI" w:hAnsi="Segoe UI" w:cs="Segoe UI"/>
          <w:sz w:val="22"/>
          <w:szCs w:val="22"/>
        </w:rPr>
      </w:pPr>
      <w:r w:rsidRPr="001F395F">
        <w:rPr>
          <w:rFonts w:ascii="Segoe UI" w:hAnsi="Segoe UI" w:cs="Segoe UI"/>
          <w:sz w:val="22"/>
          <w:szCs w:val="22"/>
        </w:rPr>
        <w:t>1.1 Activos Administrados</w:t>
      </w:r>
    </w:p>
    <w:p w14:paraId="2425302D" w14:textId="77777777" w:rsidR="00E91192" w:rsidRPr="001F395F" w:rsidRDefault="00E91192" w:rsidP="00E91192">
      <w:pPr>
        <w:spacing w:after="0" w:line="240" w:lineRule="auto"/>
        <w:rPr>
          <w:rFonts w:ascii="Segoe UI" w:hAnsi="Segoe UI" w:cs="Segoe UI"/>
          <w:lang w:eastAsia="es-CR"/>
        </w:rPr>
      </w:pPr>
    </w:p>
    <w:p w14:paraId="41B6027F" w14:textId="5EBB358C" w:rsidR="00E91192" w:rsidRPr="001F395F" w:rsidRDefault="00E91192" w:rsidP="00E91192">
      <w:pPr>
        <w:spacing w:after="0" w:line="240" w:lineRule="auto"/>
        <w:jc w:val="both"/>
        <w:rPr>
          <w:rFonts w:ascii="Segoe UI" w:hAnsi="Segoe UI" w:cs="Segoe UI"/>
        </w:rPr>
      </w:pPr>
      <w:r w:rsidRPr="001F395F">
        <w:rPr>
          <w:rFonts w:ascii="Segoe UI" w:hAnsi="Segoe UI" w:cs="Segoe UI"/>
        </w:rPr>
        <w:t xml:space="preserve">El Sistema Nacional de Pensiones (SNP) y el Fondo de Capitalización Laboral (FCL) </w:t>
      </w:r>
      <w:r w:rsidR="003C468F" w:rsidRPr="001F395F">
        <w:rPr>
          <w:rFonts w:ascii="Segoe UI" w:hAnsi="Segoe UI" w:cs="Segoe UI"/>
        </w:rPr>
        <w:t>administran recursos,</w:t>
      </w:r>
      <w:r w:rsidRPr="001F395F">
        <w:rPr>
          <w:rFonts w:ascii="Segoe UI" w:hAnsi="Segoe UI" w:cs="Segoe UI"/>
        </w:rPr>
        <w:t xml:space="preserve"> a marzo de 2019</w:t>
      </w:r>
      <w:r w:rsidR="003C468F" w:rsidRPr="001F395F">
        <w:rPr>
          <w:rFonts w:ascii="Segoe UI" w:hAnsi="Segoe UI" w:cs="Segoe UI"/>
        </w:rPr>
        <w:t xml:space="preserve">, </w:t>
      </w:r>
      <w:r w:rsidR="00AD732A" w:rsidRPr="001F395F">
        <w:rPr>
          <w:rFonts w:ascii="Segoe UI" w:hAnsi="Segoe UI" w:cs="Segoe UI"/>
        </w:rPr>
        <w:t xml:space="preserve">como se muestra en el Gráfico 1, </w:t>
      </w:r>
      <w:r w:rsidR="003C468F" w:rsidRPr="001F395F">
        <w:rPr>
          <w:rFonts w:ascii="Segoe UI" w:hAnsi="Segoe UI" w:cs="Segoe UI"/>
        </w:rPr>
        <w:t>totalizan</w:t>
      </w:r>
      <w:r w:rsidRPr="001F395F">
        <w:rPr>
          <w:rFonts w:ascii="Segoe UI" w:hAnsi="Segoe UI" w:cs="Segoe UI"/>
        </w:rPr>
        <w:t xml:space="preserve"> 13,5 billones de colones, esto corresponde al 39,15% del Producto Interno Bruto. </w:t>
      </w:r>
    </w:p>
    <w:p w14:paraId="189A5144" w14:textId="77777777" w:rsidR="006E0161" w:rsidRPr="001F395F" w:rsidRDefault="006E0161" w:rsidP="00E91192">
      <w:pPr>
        <w:spacing w:after="0" w:line="240" w:lineRule="auto"/>
        <w:jc w:val="both"/>
        <w:rPr>
          <w:rFonts w:ascii="Segoe UI" w:hAnsi="Segoe UI" w:cs="Segoe UI"/>
        </w:rPr>
      </w:pPr>
    </w:p>
    <w:p w14:paraId="03FF44B8" w14:textId="5C599E8A" w:rsidR="006E0161" w:rsidRPr="001F395F" w:rsidRDefault="006E0161" w:rsidP="006E0161">
      <w:pPr>
        <w:spacing w:after="0" w:line="240" w:lineRule="auto"/>
        <w:jc w:val="both"/>
        <w:rPr>
          <w:rFonts w:ascii="Segoe UI" w:hAnsi="Segoe UI" w:cs="Segoe UI"/>
          <w:lang w:eastAsia="es-CR"/>
        </w:rPr>
      </w:pPr>
      <w:r w:rsidRPr="001F395F">
        <w:rPr>
          <w:rFonts w:ascii="Segoe UI" w:hAnsi="Segoe UI" w:cs="Segoe UI"/>
          <w:lang w:eastAsia="es-CR"/>
        </w:rPr>
        <w:t xml:space="preserve">El </w:t>
      </w:r>
      <w:r w:rsidR="00551BB8" w:rsidRPr="001F395F">
        <w:rPr>
          <w:rFonts w:ascii="Segoe UI" w:hAnsi="Segoe UI" w:cs="Segoe UI"/>
          <w:lang w:eastAsia="es-CR"/>
        </w:rPr>
        <w:t>t</w:t>
      </w:r>
      <w:r w:rsidRPr="001F395F">
        <w:rPr>
          <w:rFonts w:ascii="Segoe UI" w:hAnsi="Segoe UI" w:cs="Segoe UI"/>
          <w:lang w:eastAsia="es-CR"/>
        </w:rPr>
        <w:t xml:space="preserve">otal de recursos del Sistema de Pensiones mantiene su crecimiento superior al 11% anual. En lo que va del 2019 y comparándolo con el mismo periodo del año anterior, el crecimiento es de 12,18%. </w:t>
      </w:r>
    </w:p>
    <w:p w14:paraId="7E8A8BF0" w14:textId="77777777" w:rsidR="00E91192" w:rsidRPr="001F395F" w:rsidRDefault="00E91192" w:rsidP="00E91192">
      <w:pPr>
        <w:spacing w:after="0" w:line="240" w:lineRule="auto"/>
        <w:jc w:val="both"/>
        <w:rPr>
          <w:rFonts w:ascii="Segoe UI" w:hAnsi="Segoe UI" w:cs="Segoe UI"/>
        </w:rPr>
      </w:pPr>
    </w:p>
    <w:p w14:paraId="2427732B" w14:textId="44887C5E" w:rsidR="00E91192" w:rsidRPr="001F395F" w:rsidRDefault="00E91192" w:rsidP="00E91192">
      <w:pPr>
        <w:spacing w:after="0" w:line="240" w:lineRule="auto"/>
        <w:jc w:val="both"/>
        <w:rPr>
          <w:rFonts w:ascii="Segoe UI" w:hAnsi="Segoe UI" w:cs="Segoe UI"/>
        </w:rPr>
      </w:pPr>
      <w:r w:rsidRPr="001F395F">
        <w:rPr>
          <w:rFonts w:ascii="Segoe UI" w:hAnsi="Segoe UI" w:cs="Segoe UI"/>
        </w:rPr>
        <w:t>El primer pilar</w:t>
      </w:r>
      <w:r w:rsidR="00D8241C" w:rsidRPr="001F395F">
        <w:rPr>
          <w:rFonts w:ascii="Segoe UI" w:hAnsi="Segoe UI" w:cs="Segoe UI"/>
        </w:rPr>
        <w:t>, que integra los regímenes básicos,</w:t>
      </w:r>
      <w:r w:rsidRPr="001F395F">
        <w:rPr>
          <w:rFonts w:ascii="Segoe UI" w:hAnsi="Segoe UI" w:cs="Segoe UI"/>
        </w:rPr>
        <w:t xml:space="preserve"> administra 5,9 billones de colones, mientras el segundo</w:t>
      </w:r>
      <w:r w:rsidR="00D8241C" w:rsidRPr="001F395F">
        <w:rPr>
          <w:rFonts w:ascii="Segoe UI" w:hAnsi="Segoe UI" w:cs="Segoe UI"/>
        </w:rPr>
        <w:t xml:space="preserve"> </w:t>
      </w:r>
      <w:r w:rsidR="00551BB8" w:rsidRPr="001F395F">
        <w:rPr>
          <w:rFonts w:ascii="Segoe UI" w:hAnsi="Segoe UI" w:cs="Segoe UI"/>
        </w:rPr>
        <w:t>pilar</w:t>
      </w:r>
      <w:r w:rsidR="00833696" w:rsidRPr="001F395F">
        <w:rPr>
          <w:rFonts w:ascii="Segoe UI" w:hAnsi="Segoe UI" w:cs="Segoe UI"/>
        </w:rPr>
        <w:t xml:space="preserve"> </w:t>
      </w:r>
      <w:r w:rsidR="00D8241C" w:rsidRPr="001F395F">
        <w:rPr>
          <w:rFonts w:ascii="Segoe UI" w:hAnsi="Segoe UI" w:cs="Segoe UI"/>
        </w:rPr>
        <w:t>(ROP y regímenes ocupacionales</w:t>
      </w:r>
      <w:r w:rsidR="00551BB8" w:rsidRPr="001F395F">
        <w:rPr>
          <w:rFonts w:ascii="Segoe UI" w:hAnsi="Segoe UI" w:cs="Segoe UI"/>
        </w:rPr>
        <w:t xml:space="preserve"> complementarios</w:t>
      </w:r>
      <w:r w:rsidR="00D8241C" w:rsidRPr="001F395F">
        <w:rPr>
          <w:rFonts w:ascii="Segoe UI" w:hAnsi="Segoe UI" w:cs="Segoe UI"/>
        </w:rPr>
        <w:t>)</w:t>
      </w:r>
      <w:r w:rsidRPr="001F395F">
        <w:rPr>
          <w:rFonts w:ascii="Segoe UI" w:hAnsi="Segoe UI" w:cs="Segoe UI"/>
        </w:rPr>
        <w:t xml:space="preserve"> y </w:t>
      </w:r>
      <w:r w:rsidR="00660E15" w:rsidRPr="001F395F">
        <w:rPr>
          <w:rFonts w:ascii="Segoe UI" w:hAnsi="Segoe UI" w:cs="Segoe UI"/>
        </w:rPr>
        <w:t xml:space="preserve">el régimen </w:t>
      </w:r>
      <w:r w:rsidR="00D8241C" w:rsidRPr="001F395F">
        <w:rPr>
          <w:rFonts w:ascii="Segoe UI" w:hAnsi="Segoe UI" w:cs="Segoe UI"/>
        </w:rPr>
        <w:t>voluntario</w:t>
      </w:r>
      <w:r w:rsidR="00660E15" w:rsidRPr="001F395F">
        <w:rPr>
          <w:rFonts w:ascii="Segoe UI" w:hAnsi="Segoe UI" w:cs="Segoe UI"/>
        </w:rPr>
        <w:t xml:space="preserve"> de pensiones complementarias</w:t>
      </w:r>
      <w:r w:rsidRPr="001F395F">
        <w:rPr>
          <w:rFonts w:ascii="Segoe UI" w:hAnsi="Segoe UI" w:cs="Segoe UI"/>
        </w:rPr>
        <w:t xml:space="preserve"> administran 7,2 billones de colones, el restante (0,5 billones de colones) corresponde al FCL.</w:t>
      </w:r>
    </w:p>
    <w:p w14:paraId="187A1190" w14:textId="77777777" w:rsidR="00E91192" w:rsidRPr="001F395F" w:rsidRDefault="00E91192" w:rsidP="00E91192">
      <w:pPr>
        <w:spacing w:after="0" w:line="240" w:lineRule="auto"/>
        <w:rPr>
          <w:rFonts w:ascii="Segoe UI" w:hAnsi="Segoe UI" w:cs="Segoe UI"/>
          <w:lang w:eastAsia="es-CR"/>
        </w:rPr>
      </w:pPr>
    </w:p>
    <w:p w14:paraId="1E008C18" w14:textId="77777777"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 xml:space="preserve">Gráfico </w:t>
      </w:r>
      <w:r w:rsidRPr="001F395F">
        <w:rPr>
          <w:rFonts w:ascii="Segoe UI" w:hAnsi="Segoe UI" w:cs="Segoe UI"/>
        </w:rPr>
        <w:fldChar w:fldCharType="begin"/>
      </w:r>
      <w:r w:rsidRPr="001F395F">
        <w:rPr>
          <w:rFonts w:ascii="Segoe UI" w:hAnsi="Segoe UI" w:cs="Segoe UI"/>
        </w:rPr>
        <w:instrText xml:space="preserve"> SEQ Gráfico \* ARABIC </w:instrText>
      </w:r>
      <w:r w:rsidRPr="001F395F">
        <w:rPr>
          <w:rFonts w:ascii="Segoe UI" w:hAnsi="Segoe UI" w:cs="Segoe UI"/>
        </w:rPr>
        <w:fldChar w:fldCharType="separate"/>
      </w:r>
      <w:r w:rsidRPr="001F395F">
        <w:rPr>
          <w:rFonts w:ascii="Segoe UI" w:hAnsi="Segoe UI" w:cs="Segoe UI"/>
          <w:noProof/>
        </w:rPr>
        <w:t>1</w:t>
      </w:r>
      <w:r w:rsidRPr="001F395F">
        <w:rPr>
          <w:rFonts w:ascii="Segoe UI" w:hAnsi="Segoe UI" w:cs="Segoe UI"/>
        </w:rPr>
        <w:fldChar w:fldCharType="end"/>
      </w:r>
    </w:p>
    <w:p w14:paraId="160B32D6" w14:textId="2A975700" w:rsidR="00E91192" w:rsidRPr="001F395F" w:rsidRDefault="00E91192" w:rsidP="00E91192">
      <w:pPr>
        <w:spacing w:after="0" w:line="240" w:lineRule="auto"/>
        <w:jc w:val="center"/>
        <w:rPr>
          <w:rFonts w:ascii="Segoe UI" w:hAnsi="Segoe UI" w:cs="Segoe UI"/>
        </w:rPr>
      </w:pPr>
      <w:r w:rsidRPr="001F395F">
        <w:rPr>
          <w:rFonts w:ascii="Segoe UI" w:hAnsi="Segoe UI" w:cs="Segoe UI"/>
        </w:rPr>
        <w:t>Activos del Sistema Nacional de Pensiones</w:t>
      </w:r>
      <w:r w:rsidR="00833696" w:rsidRPr="001F395F">
        <w:rPr>
          <w:rFonts w:ascii="Segoe UI" w:hAnsi="Segoe UI" w:cs="Segoe UI"/>
        </w:rPr>
        <w:t xml:space="preserve"> y </w:t>
      </w:r>
      <w:r w:rsidR="00501A2B" w:rsidRPr="001F395F">
        <w:rPr>
          <w:rFonts w:ascii="Segoe UI" w:hAnsi="Segoe UI" w:cs="Segoe UI"/>
        </w:rPr>
        <w:t>FCL</w:t>
      </w:r>
    </w:p>
    <w:p w14:paraId="344817BF" w14:textId="287BA392" w:rsidR="00E06F76" w:rsidRPr="001F395F" w:rsidRDefault="00E91192" w:rsidP="00E06F76">
      <w:pPr>
        <w:spacing w:after="0" w:line="240" w:lineRule="auto"/>
        <w:jc w:val="center"/>
        <w:rPr>
          <w:rFonts w:ascii="Segoe UI" w:hAnsi="Segoe UI" w:cs="Segoe UI"/>
        </w:rPr>
      </w:pPr>
      <w:r w:rsidRPr="001F395F">
        <w:rPr>
          <w:rFonts w:ascii="Segoe UI" w:hAnsi="Segoe UI" w:cs="Segoe UI"/>
        </w:rPr>
        <w:t>(billones de colones y % de PIB)</w:t>
      </w:r>
    </w:p>
    <w:p w14:paraId="2A3EE42B" w14:textId="2B418637" w:rsidR="00EB4368" w:rsidRPr="001F395F" w:rsidRDefault="00EB4368" w:rsidP="00E06F76">
      <w:pPr>
        <w:spacing w:after="0" w:line="240" w:lineRule="auto"/>
        <w:jc w:val="center"/>
        <w:rPr>
          <w:rFonts w:ascii="Segoe UI" w:hAnsi="Segoe UI" w:cs="Segoe UI"/>
        </w:rPr>
      </w:pPr>
      <w:r w:rsidRPr="001F395F">
        <w:rPr>
          <w:rFonts w:ascii="Segoe UI" w:hAnsi="Segoe UI" w:cs="Segoe UI"/>
        </w:rPr>
        <w:t>Diciembre cada año y marzo 2019</w:t>
      </w:r>
    </w:p>
    <w:p w14:paraId="03A0C29C" w14:textId="77777777" w:rsidR="00E91192" w:rsidRPr="001F395F" w:rsidRDefault="00E91192" w:rsidP="00E91192">
      <w:pPr>
        <w:spacing w:after="0" w:line="240" w:lineRule="auto"/>
        <w:jc w:val="center"/>
        <w:rPr>
          <w:rFonts w:ascii="Segoe UI" w:hAnsi="Segoe UI" w:cs="Segoe UI"/>
        </w:rPr>
      </w:pPr>
    </w:p>
    <w:p w14:paraId="4956915F" w14:textId="77777777" w:rsidR="00E91192" w:rsidRPr="001F395F" w:rsidRDefault="00E91192" w:rsidP="00E91192">
      <w:pPr>
        <w:spacing w:after="0" w:line="240" w:lineRule="auto"/>
        <w:jc w:val="center"/>
        <w:rPr>
          <w:rFonts w:ascii="Segoe UI" w:hAnsi="Segoe UI" w:cs="Segoe UI"/>
          <w:lang w:eastAsia="es-CR"/>
        </w:rPr>
      </w:pPr>
      <w:r w:rsidRPr="001F395F">
        <w:rPr>
          <w:rFonts w:ascii="Segoe UI" w:hAnsi="Segoe UI" w:cs="Segoe UI"/>
          <w:noProof/>
        </w:rPr>
        <w:drawing>
          <wp:inline distT="0" distB="0" distL="0" distR="0" wp14:anchorId="4C6D0394" wp14:editId="0D2F316A">
            <wp:extent cx="4572000" cy="2743200"/>
            <wp:effectExtent l="0" t="0" r="0" b="0"/>
            <wp:docPr id="3" name="Gráfico 3">
              <a:extLst xmlns:a="http://schemas.openxmlformats.org/drawingml/2006/main">
                <a:ext uri="{FF2B5EF4-FFF2-40B4-BE49-F238E27FC236}">
                  <a16:creationId xmlns:a16="http://schemas.microsoft.com/office/drawing/2014/main" id="{FE125FBB-C49E-4E33-A4E0-4C00119F9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EA0003" w14:textId="77777777" w:rsidR="00E91192" w:rsidRPr="001F395F" w:rsidRDefault="00E91192" w:rsidP="00E91192">
      <w:pPr>
        <w:spacing w:after="0" w:line="240" w:lineRule="auto"/>
        <w:jc w:val="both"/>
        <w:rPr>
          <w:rFonts w:ascii="Segoe UI" w:hAnsi="Segoe UI" w:cs="Segoe UI"/>
        </w:rPr>
      </w:pPr>
    </w:p>
    <w:p w14:paraId="2A78E9BA" w14:textId="1696E3A3" w:rsidR="00B57AE0" w:rsidRPr="001F395F" w:rsidRDefault="00E91192" w:rsidP="00E91192">
      <w:pPr>
        <w:spacing w:after="0" w:line="240" w:lineRule="auto"/>
        <w:jc w:val="both"/>
        <w:rPr>
          <w:rFonts w:ascii="Segoe UI" w:hAnsi="Segoe UI" w:cs="Segoe UI"/>
        </w:rPr>
      </w:pPr>
      <w:r w:rsidRPr="001F395F">
        <w:rPr>
          <w:rFonts w:ascii="Segoe UI" w:hAnsi="Segoe UI" w:cs="Segoe UI"/>
        </w:rPr>
        <w:t xml:space="preserve">El </w:t>
      </w:r>
      <w:r w:rsidR="00B47943" w:rsidRPr="001F395F">
        <w:rPr>
          <w:rFonts w:ascii="Segoe UI" w:hAnsi="Segoe UI" w:cs="Segoe UI"/>
        </w:rPr>
        <w:t>R</w:t>
      </w:r>
      <w:r w:rsidRPr="001F395F">
        <w:rPr>
          <w:rFonts w:ascii="Segoe UI" w:hAnsi="Segoe UI" w:cs="Segoe UI"/>
        </w:rPr>
        <w:t xml:space="preserve">égimen de Invalidez, Vejez y Muerte </w:t>
      </w:r>
      <w:r w:rsidR="00B47943" w:rsidRPr="001F395F">
        <w:rPr>
          <w:rFonts w:ascii="Segoe UI" w:hAnsi="Segoe UI" w:cs="Segoe UI"/>
        </w:rPr>
        <w:t xml:space="preserve">(RIVM) </w:t>
      </w:r>
      <w:r w:rsidR="00501A2B" w:rsidRPr="001F395F">
        <w:rPr>
          <w:rFonts w:ascii="Segoe UI" w:hAnsi="Segoe UI" w:cs="Segoe UI"/>
        </w:rPr>
        <w:t xml:space="preserve">administrado por la Caja Costarricense </w:t>
      </w:r>
      <w:r w:rsidRPr="001F395F">
        <w:rPr>
          <w:rFonts w:ascii="Segoe UI" w:hAnsi="Segoe UI" w:cs="Segoe UI"/>
        </w:rPr>
        <w:t xml:space="preserve">de </w:t>
      </w:r>
      <w:r w:rsidR="00501A2B" w:rsidRPr="001F395F">
        <w:rPr>
          <w:rFonts w:ascii="Segoe UI" w:hAnsi="Segoe UI" w:cs="Segoe UI"/>
        </w:rPr>
        <w:t>Seguro Social</w:t>
      </w:r>
      <w:r w:rsidRPr="001F395F">
        <w:rPr>
          <w:rFonts w:ascii="Segoe UI" w:hAnsi="Segoe UI" w:cs="Segoe UI"/>
        </w:rPr>
        <w:t xml:space="preserve"> </w:t>
      </w:r>
      <w:r w:rsidR="00B47943" w:rsidRPr="001F395F">
        <w:rPr>
          <w:rFonts w:ascii="Segoe UI" w:hAnsi="Segoe UI" w:cs="Segoe UI"/>
        </w:rPr>
        <w:t xml:space="preserve">(CCSS) </w:t>
      </w:r>
      <w:r w:rsidRPr="001F395F">
        <w:rPr>
          <w:rFonts w:ascii="Segoe UI" w:hAnsi="Segoe UI" w:cs="Segoe UI"/>
        </w:rPr>
        <w:t>continúa siendo el fondo con el mayor vol</w:t>
      </w:r>
      <w:r w:rsidR="00763EDA" w:rsidRPr="001F395F">
        <w:rPr>
          <w:rFonts w:ascii="Segoe UI" w:hAnsi="Segoe UI" w:cs="Segoe UI"/>
        </w:rPr>
        <w:t>u</w:t>
      </w:r>
      <w:r w:rsidRPr="001F395F">
        <w:rPr>
          <w:rFonts w:ascii="Segoe UI" w:hAnsi="Segoe UI" w:cs="Segoe UI"/>
        </w:rPr>
        <w:t>men de activos, 2.7 billones de colones</w:t>
      </w:r>
      <w:r w:rsidR="00763EDA" w:rsidRPr="001F395F">
        <w:rPr>
          <w:rFonts w:ascii="Segoe UI" w:hAnsi="Segoe UI" w:cs="Segoe UI"/>
        </w:rPr>
        <w:t>,</w:t>
      </w:r>
      <w:r w:rsidRPr="001F395F">
        <w:rPr>
          <w:rFonts w:ascii="Segoe UI" w:hAnsi="Segoe UI" w:cs="Segoe UI"/>
        </w:rPr>
        <w:t xml:space="preserve"> con una participación superior al 20% de</w:t>
      </w:r>
      <w:r w:rsidR="006870A7" w:rsidRPr="001F395F">
        <w:rPr>
          <w:rFonts w:ascii="Segoe UI" w:hAnsi="Segoe UI" w:cs="Segoe UI"/>
        </w:rPr>
        <w:t>l sector pensiones</w:t>
      </w:r>
      <w:r w:rsidRPr="001F395F">
        <w:rPr>
          <w:rFonts w:ascii="Segoe UI" w:hAnsi="Segoe UI" w:cs="Segoe UI"/>
        </w:rPr>
        <w:t xml:space="preserve">. </w:t>
      </w:r>
    </w:p>
    <w:p w14:paraId="756095B2" w14:textId="77777777" w:rsidR="00B57AE0" w:rsidRPr="001F395F" w:rsidRDefault="00B57AE0" w:rsidP="00E91192">
      <w:pPr>
        <w:spacing w:after="0" w:line="240" w:lineRule="auto"/>
        <w:jc w:val="both"/>
        <w:rPr>
          <w:rFonts w:ascii="Segoe UI" w:hAnsi="Segoe UI" w:cs="Segoe UI"/>
        </w:rPr>
      </w:pPr>
    </w:p>
    <w:p w14:paraId="3FE2B329" w14:textId="32080627" w:rsidR="00E91192" w:rsidRPr="001F395F" w:rsidRDefault="00E91192" w:rsidP="00E91192">
      <w:pPr>
        <w:spacing w:after="0" w:line="240" w:lineRule="auto"/>
        <w:jc w:val="both"/>
        <w:rPr>
          <w:rFonts w:ascii="Segoe UI" w:hAnsi="Segoe UI" w:cs="Segoe UI"/>
        </w:rPr>
      </w:pPr>
      <w:r w:rsidRPr="001F395F">
        <w:rPr>
          <w:rFonts w:ascii="Segoe UI" w:hAnsi="Segoe UI" w:cs="Segoe UI"/>
        </w:rPr>
        <w:lastRenderedPageBreak/>
        <w:t xml:space="preserve">La segunda entidad por el volumen de activos administrados es Popular Pensiones </w:t>
      </w:r>
      <w:r w:rsidR="006870A7" w:rsidRPr="001F395F">
        <w:rPr>
          <w:rFonts w:ascii="Segoe UI" w:hAnsi="Segoe UI" w:cs="Segoe UI"/>
        </w:rPr>
        <w:t xml:space="preserve">OPC </w:t>
      </w:r>
      <w:r w:rsidR="006C5BDB" w:rsidRPr="001F395F">
        <w:rPr>
          <w:rFonts w:ascii="Segoe UI" w:hAnsi="Segoe UI" w:cs="Segoe UI"/>
        </w:rPr>
        <w:t xml:space="preserve">con </w:t>
      </w:r>
      <w:r w:rsidR="004014C6" w:rsidRPr="001F395F">
        <w:rPr>
          <w:rFonts w:ascii="Segoe UI" w:hAnsi="Segoe UI" w:cs="Segoe UI"/>
        </w:rPr>
        <w:t xml:space="preserve">una participación de </w:t>
      </w:r>
      <w:r w:rsidR="00AC72C0" w:rsidRPr="001F395F">
        <w:rPr>
          <w:rFonts w:ascii="Segoe UI" w:hAnsi="Segoe UI" w:cs="Segoe UI"/>
        </w:rPr>
        <w:t>1</w:t>
      </w:r>
      <w:r w:rsidR="00BE1FF9" w:rsidRPr="001F395F">
        <w:rPr>
          <w:rFonts w:ascii="Segoe UI" w:hAnsi="Segoe UI" w:cs="Segoe UI"/>
        </w:rPr>
        <w:t>8,72</w:t>
      </w:r>
      <w:r w:rsidR="00AC72C0" w:rsidRPr="001F395F">
        <w:rPr>
          <w:rFonts w:ascii="Segoe UI" w:hAnsi="Segoe UI" w:cs="Segoe UI"/>
        </w:rPr>
        <w:t>%, mientras</w:t>
      </w:r>
      <w:r w:rsidRPr="001F395F">
        <w:rPr>
          <w:rFonts w:ascii="Segoe UI" w:hAnsi="Segoe UI" w:cs="Segoe UI"/>
        </w:rPr>
        <w:t xml:space="preserve"> </w:t>
      </w:r>
      <w:r w:rsidR="00BF3F0B" w:rsidRPr="001F395F">
        <w:rPr>
          <w:rFonts w:ascii="Segoe UI" w:hAnsi="Segoe UI" w:cs="Segoe UI"/>
        </w:rPr>
        <w:t>que el</w:t>
      </w:r>
      <w:r w:rsidRPr="001F395F">
        <w:rPr>
          <w:rFonts w:ascii="Segoe UI" w:hAnsi="Segoe UI" w:cs="Segoe UI"/>
        </w:rPr>
        <w:t xml:space="preserve"> Fondo de Capitalización Colectiva del Magisterio Nacional</w:t>
      </w:r>
      <w:r w:rsidR="00187FF7" w:rsidRPr="001F395F">
        <w:rPr>
          <w:rFonts w:ascii="Segoe UI" w:hAnsi="Segoe UI" w:cs="Segoe UI"/>
        </w:rPr>
        <w:t xml:space="preserve"> gestiona</w:t>
      </w:r>
      <w:r w:rsidR="00763EDA" w:rsidRPr="001F395F">
        <w:rPr>
          <w:rFonts w:ascii="Segoe UI" w:hAnsi="Segoe UI" w:cs="Segoe UI"/>
        </w:rPr>
        <w:t xml:space="preserve"> el</w:t>
      </w:r>
      <w:r w:rsidR="00187FF7" w:rsidRPr="001F395F">
        <w:rPr>
          <w:rFonts w:ascii="Segoe UI" w:hAnsi="Segoe UI" w:cs="Segoe UI"/>
        </w:rPr>
        <w:t xml:space="preserve"> 18,57%</w:t>
      </w:r>
      <w:r w:rsidR="00763EDA" w:rsidRPr="001F395F">
        <w:rPr>
          <w:rFonts w:ascii="Segoe UI" w:hAnsi="Segoe UI" w:cs="Segoe UI"/>
        </w:rPr>
        <w:t xml:space="preserve"> del total administr</w:t>
      </w:r>
      <w:r w:rsidR="00365AEE">
        <w:rPr>
          <w:rFonts w:ascii="Segoe UI" w:hAnsi="Segoe UI" w:cs="Segoe UI"/>
        </w:rPr>
        <w:t>a</w:t>
      </w:r>
      <w:r w:rsidR="00763EDA" w:rsidRPr="001F395F">
        <w:rPr>
          <w:rFonts w:ascii="Segoe UI" w:hAnsi="Segoe UI" w:cs="Segoe UI"/>
        </w:rPr>
        <w:t>do por el sector pensiones</w:t>
      </w:r>
      <w:r w:rsidRPr="001F395F">
        <w:rPr>
          <w:rFonts w:ascii="Segoe UI" w:hAnsi="Segoe UI" w:cs="Segoe UI"/>
        </w:rPr>
        <w:t xml:space="preserve">. </w:t>
      </w:r>
    </w:p>
    <w:p w14:paraId="58899C37"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 xml:space="preserve">Cuadro </w:t>
      </w:r>
      <w:r w:rsidRPr="001F395F">
        <w:rPr>
          <w:rFonts w:ascii="Segoe UI" w:hAnsi="Segoe UI" w:cs="Segoe UI"/>
        </w:rPr>
        <w:fldChar w:fldCharType="begin"/>
      </w:r>
      <w:r w:rsidRPr="001F395F">
        <w:rPr>
          <w:rFonts w:ascii="Segoe UI" w:hAnsi="Segoe UI" w:cs="Segoe UI"/>
        </w:rPr>
        <w:instrText xml:space="preserve"> SEQ Cuadro \* ARABIC </w:instrText>
      </w:r>
      <w:r w:rsidRPr="001F395F">
        <w:rPr>
          <w:rFonts w:ascii="Segoe UI" w:hAnsi="Segoe UI" w:cs="Segoe UI"/>
        </w:rPr>
        <w:fldChar w:fldCharType="separate"/>
      </w:r>
      <w:r w:rsidRPr="001F395F">
        <w:rPr>
          <w:rFonts w:ascii="Segoe UI" w:hAnsi="Segoe UI" w:cs="Segoe UI"/>
          <w:noProof/>
        </w:rPr>
        <w:t>1</w:t>
      </w:r>
      <w:r w:rsidRPr="001F395F">
        <w:rPr>
          <w:rFonts w:ascii="Segoe UI" w:hAnsi="Segoe UI" w:cs="Segoe UI"/>
        </w:rPr>
        <w:fldChar w:fldCharType="end"/>
      </w:r>
    </w:p>
    <w:p w14:paraId="323AD3B5"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Activos del Sistema Nacional de Pensiones</w:t>
      </w:r>
    </w:p>
    <w:p w14:paraId="15D8858C"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Billones de colones – diciembre de cada año</w:t>
      </w:r>
    </w:p>
    <w:p w14:paraId="2E880794" w14:textId="77777777" w:rsidR="00E91192" w:rsidRPr="001F395F" w:rsidRDefault="00E91192" w:rsidP="00E91192">
      <w:pPr>
        <w:spacing w:after="0" w:line="240" w:lineRule="auto"/>
        <w:jc w:val="center"/>
        <w:rPr>
          <w:rFonts w:ascii="Segoe UI" w:hAnsi="Segoe UI" w:cs="Segoe UI"/>
        </w:rPr>
      </w:pPr>
    </w:p>
    <w:tbl>
      <w:tblPr>
        <w:tblW w:w="1054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1060"/>
        <w:gridCol w:w="843"/>
        <w:gridCol w:w="1060"/>
        <w:gridCol w:w="843"/>
        <w:gridCol w:w="1025"/>
        <w:gridCol w:w="843"/>
        <w:gridCol w:w="1042"/>
        <w:gridCol w:w="1038"/>
        <w:gridCol w:w="992"/>
        <w:gridCol w:w="1050"/>
      </w:tblGrid>
      <w:tr w:rsidR="00E91192" w:rsidRPr="001F395F" w14:paraId="41E24826" w14:textId="77777777" w:rsidTr="0060081C">
        <w:trPr>
          <w:trHeight w:val="266"/>
        </w:trPr>
        <w:tc>
          <w:tcPr>
            <w:tcW w:w="747" w:type="dxa"/>
            <w:shd w:val="clear" w:color="auto" w:fill="auto"/>
            <w:noWrap/>
            <w:vAlign w:val="bottom"/>
            <w:hideMark/>
          </w:tcPr>
          <w:p w14:paraId="339789B0"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Año</w:t>
            </w:r>
          </w:p>
        </w:tc>
        <w:tc>
          <w:tcPr>
            <w:tcW w:w="1060" w:type="dxa"/>
            <w:shd w:val="clear" w:color="auto" w:fill="auto"/>
            <w:noWrap/>
            <w:vAlign w:val="bottom"/>
            <w:hideMark/>
          </w:tcPr>
          <w:p w14:paraId="578A055E"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Primer Pilar</w:t>
            </w:r>
          </w:p>
        </w:tc>
        <w:tc>
          <w:tcPr>
            <w:tcW w:w="843" w:type="dxa"/>
            <w:shd w:val="clear" w:color="auto" w:fill="auto"/>
            <w:noWrap/>
            <w:vAlign w:val="center"/>
            <w:hideMark/>
          </w:tcPr>
          <w:p w14:paraId="64FCDE95"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w:t>
            </w:r>
          </w:p>
        </w:tc>
        <w:tc>
          <w:tcPr>
            <w:tcW w:w="1060" w:type="dxa"/>
            <w:shd w:val="clear" w:color="auto" w:fill="auto"/>
            <w:noWrap/>
            <w:vAlign w:val="bottom"/>
            <w:hideMark/>
          </w:tcPr>
          <w:p w14:paraId="53F3E87F"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Segundo Pilar</w:t>
            </w:r>
          </w:p>
        </w:tc>
        <w:tc>
          <w:tcPr>
            <w:tcW w:w="843" w:type="dxa"/>
            <w:shd w:val="clear" w:color="auto" w:fill="auto"/>
            <w:noWrap/>
            <w:vAlign w:val="center"/>
            <w:hideMark/>
          </w:tcPr>
          <w:p w14:paraId="4F2B3F54"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w:t>
            </w:r>
          </w:p>
        </w:tc>
        <w:tc>
          <w:tcPr>
            <w:tcW w:w="1025" w:type="dxa"/>
            <w:shd w:val="clear" w:color="auto" w:fill="auto"/>
            <w:noWrap/>
            <w:vAlign w:val="bottom"/>
            <w:hideMark/>
          </w:tcPr>
          <w:p w14:paraId="492968A2"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Tercer Pilar</w:t>
            </w:r>
          </w:p>
        </w:tc>
        <w:tc>
          <w:tcPr>
            <w:tcW w:w="843" w:type="dxa"/>
            <w:shd w:val="clear" w:color="auto" w:fill="auto"/>
            <w:noWrap/>
            <w:vAlign w:val="center"/>
            <w:hideMark/>
          </w:tcPr>
          <w:p w14:paraId="549FF700"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w:t>
            </w:r>
          </w:p>
        </w:tc>
        <w:tc>
          <w:tcPr>
            <w:tcW w:w="1042" w:type="dxa"/>
            <w:shd w:val="clear" w:color="auto" w:fill="auto"/>
            <w:noWrap/>
            <w:vAlign w:val="center"/>
            <w:hideMark/>
          </w:tcPr>
          <w:p w14:paraId="17D3A746"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color w:val="000000"/>
                <w:lang w:val="es-CR" w:eastAsia="es-CR"/>
              </w:rPr>
              <w:t>FCL</w:t>
            </w:r>
          </w:p>
        </w:tc>
        <w:tc>
          <w:tcPr>
            <w:tcW w:w="1038" w:type="dxa"/>
            <w:shd w:val="clear" w:color="auto" w:fill="auto"/>
            <w:noWrap/>
            <w:vAlign w:val="center"/>
            <w:hideMark/>
          </w:tcPr>
          <w:p w14:paraId="2DC4EDF7"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w:t>
            </w:r>
          </w:p>
        </w:tc>
        <w:tc>
          <w:tcPr>
            <w:tcW w:w="992" w:type="dxa"/>
            <w:shd w:val="clear" w:color="auto" w:fill="auto"/>
            <w:noWrap/>
            <w:vAlign w:val="center"/>
            <w:hideMark/>
          </w:tcPr>
          <w:p w14:paraId="76E9E5C8"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Total</w:t>
            </w:r>
          </w:p>
        </w:tc>
        <w:tc>
          <w:tcPr>
            <w:tcW w:w="1050" w:type="dxa"/>
            <w:shd w:val="clear" w:color="auto" w:fill="auto"/>
            <w:noWrap/>
            <w:vAlign w:val="center"/>
            <w:hideMark/>
          </w:tcPr>
          <w:p w14:paraId="06212DAF"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w:t>
            </w:r>
          </w:p>
        </w:tc>
      </w:tr>
      <w:tr w:rsidR="002B218B" w:rsidRPr="001F395F" w14:paraId="39B5D394" w14:textId="77777777" w:rsidTr="0060081C">
        <w:trPr>
          <w:trHeight w:val="266"/>
        </w:trPr>
        <w:tc>
          <w:tcPr>
            <w:tcW w:w="747" w:type="dxa"/>
            <w:shd w:val="clear" w:color="auto" w:fill="auto"/>
            <w:noWrap/>
            <w:vAlign w:val="bottom"/>
            <w:hideMark/>
          </w:tcPr>
          <w:p w14:paraId="20F6AEC7"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2013</w:t>
            </w:r>
          </w:p>
        </w:tc>
        <w:tc>
          <w:tcPr>
            <w:tcW w:w="1060" w:type="dxa"/>
            <w:shd w:val="clear" w:color="auto" w:fill="auto"/>
            <w:noWrap/>
            <w:hideMark/>
          </w:tcPr>
          <w:p w14:paraId="329BBB05" w14:textId="3D495F8D" w:rsidR="002B218B" w:rsidRPr="001F395F" w:rsidRDefault="002B218B" w:rsidP="00C676C7">
            <w:pPr>
              <w:spacing w:after="0" w:line="240" w:lineRule="auto"/>
              <w:jc w:val="center"/>
              <w:rPr>
                <w:rFonts w:ascii="Segoe UI" w:hAnsi="Segoe UI" w:cs="Segoe UI"/>
              </w:rPr>
            </w:pPr>
            <w:r w:rsidRPr="001F395F">
              <w:rPr>
                <w:rFonts w:ascii="Segoe UI" w:hAnsi="Segoe UI" w:cs="Segoe UI"/>
              </w:rPr>
              <w:t>3,32</w:t>
            </w:r>
          </w:p>
        </w:tc>
        <w:tc>
          <w:tcPr>
            <w:tcW w:w="843" w:type="dxa"/>
            <w:shd w:val="clear" w:color="auto" w:fill="auto"/>
            <w:noWrap/>
            <w:hideMark/>
          </w:tcPr>
          <w:p w14:paraId="1B628789" w14:textId="77777777" w:rsidR="002B218B" w:rsidRPr="001F395F" w:rsidRDefault="002B218B" w:rsidP="00C676C7">
            <w:pPr>
              <w:spacing w:after="0" w:line="240" w:lineRule="auto"/>
              <w:jc w:val="center"/>
              <w:rPr>
                <w:rFonts w:ascii="Segoe UI" w:hAnsi="Segoe UI" w:cs="Segoe UI"/>
              </w:rPr>
            </w:pPr>
          </w:p>
        </w:tc>
        <w:tc>
          <w:tcPr>
            <w:tcW w:w="1060" w:type="dxa"/>
            <w:shd w:val="clear" w:color="auto" w:fill="auto"/>
            <w:noWrap/>
            <w:hideMark/>
          </w:tcPr>
          <w:p w14:paraId="2DF648A5" w14:textId="29D89AF9" w:rsidR="002B218B" w:rsidRPr="001F395F" w:rsidRDefault="002B218B" w:rsidP="00C676C7">
            <w:pPr>
              <w:spacing w:after="0" w:line="240" w:lineRule="auto"/>
              <w:jc w:val="center"/>
              <w:rPr>
                <w:rFonts w:ascii="Segoe UI" w:hAnsi="Segoe UI" w:cs="Segoe UI"/>
              </w:rPr>
            </w:pPr>
            <w:r w:rsidRPr="001F395F">
              <w:rPr>
                <w:rFonts w:ascii="Segoe UI" w:hAnsi="Segoe UI" w:cs="Segoe UI"/>
              </w:rPr>
              <w:t>3,37</w:t>
            </w:r>
          </w:p>
        </w:tc>
        <w:tc>
          <w:tcPr>
            <w:tcW w:w="843" w:type="dxa"/>
            <w:shd w:val="clear" w:color="auto" w:fill="auto"/>
            <w:noWrap/>
            <w:hideMark/>
          </w:tcPr>
          <w:p w14:paraId="5C4DAC6B" w14:textId="77777777" w:rsidR="002B218B" w:rsidRPr="001F395F" w:rsidRDefault="002B218B" w:rsidP="00C676C7">
            <w:pPr>
              <w:spacing w:after="0" w:line="240" w:lineRule="auto"/>
              <w:jc w:val="center"/>
              <w:rPr>
                <w:rFonts w:ascii="Segoe UI" w:hAnsi="Segoe UI" w:cs="Segoe UI"/>
              </w:rPr>
            </w:pPr>
          </w:p>
        </w:tc>
        <w:tc>
          <w:tcPr>
            <w:tcW w:w="1025" w:type="dxa"/>
            <w:shd w:val="clear" w:color="auto" w:fill="auto"/>
            <w:noWrap/>
            <w:hideMark/>
          </w:tcPr>
          <w:p w14:paraId="2ADC73D7" w14:textId="1653C3AF" w:rsidR="002B218B" w:rsidRPr="001F395F" w:rsidRDefault="002B218B" w:rsidP="00C676C7">
            <w:pPr>
              <w:spacing w:after="0" w:line="240" w:lineRule="auto"/>
              <w:jc w:val="center"/>
              <w:rPr>
                <w:rFonts w:ascii="Segoe UI" w:hAnsi="Segoe UI" w:cs="Segoe UI"/>
              </w:rPr>
            </w:pPr>
            <w:r w:rsidRPr="001F395F">
              <w:rPr>
                <w:rFonts w:ascii="Segoe UI" w:hAnsi="Segoe UI" w:cs="Segoe UI"/>
              </w:rPr>
              <w:t>0,20</w:t>
            </w:r>
          </w:p>
        </w:tc>
        <w:tc>
          <w:tcPr>
            <w:tcW w:w="843" w:type="dxa"/>
            <w:shd w:val="clear" w:color="auto" w:fill="auto"/>
            <w:noWrap/>
            <w:hideMark/>
          </w:tcPr>
          <w:p w14:paraId="6654D951" w14:textId="77777777" w:rsidR="002B218B" w:rsidRPr="001F395F" w:rsidRDefault="002B218B" w:rsidP="00C676C7">
            <w:pPr>
              <w:spacing w:after="0" w:line="240" w:lineRule="auto"/>
              <w:jc w:val="center"/>
              <w:rPr>
                <w:rFonts w:ascii="Segoe UI" w:hAnsi="Segoe UI" w:cs="Segoe UI"/>
              </w:rPr>
            </w:pPr>
          </w:p>
        </w:tc>
        <w:tc>
          <w:tcPr>
            <w:tcW w:w="1042" w:type="dxa"/>
            <w:shd w:val="clear" w:color="auto" w:fill="auto"/>
            <w:noWrap/>
            <w:hideMark/>
          </w:tcPr>
          <w:p w14:paraId="6021ECF0" w14:textId="1E57D327" w:rsidR="002B218B" w:rsidRPr="001F395F" w:rsidRDefault="002B218B" w:rsidP="00C676C7">
            <w:pPr>
              <w:spacing w:after="0" w:line="240" w:lineRule="auto"/>
              <w:jc w:val="center"/>
              <w:rPr>
                <w:rFonts w:ascii="Segoe UI" w:hAnsi="Segoe UI" w:cs="Segoe UI"/>
              </w:rPr>
            </w:pPr>
            <w:r w:rsidRPr="001F395F">
              <w:rPr>
                <w:rFonts w:ascii="Segoe UI" w:hAnsi="Segoe UI" w:cs="Segoe UI"/>
              </w:rPr>
              <w:t>0,46</w:t>
            </w:r>
          </w:p>
        </w:tc>
        <w:tc>
          <w:tcPr>
            <w:tcW w:w="1038" w:type="dxa"/>
            <w:shd w:val="clear" w:color="auto" w:fill="auto"/>
            <w:noWrap/>
            <w:hideMark/>
          </w:tcPr>
          <w:p w14:paraId="108B9E57" w14:textId="77777777" w:rsidR="002B218B" w:rsidRPr="001F395F" w:rsidRDefault="002B218B" w:rsidP="00C676C7">
            <w:pPr>
              <w:spacing w:after="0" w:line="240" w:lineRule="auto"/>
              <w:jc w:val="center"/>
              <w:rPr>
                <w:rFonts w:ascii="Segoe UI" w:hAnsi="Segoe UI" w:cs="Segoe UI"/>
              </w:rPr>
            </w:pPr>
          </w:p>
        </w:tc>
        <w:tc>
          <w:tcPr>
            <w:tcW w:w="992" w:type="dxa"/>
            <w:shd w:val="clear" w:color="auto" w:fill="auto"/>
            <w:noWrap/>
            <w:hideMark/>
          </w:tcPr>
          <w:p w14:paraId="57461957" w14:textId="488A7240" w:rsidR="002B218B" w:rsidRPr="001F395F" w:rsidRDefault="002B218B" w:rsidP="00C676C7">
            <w:pPr>
              <w:spacing w:after="0" w:line="240" w:lineRule="auto"/>
              <w:jc w:val="center"/>
              <w:rPr>
                <w:rFonts w:ascii="Segoe UI" w:hAnsi="Segoe UI" w:cs="Segoe UI"/>
              </w:rPr>
            </w:pPr>
            <w:r w:rsidRPr="001F395F">
              <w:rPr>
                <w:rFonts w:ascii="Segoe UI" w:hAnsi="Segoe UI" w:cs="Segoe UI"/>
              </w:rPr>
              <w:t>7,35</w:t>
            </w:r>
          </w:p>
        </w:tc>
        <w:tc>
          <w:tcPr>
            <w:tcW w:w="1050" w:type="dxa"/>
            <w:shd w:val="clear" w:color="auto" w:fill="auto"/>
            <w:noWrap/>
            <w:hideMark/>
          </w:tcPr>
          <w:p w14:paraId="3746FF1D" w14:textId="77777777" w:rsidR="002B218B" w:rsidRPr="001F395F" w:rsidRDefault="002B218B" w:rsidP="00C676C7">
            <w:pPr>
              <w:spacing w:after="0" w:line="240" w:lineRule="auto"/>
              <w:jc w:val="center"/>
              <w:rPr>
                <w:rFonts w:ascii="Segoe UI" w:hAnsi="Segoe UI" w:cs="Segoe UI"/>
              </w:rPr>
            </w:pPr>
          </w:p>
        </w:tc>
      </w:tr>
      <w:tr w:rsidR="002B218B" w:rsidRPr="001F395F" w14:paraId="6E049170" w14:textId="77777777" w:rsidTr="0060081C">
        <w:trPr>
          <w:trHeight w:val="253"/>
        </w:trPr>
        <w:tc>
          <w:tcPr>
            <w:tcW w:w="747" w:type="dxa"/>
            <w:shd w:val="clear" w:color="auto" w:fill="auto"/>
            <w:noWrap/>
            <w:vAlign w:val="bottom"/>
            <w:hideMark/>
          </w:tcPr>
          <w:p w14:paraId="0F8298A7"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2014</w:t>
            </w:r>
          </w:p>
        </w:tc>
        <w:tc>
          <w:tcPr>
            <w:tcW w:w="1060" w:type="dxa"/>
            <w:shd w:val="clear" w:color="auto" w:fill="auto"/>
            <w:noWrap/>
            <w:hideMark/>
          </w:tcPr>
          <w:p w14:paraId="202707E0" w14:textId="00FA4619" w:rsidR="002B218B" w:rsidRPr="001F395F" w:rsidRDefault="002B218B" w:rsidP="00C676C7">
            <w:pPr>
              <w:spacing w:after="0" w:line="240" w:lineRule="auto"/>
              <w:jc w:val="center"/>
              <w:rPr>
                <w:rFonts w:ascii="Segoe UI" w:hAnsi="Segoe UI" w:cs="Segoe UI"/>
              </w:rPr>
            </w:pPr>
            <w:r w:rsidRPr="001F395F">
              <w:rPr>
                <w:rFonts w:ascii="Segoe UI" w:hAnsi="Segoe UI" w:cs="Segoe UI"/>
              </w:rPr>
              <w:t>3,66</w:t>
            </w:r>
          </w:p>
        </w:tc>
        <w:tc>
          <w:tcPr>
            <w:tcW w:w="843" w:type="dxa"/>
            <w:shd w:val="clear" w:color="auto" w:fill="auto"/>
            <w:noWrap/>
            <w:hideMark/>
          </w:tcPr>
          <w:p w14:paraId="1465E19D" w14:textId="485243A2" w:rsidR="002B218B" w:rsidRPr="001F395F" w:rsidRDefault="002B218B" w:rsidP="00C676C7">
            <w:pPr>
              <w:spacing w:after="0" w:line="240" w:lineRule="auto"/>
              <w:jc w:val="center"/>
              <w:rPr>
                <w:rFonts w:ascii="Segoe UI" w:hAnsi="Segoe UI" w:cs="Segoe UI"/>
              </w:rPr>
            </w:pPr>
            <w:r w:rsidRPr="001F395F">
              <w:rPr>
                <w:rFonts w:ascii="Segoe UI" w:hAnsi="Segoe UI" w:cs="Segoe UI"/>
              </w:rPr>
              <w:t>10,18%</w:t>
            </w:r>
          </w:p>
        </w:tc>
        <w:tc>
          <w:tcPr>
            <w:tcW w:w="1060" w:type="dxa"/>
            <w:shd w:val="clear" w:color="auto" w:fill="auto"/>
            <w:noWrap/>
            <w:hideMark/>
          </w:tcPr>
          <w:p w14:paraId="238CF138" w14:textId="26A0E653" w:rsidR="002B218B" w:rsidRPr="001F395F" w:rsidRDefault="002B218B" w:rsidP="00C676C7">
            <w:pPr>
              <w:spacing w:after="0" w:line="240" w:lineRule="auto"/>
              <w:jc w:val="center"/>
              <w:rPr>
                <w:rFonts w:ascii="Segoe UI" w:hAnsi="Segoe UI" w:cs="Segoe UI"/>
              </w:rPr>
            </w:pPr>
            <w:r w:rsidRPr="001F395F">
              <w:rPr>
                <w:rFonts w:ascii="Segoe UI" w:hAnsi="Segoe UI" w:cs="Segoe UI"/>
              </w:rPr>
              <w:t>3,89</w:t>
            </w:r>
          </w:p>
        </w:tc>
        <w:tc>
          <w:tcPr>
            <w:tcW w:w="843" w:type="dxa"/>
            <w:shd w:val="clear" w:color="auto" w:fill="auto"/>
            <w:noWrap/>
            <w:hideMark/>
          </w:tcPr>
          <w:p w14:paraId="710EB91F" w14:textId="22DD829D" w:rsidR="002B218B" w:rsidRPr="001F395F" w:rsidRDefault="002B218B" w:rsidP="00C676C7">
            <w:pPr>
              <w:spacing w:after="0" w:line="240" w:lineRule="auto"/>
              <w:jc w:val="center"/>
              <w:rPr>
                <w:rFonts w:ascii="Segoe UI" w:hAnsi="Segoe UI" w:cs="Segoe UI"/>
              </w:rPr>
            </w:pPr>
            <w:r w:rsidRPr="001F395F">
              <w:rPr>
                <w:rFonts w:ascii="Segoe UI" w:hAnsi="Segoe UI" w:cs="Segoe UI"/>
              </w:rPr>
              <w:t>15,69%</w:t>
            </w:r>
          </w:p>
        </w:tc>
        <w:tc>
          <w:tcPr>
            <w:tcW w:w="1025" w:type="dxa"/>
            <w:shd w:val="clear" w:color="auto" w:fill="auto"/>
            <w:noWrap/>
            <w:hideMark/>
          </w:tcPr>
          <w:p w14:paraId="5CE0DAEA" w14:textId="6ABB9FA1" w:rsidR="002B218B" w:rsidRPr="001F395F" w:rsidRDefault="002B218B" w:rsidP="00C676C7">
            <w:pPr>
              <w:spacing w:after="0" w:line="240" w:lineRule="auto"/>
              <w:jc w:val="center"/>
              <w:rPr>
                <w:rFonts w:ascii="Segoe UI" w:hAnsi="Segoe UI" w:cs="Segoe UI"/>
              </w:rPr>
            </w:pPr>
            <w:r w:rsidRPr="001F395F">
              <w:rPr>
                <w:rFonts w:ascii="Segoe UI" w:hAnsi="Segoe UI" w:cs="Segoe UI"/>
              </w:rPr>
              <w:t>0,22</w:t>
            </w:r>
          </w:p>
        </w:tc>
        <w:tc>
          <w:tcPr>
            <w:tcW w:w="843" w:type="dxa"/>
            <w:shd w:val="clear" w:color="auto" w:fill="auto"/>
            <w:noWrap/>
            <w:hideMark/>
          </w:tcPr>
          <w:p w14:paraId="393B1834" w14:textId="6D5D1A36" w:rsidR="002B218B" w:rsidRPr="001F395F" w:rsidRDefault="002B218B" w:rsidP="00C676C7">
            <w:pPr>
              <w:spacing w:after="0" w:line="240" w:lineRule="auto"/>
              <w:jc w:val="center"/>
              <w:rPr>
                <w:rFonts w:ascii="Segoe UI" w:hAnsi="Segoe UI" w:cs="Segoe UI"/>
              </w:rPr>
            </w:pPr>
            <w:r w:rsidRPr="001F395F">
              <w:rPr>
                <w:rFonts w:ascii="Segoe UI" w:hAnsi="Segoe UI" w:cs="Segoe UI"/>
              </w:rPr>
              <w:t>7,67%</w:t>
            </w:r>
          </w:p>
        </w:tc>
        <w:tc>
          <w:tcPr>
            <w:tcW w:w="1042" w:type="dxa"/>
            <w:shd w:val="clear" w:color="auto" w:fill="auto"/>
            <w:noWrap/>
            <w:hideMark/>
          </w:tcPr>
          <w:p w14:paraId="2B1C4A86" w14:textId="6D269E4C" w:rsidR="002B218B" w:rsidRPr="001F395F" w:rsidRDefault="002B218B" w:rsidP="00C676C7">
            <w:pPr>
              <w:spacing w:after="0" w:line="240" w:lineRule="auto"/>
              <w:jc w:val="center"/>
              <w:rPr>
                <w:rFonts w:ascii="Segoe UI" w:hAnsi="Segoe UI" w:cs="Segoe UI"/>
              </w:rPr>
            </w:pPr>
            <w:r w:rsidRPr="001F395F">
              <w:rPr>
                <w:rFonts w:ascii="Segoe UI" w:hAnsi="Segoe UI" w:cs="Segoe UI"/>
              </w:rPr>
              <w:t>0,53</w:t>
            </w:r>
          </w:p>
        </w:tc>
        <w:tc>
          <w:tcPr>
            <w:tcW w:w="1038" w:type="dxa"/>
            <w:shd w:val="clear" w:color="auto" w:fill="auto"/>
            <w:noWrap/>
            <w:hideMark/>
          </w:tcPr>
          <w:p w14:paraId="7763C307" w14:textId="00F93FEE" w:rsidR="002B218B" w:rsidRPr="001F395F" w:rsidRDefault="002B218B" w:rsidP="00C676C7">
            <w:pPr>
              <w:spacing w:after="0" w:line="240" w:lineRule="auto"/>
              <w:jc w:val="center"/>
              <w:rPr>
                <w:rFonts w:ascii="Segoe UI" w:hAnsi="Segoe UI" w:cs="Segoe UI"/>
              </w:rPr>
            </w:pPr>
            <w:r w:rsidRPr="001F395F">
              <w:rPr>
                <w:rFonts w:ascii="Segoe UI" w:hAnsi="Segoe UI" w:cs="Segoe UI"/>
              </w:rPr>
              <w:t>15,37%</w:t>
            </w:r>
          </w:p>
        </w:tc>
        <w:tc>
          <w:tcPr>
            <w:tcW w:w="992" w:type="dxa"/>
            <w:shd w:val="clear" w:color="auto" w:fill="auto"/>
            <w:noWrap/>
            <w:hideMark/>
          </w:tcPr>
          <w:p w14:paraId="493DE744" w14:textId="26C0E432" w:rsidR="002B218B" w:rsidRPr="001F395F" w:rsidRDefault="002B218B" w:rsidP="00C676C7">
            <w:pPr>
              <w:spacing w:after="0" w:line="240" w:lineRule="auto"/>
              <w:jc w:val="center"/>
              <w:rPr>
                <w:rFonts w:ascii="Segoe UI" w:hAnsi="Segoe UI" w:cs="Segoe UI"/>
              </w:rPr>
            </w:pPr>
            <w:r w:rsidRPr="001F395F">
              <w:rPr>
                <w:rFonts w:ascii="Segoe UI" w:hAnsi="Segoe UI" w:cs="Segoe UI"/>
              </w:rPr>
              <w:t>8,31</w:t>
            </w:r>
          </w:p>
        </w:tc>
        <w:tc>
          <w:tcPr>
            <w:tcW w:w="1050" w:type="dxa"/>
            <w:shd w:val="clear" w:color="auto" w:fill="auto"/>
            <w:noWrap/>
            <w:hideMark/>
          </w:tcPr>
          <w:p w14:paraId="66DE0221" w14:textId="08644783" w:rsidR="002B218B" w:rsidRPr="001F395F" w:rsidRDefault="002B218B" w:rsidP="00C676C7">
            <w:pPr>
              <w:spacing w:after="0" w:line="240" w:lineRule="auto"/>
              <w:jc w:val="center"/>
              <w:rPr>
                <w:rFonts w:ascii="Segoe UI" w:hAnsi="Segoe UI" w:cs="Segoe UI"/>
              </w:rPr>
            </w:pPr>
            <w:r w:rsidRPr="001F395F">
              <w:rPr>
                <w:rFonts w:ascii="Segoe UI" w:hAnsi="Segoe UI" w:cs="Segoe UI"/>
              </w:rPr>
              <w:t>12,96%</w:t>
            </w:r>
          </w:p>
        </w:tc>
      </w:tr>
      <w:tr w:rsidR="002B218B" w:rsidRPr="001F395F" w14:paraId="45ADDACB" w14:textId="77777777" w:rsidTr="0060081C">
        <w:trPr>
          <w:trHeight w:val="253"/>
        </w:trPr>
        <w:tc>
          <w:tcPr>
            <w:tcW w:w="747" w:type="dxa"/>
            <w:shd w:val="clear" w:color="auto" w:fill="auto"/>
            <w:noWrap/>
            <w:vAlign w:val="bottom"/>
            <w:hideMark/>
          </w:tcPr>
          <w:p w14:paraId="404C73A4"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2015</w:t>
            </w:r>
          </w:p>
        </w:tc>
        <w:tc>
          <w:tcPr>
            <w:tcW w:w="1060" w:type="dxa"/>
            <w:shd w:val="clear" w:color="auto" w:fill="auto"/>
            <w:noWrap/>
            <w:hideMark/>
          </w:tcPr>
          <w:p w14:paraId="4FFD4174" w14:textId="6459E14C" w:rsidR="002B218B" w:rsidRPr="001F395F" w:rsidRDefault="002B218B" w:rsidP="00C676C7">
            <w:pPr>
              <w:spacing w:after="0" w:line="240" w:lineRule="auto"/>
              <w:jc w:val="center"/>
              <w:rPr>
                <w:rFonts w:ascii="Segoe UI" w:hAnsi="Segoe UI" w:cs="Segoe UI"/>
              </w:rPr>
            </w:pPr>
            <w:r w:rsidRPr="001F395F">
              <w:rPr>
                <w:rFonts w:ascii="Segoe UI" w:hAnsi="Segoe UI" w:cs="Segoe UI"/>
              </w:rPr>
              <w:t>4,08</w:t>
            </w:r>
          </w:p>
        </w:tc>
        <w:tc>
          <w:tcPr>
            <w:tcW w:w="843" w:type="dxa"/>
            <w:shd w:val="clear" w:color="auto" w:fill="auto"/>
            <w:noWrap/>
            <w:hideMark/>
          </w:tcPr>
          <w:p w14:paraId="41C4E80A" w14:textId="0B63CB96" w:rsidR="002B218B" w:rsidRPr="001F395F" w:rsidRDefault="002B218B" w:rsidP="00C676C7">
            <w:pPr>
              <w:spacing w:after="0" w:line="240" w:lineRule="auto"/>
              <w:jc w:val="center"/>
              <w:rPr>
                <w:rFonts w:ascii="Segoe UI" w:hAnsi="Segoe UI" w:cs="Segoe UI"/>
              </w:rPr>
            </w:pPr>
            <w:r w:rsidRPr="001F395F">
              <w:rPr>
                <w:rFonts w:ascii="Segoe UI" w:hAnsi="Segoe UI" w:cs="Segoe UI"/>
              </w:rPr>
              <w:t>11,30%</w:t>
            </w:r>
          </w:p>
        </w:tc>
        <w:tc>
          <w:tcPr>
            <w:tcW w:w="1060" w:type="dxa"/>
            <w:shd w:val="clear" w:color="auto" w:fill="auto"/>
            <w:noWrap/>
            <w:hideMark/>
          </w:tcPr>
          <w:p w14:paraId="3A06ACDD" w14:textId="140738A8" w:rsidR="002B218B" w:rsidRPr="001F395F" w:rsidRDefault="002B218B" w:rsidP="00C676C7">
            <w:pPr>
              <w:spacing w:after="0" w:line="240" w:lineRule="auto"/>
              <w:jc w:val="center"/>
              <w:rPr>
                <w:rFonts w:ascii="Segoe UI" w:hAnsi="Segoe UI" w:cs="Segoe UI"/>
              </w:rPr>
            </w:pPr>
            <w:r w:rsidRPr="001F395F">
              <w:rPr>
                <w:rFonts w:ascii="Segoe UI" w:hAnsi="Segoe UI" w:cs="Segoe UI"/>
              </w:rPr>
              <w:t>4,62</w:t>
            </w:r>
          </w:p>
        </w:tc>
        <w:tc>
          <w:tcPr>
            <w:tcW w:w="843" w:type="dxa"/>
            <w:shd w:val="clear" w:color="auto" w:fill="auto"/>
            <w:noWrap/>
            <w:hideMark/>
          </w:tcPr>
          <w:p w14:paraId="2D225CF9" w14:textId="0820A21B" w:rsidR="002B218B" w:rsidRPr="001F395F" w:rsidRDefault="002B218B" w:rsidP="00C676C7">
            <w:pPr>
              <w:spacing w:after="0" w:line="240" w:lineRule="auto"/>
              <w:jc w:val="center"/>
              <w:rPr>
                <w:rFonts w:ascii="Segoe UI" w:hAnsi="Segoe UI" w:cs="Segoe UI"/>
              </w:rPr>
            </w:pPr>
            <w:r w:rsidRPr="001F395F">
              <w:rPr>
                <w:rFonts w:ascii="Segoe UI" w:hAnsi="Segoe UI" w:cs="Segoe UI"/>
              </w:rPr>
              <w:t>18,66%</w:t>
            </w:r>
          </w:p>
        </w:tc>
        <w:tc>
          <w:tcPr>
            <w:tcW w:w="1025" w:type="dxa"/>
            <w:shd w:val="clear" w:color="auto" w:fill="auto"/>
            <w:noWrap/>
            <w:hideMark/>
          </w:tcPr>
          <w:p w14:paraId="1A558943" w14:textId="6BC6F4AC" w:rsidR="002B218B" w:rsidRPr="001F395F" w:rsidRDefault="002B218B" w:rsidP="00C676C7">
            <w:pPr>
              <w:spacing w:after="0" w:line="240" w:lineRule="auto"/>
              <w:jc w:val="center"/>
              <w:rPr>
                <w:rFonts w:ascii="Segoe UI" w:hAnsi="Segoe UI" w:cs="Segoe UI"/>
              </w:rPr>
            </w:pPr>
            <w:r w:rsidRPr="001F395F">
              <w:rPr>
                <w:rFonts w:ascii="Segoe UI" w:hAnsi="Segoe UI" w:cs="Segoe UI"/>
              </w:rPr>
              <w:t>0,25</w:t>
            </w:r>
          </w:p>
        </w:tc>
        <w:tc>
          <w:tcPr>
            <w:tcW w:w="843" w:type="dxa"/>
            <w:shd w:val="clear" w:color="auto" w:fill="auto"/>
            <w:noWrap/>
            <w:hideMark/>
          </w:tcPr>
          <w:p w14:paraId="5E7F89C8" w14:textId="1EEDB2AC" w:rsidR="002B218B" w:rsidRPr="001F395F" w:rsidRDefault="002B218B" w:rsidP="00C676C7">
            <w:pPr>
              <w:spacing w:after="0" w:line="240" w:lineRule="auto"/>
              <w:jc w:val="center"/>
              <w:rPr>
                <w:rFonts w:ascii="Segoe UI" w:hAnsi="Segoe UI" w:cs="Segoe UI"/>
              </w:rPr>
            </w:pPr>
            <w:r w:rsidRPr="001F395F">
              <w:rPr>
                <w:rFonts w:ascii="Segoe UI" w:hAnsi="Segoe UI" w:cs="Segoe UI"/>
              </w:rPr>
              <w:t>14,42%</w:t>
            </w:r>
          </w:p>
        </w:tc>
        <w:tc>
          <w:tcPr>
            <w:tcW w:w="1042" w:type="dxa"/>
            <w:shd w:val="clear" w:color="auto" w:fill="auto"/>
            <w:noWrap/>
            <w:hideMark/>
          </w:tcPr>
          <w:p w14:paraId="5DD5B192" w14:textId="4784AD7A" w:rsidR="002B218B" w:rsidRPr="001F395F" w:rsidRDefault="002B218B" w:rsidP="00C676C7">
            <w:pPr>
              <w:spacing w:after="0" w:line="240" w:lineRule="auto"/>
              <w:jc w:val="center"/>
              <w:rPr>
                <w:rFonts w:ascii="Segoe UI" w:hAnsi="Segoe UI" w:cs="Segoe UI"/>
              </w:rPr>
            </w:pPr>
            <w:r w:rsidRPr="001F395F">
              <w:rPr>
                <w:rFonts w:ascii="Segoe UI" w:hAnsi="Segoe UI" w:cs="Segoe UI"/>
              </w:rPr>
              <w:t>0,63</w:t>
            </w:r>
          </w:p>
        </w:tc>
        <w:tc>
          <w:tcPr>
            <w:tcW w:w="1038" w:type="dxa"/>
            <w:shd w:val="clear" w:color="auto" w:fill="auto"/>
            <w:noWrap/>
            <w:hideMark/>
          </w:tcPr>
          <w:p w14:paraId="6A0A07CD" w14:textId="3EE90804" w:rsidR="002B218B" w:rsidRPr="001F395F" w:rsidRDefault="002B218B" w:rsidP="00C676C7">
            <w:pPr>
              <w:spacing w:after="0" w:line="240" w:lineRule="auto"/>
              <w:jc w:val="center"/>
              <w:rPr>
                <w:rFonts w:ascii="Segoe UI" w:hAnsi="Segoe UI" w:cs="Segoe UI"/>
              </w:rPr>
            </w:pPr>
            <w:r w:rsidRPr="001F395F">
              <w:rPr>
                <w:rFonts w:ascii="Segoe UI" w:hAnsi="Segoe UI" w:cs="Segoe UI"/>
              </w:rPr>
              <w:t>17,85%</w:t>
            </w:r>
          </w:p>
        </w:tc>
        <w:tc>
          <w:tcPr>
            <w:tcW w:w="992" w:type="dxa"/>
            <w:shd w:val="clear" w:color="auto" w:fill="auto"/>
            <w:noWrap/>
            <w:hideMark/>
          </w:tcPr>
          <w:p w14:paraId="1DDA348B" w14:textId="426744A9" w:rsidR="002B218B" w:rsidRPr="001F395F" w:rsidRDefault="002B218B" w:rsidP="00C676C7">
            <w:pPr>
              <w:spacing w:after="0" w:line="240" w:lineRule="auto"/>
              <w:jc w:val="center"/>
              <w:rPr>
                <w:rFonts w:ascii="Segoe UI" w:hAnsi="Segoe UI" w:cs="Segoe UI"/>
              </w:rPr>
            </w:pPr>
            <w:r w:rsidRPr="001F395F">
              <w:rPr>
                <w:rFonts w:ascii="Segoe UI" w:hAnsi="Segoe UI" w:cs="Segoe UI"/>
              </w:rPr>
              <w:t>9,57</w:t>
            </w:r>
          </w:p>
        </w:tc>
        <w:tc>
          <w:tcPr>
            <w:tcW w:w="1050" w:type="dxa"/>
            <w:shd w:val="clear" w:color="auto" w:fill="auto"/>
            <w:noWrap/>
            <w:hideMark/>
          </w:tcPr>
          <w:p w14:paraId="571E6FA4" w14:textId="5A2A39FB" w:rsidR="002B218B" w:rsidRPr="001F395F" w:rsidRDefault="002B218B" w:rsidP="00C676C7">
            <w:pPr>
              <w:spacing w:after="0" w:line="240" w:lineRule="auto"/>
              <w:jc w:val="center"/>
              <w:rPr>
                <w:rFonts w:ascii="Segoe UI" w:hAnsi="Segoe UI" w:cs="Segoe UI"/>
              </w:rPr>
            </w:pPr>
            <w:r w:rsidRPr="001F395F">
              <w:rPr>
                <w:rFonts w:ascii="Segoe UI" w:hAnsi="Segoe UI" w:cs="Segoe UI"/>
              </w:rPr>
              <w:t>15,25%</w:t>
            </w:r>
          </w:p>
        </w:tc>
      </w:tr>
      <w:tr w:rsidR="002B218B" w:rsidRPr="001F395F" w14:paraId="70E72E31" w14:textId="77777777" w:rsidTr="0060081C">
        <w:trPr>
          <w:trHeight w:val="253"/>
        </w:trPr>
        <w:tc>
          <w:tcPr>
            <w:tcW w:w="747" w:type="dxa"/>
            <w:shd w:val="clear" w:color="auto" w:fill="auto"/>
            <w:noWrap/>
            <w:vAlign w:val="bottom"/>
            <w:hideMark/>
          </w:tcPr>
          <w:p w14:paraId="39AF6D05"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2016</w:t>
            </w:r>
          </w:p>
        </w:tc>
        <w:tc>
          <w:tcPr>
            <w:tcW w:w="1060" w:type="dxa"/>
            <w:shd w:val="clear" w:color="auto" w:fill="auto"/>
            <w:noWrap/>
            <w:hideMark/>
          </w:tcPr>
          <w:p w14:paraId="19F63967" w14:textId="40465CD2" w:rsidR="002B218B" w:rsidRPr="001F395F" w:rsidRDefault="002B218B" w:rsidP="00C676C7">
            <w:pPr>
              <w:spacing w:after="0" w:line="240" w:lineRule="auto"/>
              <w:jc w:val="center"/>
              <w:rPr>
                <w:rFonts w:ascii="Segoe UI" w:hAnsi="Segoe UI" w:cs="Segoe UI"/>
              </w:rPr>
            </w:pPr>
            <w:r w:rsidRPr="001F395F">
              <w:rPr>
                <w:rFonts w:ascii="Segoe UI" w:hAnsi="Segoe UI" w:cs="Segoe UI"/>
              </w:rPr>
              <w:t>4,56</w:t>
            </w:r>
          </w:p>
        </w:tc>
        <w:tc>
          <w:tcPr>
            <w:tcW w:w="843" w:type="dxa"/>
            <w:shd w:val="clear" w:color="auto" w:fill="auto"/>
            <w:noWrap/>
            <w:hideMark/>
          </w:tcPr>
          <w:p w14:paraId="1604DD11" w14:textId="6F9947D4" w:rsidR="002B218B" w:rsidRPr="001F395F" w:rsidRDefault="002B218B" w:rsidP="00C676C7">
            <w:pPr>
              <w:spacing w:after="0" w:line="240" w:lineRule="auto"/>
              <w:jc w:val="center"/>
              <w:rPr>
                <w:rFonts w:ascii="Segoe UI" w:hAnsi="Segoe UI" w:cs="Segoe UI"/>
              </w:rPr>
            </w:pPr>
            <w:r w:rsidRPr="001F395F">
              <w:rPr>
                <w:rFonts w:ascii="Segoe UI" w:hAnsi="Segoe UI" w:cs="Segoe UI"/>
              </w:rPr>
              <w:t>11,84%</w:t>
            </w:r>
          </w:p>
        </w:tc>
        <w:tc>
          <w:tcPr>
            <w:tcW w:w="1060" w:type="dxa"/>
            <w:shd w:val="clear" w:color="auto" w:fill="auto"/>
            <w:noWrap/>
            <w:hideMark/>
          </w:tcPr>
          <w:p w14:paraId="53A194F0" w14:textId="1B736A4F" w:rsidR="002B218B" w:rsidRPr="001F395F" w:rsidRDefault="002B218B" w:rsidP="00C676C7">
            <w:pPr>
              <w:spacing w:after="0" w:line="240" w:lineRule="auto"/>
              <w:jc w:val="center"/>
              <w:rPr>
                <w:rFonts w:ascii="Segoe UI" w:hAnsi="Segoe UI" w:cs="Segoe UI"/>
              </w:rPr>
            </w:pPr>
            <w:r w:rsidRPr="001F395F">
              <w:rPr>
                <w:rFonts w:ascii="Segoe UI" w:hAnsi="Segoe UI" w:cs="Segoe UI"/>
              </w:rPr>
              <w:t>5,25</w:t>
            </w:r>
          </w:p>
        </w:tc>
        <w:tc>
          <w:tcPr>
            <w:tcW w:w="843" w:type="dxa"/>
            <w:shd w:val="clear" w:color="auto" w:fill="auto"/>
            <w:noWrap/>
            <w:hideMark/>
          </w:tcPr>
          <w:p w14:paraId="78DBAB21" w14:textId="7D4F08E5" w:rsidR="002B218B" w:rsidRPr="001F395F" w:rsidRDefault="002B218B" w:rsidP="00C676C7">
            <w:pPr>
              <w:spacing w:after="0" w:line="240" w:lineRule="auto"/>
              <w:jc w:val="center"/>
              <w:rPr>
                <w:rFonts w:ascii="Segoe UI" w:hAnsi="Segoe UI" w:cs="Segoe UI"/>
              </w:rPr>
            </w:pPr>
            <w:r w:rsidRPr="001F395F">
              <w:rPr>
                <w:rFonts w:ascii="Segoe UI" w:hAnsi="Segoe UI" w:cs="Segoe UI"/>
              </w:rPr>
              <w:t>13,54%</w:t>
            </w:r>
          </w:p>
        </w:tc>
        <w:tc>
          <w:tcPr>
            <w:tcW w:w="1025" w:type="dxa"/>
            <w:shd w:val="clear" w:color="auto" w:fill="auto"/>
            <w:noWrap/>
            <w:hideMark/>
          </w:tcPr>
          <w:p w14:paraId="1E40F911" w14:textId="735F293A" w:rsidR="002B218B" w:rsidRPr="001F395F" w:rsidRDefault="002B218B" w:rsidP="00C676C7">
            <w:pPr>
              <w:spacing w:after="0" w:line="240" w:lineRule="auto"/>
              <w:jc w:val="center"/>
              <w:rPr>
                <w:rFonts w:ascii="Segoe UI" w:hAnsi="Segoe UI" w:cs="Segoe UI"/>
              </w:rPr>
            </w:pPr>
            <w:r w:rsidRPr="001F395F">
              <w:rPr>
                <w:rFonts w:ascii="Segoe UI" w:hAnsi="Segoe UI" w:cs="Segoe UI"/>
              </w:rPr>
              <w:t>0,29</w:t>
            </w:r>
          </w:p>
        </w:tc>
        <w:tc>
          <w:tcPr>
            <w:tcW w:w="843" w:type="dxa"/>
            <w:shd w:val="clear" w:color="auto" w:fill="auto"/>
            <w:noWrap/>
            <w:hideMark/>
          </w:tcPr>
          <w:p w14:paraId="3D9FC031" w14:textId="21525875" w:rsidR="002B218B" w:rsidRPr="001F395F" w:rsidRDefault="002B218B" w:rsidP="00C676C7">
            <w:pPr>
              <w:spacing w:after="0" w:line="240" w:lineRule="auto"/>
              <w:jc w:val="center"/>
              <w:rPr>
                <w:rFonts w:ascii="Segoe UI" w:hAnsi="Segoe UI" w:cs="Segoe UI"/>
              </w:rPr>
            </w:pPr>
            <w:r w:rsidRPr="001F395F">
              <w:rPr>
                <w:rFonts w:ascii="Segoe UI" w:hAnsi="Segoe UI" w:cs="Segoe UI"/>
              </w:rPr>
              <w:t>15,01%</w:t>
            </w:r>
          </w:p>
        </w:tc>
        <w:tc>
          <w:tcPr>
            <w:tcW w:w="1042" w:type="dxa"/>
            <w:shd w:val="clear" w:color="auto" w:fill="auto"/>
            <w:noWrap/>
            <w:hideMark/>
          </w:tcPr>
          <w:p w14:paraId="349CE86D" w14:textId="18C1E72D" w:rsidR="002B218B" w:rsidRPr="001F395F" w:rsidRDefault="002B218B" w:rsidP="00C676C7">
            <w:pPr>
              <w:spacing w:after="0" w:line="240" w:lineRule="auto"/>
              <w:jc w:val="center"/>
              <w:rPr>
                <w:rFonts w:ascii="Segoe UI" w:hAnsi="Segoe UI" w:cs="Segoe UI"/>
              </w:rPr>
            </w:pPr>
            <w:r w:rsidRPr="001F395F">
              <w:rPr>
                <w:rFonts w:ascii="Segoe UI" w:hAnsi="Segoe UI" w:cs="Segoe UI"/>
              </w:rPr>
              <w:t>0,50</w:t>
            </w:r>
          </w:p>
        </w:tc>
        <w:tc>
          <w:tcPr>
            <w:tcW w:w="1038" w:type="dxa"/>
            <w:shd w:val="clear" w:color="auto" w:fill="auto"/>
            <w:noWrap/>
            <w:hideMark/>
          </w:tcPr>
          <w:p w14:paraId="028D6229" w14:textId="54AD8455" w:rsidR="002B218B" w:rsidRPr="001F395F" w:rsidRDefault="002B218B" w:rsidP="00C676C7">
            <w:pPr>
              <w:spacing w:after="0" w:line="240" w:lineRule="auto"/>
              <w:jc w:val="center"/>
              <w:rPr>
                <w:rFonts w:ascii="Segoe UI" w:hAnsi="Segoe UI" w:cs="Segoe UI"/>
              </w:rPr>
            </w:pPr>
            <w:r w:rsidRPr="001F395F">
              <w:rPr>
                <w:rFonts w:ascii="Segoe UI" w:hAnsi="Segoe UI" w:cs="Segoe UI"/>
              </w:rPr>
              <w:t>-20,28%</w:t>
            </w:r>
          </w:p>
        </w:tc>
        <w:tc>
          <w:tcPr>
            <w:tcW w:w="992" w:type="dxa"/>
            <w:shd w:val="clear" w:color="auto" w:fill="auto"/>
            <w:noWrap/>
            <w:hideMark/>
          </w:tcPr>
          <w:p w14:paraId="04FB7A18" w14:textId="46896847" w:rsidR="002B218B" w:rsidRPr="001F395F" w:rsidRDefault="002B218B" w:rsidP="00C676C7">
            <w:pPr>
              <w:spacing w:after="0" w:line="240" w:lineRule="auto"/>
              <w:jc w:val="center"/>
              <w:rPr>
                <w:rFonts w:ascii="Segoe UI" w:hAnsi="Segoe UI" w:cs="Segoe UI"/>
              </w:rPr>
            </w:pPr>
            <w:r w:rsidRPr="001F395F">
              <w:rPr>
                <w:rFonts w:ascii="Segoe UI" w:hAnsi="Segoe UI" w:cs="Segoe UI"/>
              </w:rPr>
              <w:t>10,59</w:t>
            </w:r>
          </w:p>
        </w:tc>
        <w:tc>
          <w:tcPr>
            <w:tcW w:w="1050" w:type="dxa"/>
            <w:shd w:val="clear" w:color="auto" w:fill="auto"/>
            <w:noWrap/>
            <w:hideMark/>
          </w:tcPr>
          <w:p w14:paraId="3E878ADE" w14:textId="01F2070F" w:rsidR="002B218B" w:rsidRPr="001F395F" w:rsidRDefault="002B218B" w:rsidP="00C676C7">
            <w:pPr>
              <w:spacing w:after="0" w:line="240" w:lineRule="auto"/>
              <w:jc w:val="center"/>
              <w:rPr>
                <w:rFonts w:ascii="Segoe UI" w:hAnsi="Segoe UI" w:cs="Segoe UI"/>
              </w:rPr>
            </w:pPr>
            <w:r w:rsidRPr="001F395F">
              <w:rPr>
                <w:rFonts w:ascii="Segoe UI" w:hAnsi="Segoe UI" w:cs="Segoe UI"/>
              </w:rPr>
              <w:t>10,64%</w:t>
            </w:r>
          </w:p>
        </w:tc>
      </w:tr>
      <w:tr w:rsidR="002B218B" w:rsidRPr="001F395F" w14:paraId="1EDA392A" w14:textId="77777777" w:rsidTr="0060081C">
        <w:trPr>
          <w:trHeight w:val="253"/>
        </w:trPr>
        <w:tc>
          <w:tcPr>
            <w:tcW w:w="747" w:type="dxa"/>
            <w:shd w:val="clear" w:color="auto" w:fill="auto"/>
            <w:noWrap/>
            <w:vAlign w:val="bottom"/>
            <w:hideMark/>
          </w:tcPr>
          <w:p w14:paraId="6FE4109F"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2017</w:t>
            </w:r>
          </w:p>
        </w:tc>
        <w:tc>
          <w:tcPr>
            <w:tcW w:w="1060" w:type="dxa"/>
            <w:shd w:val="clear" w:color="auto" w:fill="auto"/>
            <w:noWrap/>
            <w:hideMark/>
          </w:tcPr>
          <w:p w14:paraId="1B5EA9A9" w14:textId="5CD77326" w:rsidR="002B218B" w:rsidRPr="001F395F" w:rsidRDefault="002B218B" w:rsidP="00C676C7">
            <w:pPr>
              <w:spacing w:after="0" w:line="240" w:lineRule="auto"/>
              <w:jc w:val="center"/>
              <w:rPr>
                <w:rFonts w:ascii="Segoe UI" w:hAnsi="Segoe UI" w:cs="Segoe UI"/>
              </w:rPr>
            </w:pPr>
            <w:r w:rsidRPr="001F395F">
              <w:rPr>
                <w:rFonts w:ascii="Segoe UI" w:hAnsi="Segoe UI" w:cs="Segoe UI"/>
              </w:rPr>
              <w:t>5,07</w:t>
            </w:r>
          </w:p>
        </w:tc>
        <w:tc>
          <w:tcPr>
            <w:tcW w:w="843" w:type="dxa"/>
            <w:shd w:val="clear" w:color="auto" w:fill="auto"/>
            <w:noWrap/>
            <w:hideMark/>
          </w:tcPr>
          <w:p w14:paraId="199F82A7" w14:textId="336F08A4" w:rsidR="002B218B" w:rsidRPr="001F395F" w:rsidRDefault="002B218B" w:rsidP="00C676C7">
            <w:pPr>
              <w:spacing w:after="0" w:line="240" w:lineRule="auto"/>
              <w:jc w:val="center"/>
              <w:rPr>
                <w:rFonts w:ascii="Segoe UI" w:hAnsi="Segoe UI" w:cs="Segoe UI"/>
              </w:rPr>
            </w:pPr>
            <w:r w:rsidRPr="001F395F">
              <w:rPr>
                <w:rFonts w:ascii="Segoe UI" w:hAnsi="Segoe UI" w:cs="Segoe UI"/>
              </w:rPr>
              <w:t>11,23%</w:t>
            </w:r>
          </w:p>
        </w:tc>
        <w:tc>
          <w:tcPr>
            <w:tcW w:w="1060" w:type="dxa"/>
            <w:shd w:val="clear" w:color="auto" w:fill="auto"/>
            <w:noWrap/>
            <w:hideMark/>
          </w:tcPr>
          <w:p w14:paraId="1763F45F" w14:textId="75E75AD7" w:rsidR="002B218B" w:rsidRPr="001F395F" w:rsidRDefault="002B218B" w:rsidP="00C676C7">
            <w:pPr>
              <w:spacing w:after="0" w:line="240" w:lineRule="auto"/>
              <w:jc w:val="center"/>
              <w:rPr>
                <w:rFonts w:ascii="Segoe UI" w:hAnsi="Segoe UI" w:cs="Segoe UI"/>
              </w:rPr>
            </w:pPr>
            <w:r w:rsidRPr="001F395F">
              <w:rPr>
                <w:rFonts w:ascii="Segoe UI" w:hAnsi="Segoe UI" w:cs="Segoe UI"/>
              </w:rPr>
              <w:t>5,85</w:t>
            </w:r>
          </w:p>
        </w:tc>
        <w:tc>
          <w:tcPr>
            <w:tcW w:w="843" w:type="dxa"/>
            <w:shd w:val="clear" w:color="auto" w:fill="auto"/>
            <w:noWrap/>
            <w:hideMark/>
          </w:tcPr>
          <w:p w14:paraId="70A2A0B9" w14:textId="3BA93290" w:rsidR="002B218B" w:rsidRPr="001F395F" w:rsidRDefault="002B218B" w:rsidP="00C676C7">
            <w:pPr>
              <w:spacing w:after="0" w:line="240" w:lineRule="auto"/>
              <w:jc w:val="center"/>
              <w:rPr>
                <w:rFonts w:ascii="Segoe UI" w:hAnsi="Segoe UI" w:cs="Segoe UI"/>
              </w:rPr>
            </w:pPr>
            <w:r w:rsidRPr="001F395F">
              <w:rPr>
                <w:rFonts w:ascii="Segoe UI" w:hAnsi="Segoe UI" w:cs="Segoe UI"/>
              </w:rPr>
              <w:t>11,55%</w:t>
            </w:r>
          </w:p>
        </w:tc>
        <w:tc>
          <w:tcPr>
            <w:tcW w:w="1025" w:type="dxa"/>
            <w:shd w:val="clear" w:color="auto" w:fill="auto"/>
            <w:noWrap/>
            <w:hideMark/>
          </w:tcPr>
          <w:p w14:paraId="29FCCC99" w14:textId="35809ACC" w:rsidR="002B218B" w:rsidRPr="001F395F" w:rsidRDefault="002B218B" w:rsidP="00C676C7">
            <w:pPr>
              <w:spacing w:after="0" w:line="240" w:lineRule="auto"/>
              <w:jc w:val="center"/>
              <w:rPr>
                <w:rFonts w:ascii="Segoe UI" w:hAnsi="Segoe UI" w:cs="Segoe UI"/>
              </w:rPr>
            </w:pPr>
            <w:r w:rsidRPr="001F395F">
              <w:rPr>
                <w:rFonts w:ascii="Segoe UI" w:hAnsi="Segoe UI" w:cs="Segoe UI"/>
              </w:rPr>
              <w:t>0,32</w:t>
            </w:r>
          </w:p>
        </w:tc>
        <w:tc>
          <w:tcPr>
            <w:tcW w:w="843" w:type="dxa"/>
            <w:shd w:val="clear" w:color="auto" w:fill="auto"/>
            <w:noWrap/>
            <w:hideMark/>
          </w:tcPr>
          <w:p w14:paraId="6241D8EE" w14:textId="04DA66A7" w:rsidR="002B218B" w:rsidRPr="001F395F" w:rsidRDefault="002B218B" w:rsidP="00C676C7">
            <w:pPr>
              <w:spacing w:after="0" w:line="240" w:lineRule="auto"/>
              <w:jc w:val="center"/>
              <w:rPr>
                <w:rFonts w:ascii="Segoe UI" w:hAnsi="Segoe UI" w:cs="Segoe UI"/>
              </w:rPr>
            </w:pPr>
            <w:r w:rsidRPr="001F395F">
              <w:rPr>
                <w:rFonts w:ascii="Segoe UI" w:hAnsi="Segoe UI" w:cs="Segoe UI"/>
              </w:rPr>
              <w:t>10,38%</w:t>
            </w:r>
          </w:p>
        </w:tc>
        <w:tc>
          <w:tcPr>
            <w:tcW w:w="1042" w:type="dxa"/>
            <w:shd w:val="clear" w:color="auto" w:fill="auto"/>
            <w:noWrap/>
            <w:hideMark/>
          </w:tcPr>
          <w:p w14:paraId="132C0A04" w14:textId="4364BD64" w:rsidR="002B218B" w:rsidRPr="001F395F" w:rsidRDefault="002B218B" w:rsidP="00C676C7">
            <w:pPr>
              <w:spacing w:after="0" w:line="240" w:lineRule="auto"/>
              <w:jc w:val="center"/>
              <w:rPr>
                <w:rFonts w:ascii="Segoe UI" w:hAnsi="Segoe UI" w:cs="Segoe UI"/>
              </w:rPr>
            </w:pPr>
            <w:r w:rsidRPr="001F395F">
              <w:rPr>
                <w:rFonts w:ascii="Segoe UI" w:hAnsi="Segoe UI" w:cs="Segoe UI"/>
              </w:rPr>
              <w:t>0,57</w:t>
            </w:r>
          </w:p>
        </w:tc>
        <w:tc>
          <w:tcPr>
            <w:tcW w:w="1038" w:type="dxa"/>
            <w:shd w:val="clear" w:color="auto" w:fill="auto"/>
            <w:noWrap/>
            <w:hideMark/>
          </w:tcPr>
          <w:p w14:paraId="1B88EFFB" w14:textId="2D0EAE51" w:rsidR="002B218B" w:rsidRPr="001F395F" w:rsidRDefault="002B218B" w:rsidP="00C676C7">
            <w:pPr>
              <w:spacing w:after="0" w:line="240" w:lineRule="auto"/>
              <w:jc w:val="center"/>
              <w:rPr>
                <w:rFonts w:ascii="Segoe UI" w:hAnsi="Segoe UI" w:cs="Segoe UI"/>
              </w:rPr>
            </w:pPr>
            <w:r w:rsidRPr="001F395F">
              <w:rPr>
                <w:rFonts w:ascii="Segoe UI" w:hAnsi="Segoe UI" w:cs="Segoe UI"/>
              </w:rPr>
              <w:t>14,06%</w:t>
            </w:r>
          </w:p>
        </w:tc>
        <w:tc>
          <w:tcPr>
            <w:tcW w:w="992" w:type="dxa"/>
            <w:shd w:val="clear" w:color="auto" w:fill="auto"/>
            <w:noWrap/>
            <w:hideMark/>
          </w:tcPr>
          <w:p w14:paraId="6F6B3052" w14:textId="6441B306" w:rsidR="002B218B" w:rsidRPr="001F395F" w:rsidRDefault="002B218B" w:rsidP="00C676C7">
            <w:pPr>
              <w:spacing w:after="0" w:line="240" w:lineRule="auto"/>
              <w:jc w:val="center"/>
              <w:rPr>
                <w:rFonts w:ascii="Segoe UI" w:hAnsi="Segoe UI" w:cs="Segoe UI"/>
              </w:rPr>
            </w:pPr>
            <w:r w:rsidRPr="001F395F">
              <w:rPr>
                <w:rFonts w:ascii="Segoe UI" w:hAnsi="Segoe UI" w:cs="Segoe UI"/>
              </w:rPr>
              <w:t>11,81</w:t>
            </w:r>
          </w:p>
        </w:tc>
        <w:tc>
          <w:tcPr>
            <w:tcW w:w="1050" w:type="dxa"/>
            <w:shd w:val="clear" w:color="auto" w:fill="auto"/>
            <w:noWrap/>
            <w:hideMark/>
          </w:tcPr>
          <w:p w14:paraId="7E29A635" w14:textId="1C540AD3" w:rsidR="002B218B" w:rsidRPr="001F395F" w:rsidRDefault="002B218B" w:rsidP="00C676C7">
            <w:pPr>
              <w:spacing w:after="0" w:line="240" w:lineRule="auto"/>
              <w:jc w:val="center"/>
              <w:rPr>
                <w:rFonts w:ascii="Segoe UI" w:hAnsi="Segoe UI" w:cs="Segoe UI"/>
              </w:rPr>
            </w:pPr>
            <w:r w:rsidRPr="001F395F">
              <w:rPr>
                <w:rFonts w:ascii="Segoe UI" w:hAnsi="Segoe UI" w:cs="Segoe UI"/>
              </w:rPr>
              <w:t>11,50%</w:t>
            </w:r>
          </w:p>
        </w:tc>
      </w:tr>
      <w:tr w:rsidR="002B218B" w:rsidRPr="001F395F" w14:paraId="202F841B" w14:textId="77777777" w:rsidTr="0060081C">
        <w:trPr>
          <w:trHeight w:val="253"/>
        </w:trPr>
        <w:tc>
          <w:tcPr>
            <w:tcW w:w="747" w:type="dxa"/>
            <w:shd w:val="clear" w:color="auto" w:fill="auto"/>
            <w:noWrap/>
            <w:vAlign w:val="bottom"/>
            <w:hideMark/>
          </w:tcPr>
          <w:p w14:paraId="34CFC81D"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2018</w:t>
            </w:r>
          </w:p>
        </w:tc>
        <w:tc>
          <w:tcPr>
            <w:tcW w:w="1060" w:type="dxa"/>
            <w:shd w:val="clear" w:color="auto" w:fill="auto"/>
            <w:noWrap/>
            <w:hideMark/>
          </w:tcPr>
          <w:p w14:paraId="223CE1CB" w14:textId="3F2EFDA7" w:rsidR="002B218B" w:rsidRPr="001F395F" w:rsidRDefault="002B218B" w:rsidP="00C676C7">
            <w:pPr>
              <w:spacing w:after="0" w:line="240" w:lineRule="auto"/>
              <w:jc w:val="center"/>
              <w:rPr>
                <w:rFonts w:ascii="Segoe UI" w:hAnsi="Segoe UI" w:cs="Segoe UI"/>
              </w:rPr>
            </w:pPr>
            <w:r w:rsidRPr="001F395F">
              <w:rPr>
                <w:rFonts w:ascii="Segoe UI" w:hAnsi="Segoe UI" w:cs="Segoe UI"/>
              </w:rPr>
              <w:t>5,73</w:t>
            </w:r>
          </w:p>
        </w:tc>
        <w:tc>
          <w:tcPr>
            <w:tcW w:w="843" w:type="dxa"/>
            <w:shd w:val="clear" w:color="auto" w:fill="auto"/>
            <w:noWrap/>
            <w:hideMark/>
          </w:tcPr>
          <w:p w14:paraId="14AEF9BF" w14:textId="3DB22CBE" w:rsidR="002B218B" w:rsidRPr="001F395F" w:rsidRDefault="002B218B" w:rsidP="00C676C7">
            <w:pPr>
              <w:spacing w:after="0" w:line="240" w:lineRule="auto"/>
              <w:jc w:val="center"/>
              <w:rPr>
                <w:rFonts w:ascii="Segoe UI" w:hAnsi="Segoe UI" w:cs="Segoe UI"/>
              </w:rPr>
            </w:pPr>
            <w:r w:rsidRPr="001F395F">
              <w:rPr>
                <w:rFonts w:ascii="Segoe UI" w:hAnsi="Segoe UI" w:cs="Segoe UI"/>
              </w:rPr>
              <w:t>12,99%</w:t>
            </w:r>
          </w:p>
        </w:tc>
        <w:tc>
          <w:tcPr>
            <w:tcW w:w="1060" w:type="dxa"/>
            <w:shd w:val="clear" w:color="auto" w:fill="auto"/>
            <w:noWrap/>
            <w:hideMark/>
          </w:tcPr>
          <w:p w14:paraId="17AFD56D" w14:textId="268E34E0" w:rsidR="002B218B" w:rsidRPr="001F395F" w:rsidRDefault="002B218B" w:rsidP="00C676C7">
            <w:pPr>
              <w:spacing w:after="0" w:line="240" w:lineRule="auto"/>
              <w:jc w:val="center"/>
              <w:rPr>
                <w:rFonts w:ascii="Segoe UI" w:hAnsi="Segoe UI" w:cs="Segoe UI"/>
              </w:rPr>
            </w:pPr>
            <w:r w:rsidRPr="001F395F">
              <w:rPr>
                <w:rFonts w:ascii="Segoe UI" w:hAnsi="Segoe UI" w:cs="Segoe UI"/>
              </w:rPr>
              <w:t>6,49</w:t>
            </w:r>
          </w:p>
        </w:tc>
        <w:tc>
          <w:tcPr>
            <w:tcW w:w="843" w:type="dxa"/>
            <w:shd w:val="clear" w:color="auto" w:fill="auto"/>
            <w:noWrap/>
            <w:hideMark/>
          </w:tcPr>
          <w:p w14:paraId="4F9B838C" w14:textId="15C0B917" w:rsidR="002B218B" w:rsidRPr="001F395F" w:rsidRDefault="002B218B" w:rsidP="00C676C7">
            <w:pPr>
              <w:spacing w:after="0" w:line="240" w:lineRule="auto"/>
              <w:jc w:val="center"/>
              <w:rPr>
                <w:rFonts w:ascii="Segoe UI" w:hAnsi="Segoe UI" w:cs="Segoe UI"/>
              </w:rPr>
            </w:pPr>
            <w:r w:rsidRPr="001F395F">
              <w:rPr>
                <w:rFonts w:ascii="Segoe UI" w:hAnsi="Segoe UI" w:cs="Segoe UI"/>
              </w:rPr>
              <w:t>10,96%</w:t>
            </w:r>
          </w:p>
        </w:tc>
        <w:tc>
          <w:tcPr>
            <w:tcW w:w="1025" w:type="dxa"/>
            <w:shd w:val="clear" w:color="auto" w:fill="auto"/>
            <w:noWrap/>
            <w:hideMark/>
          </w:tcPr>
          <w:p w14:paraId="1C12809B" w14:textId="69C28679" w:rsidR="002B218B" w:rsidRPr="001F395F" w:rsidRDefault="002B218B" w:rsidP="00C676C7">
            <w:pPr>
              <w:spacing w:after="0" w:line="240" w:lineRule="auto"/>
              <w:jc w:val="center"/>
              <w:rPr>
                <w:rFonts w:ascii="Segoe UI" w:hAnsi="Segoe UI" w:cs="Segoe UI"/>
              </w:rPr>
            </w:pPr>
            <w:r w:rsidRPr="001F395F">
              <w:rPr>
                <w:rFonts w:ascii="Segoe UI" w:hAnsi="Segoe UI" w:cs="Segoe UI"/>
              </w:rPr>
              <w:t>0,34</w:t>
            </w:r>
          </w:p>
        </w:tc>
        <w:tc>
          <w:tcPr>
            <w:tcW w:w="843" w:type="dxa"/>
            <w:shd w:val="clear" w:color="auto" w:fill="auto"/>
            <w:noWrap/>
            <w:hideMark/>
          </w:tcPr>
          <w:p w14:paraId="0CDC7F9F" w14:textId="196F096A" w:rsidR="002B218B" w:rsidRPr="001F395F" w:rsidRDefault="002B218B" w:rsidP="00C676C7">
            <w:pPr>
              <w:spacing w:after="0" w:line="240" w:lineRule="auto"/>
              <w:jc w:val="center"/>
              <w:rPr>
                <w:rFonts w:ascii="Segoe UI" w:hAnsi="Segoe UI" w:cs="Segoe UI"/>
              </w:rPr>
            </w:pPr>
            <w:r w:rsidRPr="001F395F">
              <w:rPr>
                <w:rFonts w:ascii="Segoe UI" w:hAnsi="Segoe UI" w:cs="Segoe UI"/>
              </w:rPr>
              <w:t>7,39%</w:t>
            </w:r>
          </w:p>
        </w:tc>
        <w:tc>
          <w:tcPr>
            <w:tcW w:w="1042" w:type="dxa"/>
            <w:shd w:val="clear" w:color="auto" w:fill="auto"/>
            <w:noWrap/>
            <w:hideMark/>
          </w:tcPr>
          <w:p w14:paraId="0218AAEA" w14:textId="339EF782" w:rsidR="002B218B" w:rsidRPr="001F395F" w:rsidRDefault="002B218B" w:rsidP="00C676C7">
            <w:pPr>
              <w:spacing w:after="0" w:line="240" w:lineRule="auto"/>
              <w:jc w:val="center"/>
              <w:rPr>
                <w:rFonts w:ascii="Segoe UI" w:hAnsi="Segoe UI" w:cs="Segoe UI"/>
              </w:rPr>
            </w:pPr>
            <w:r w:rsidRPr="001F395F">
              <w:rPr>
                <w:rFonts w:ascii="Segoe UI" w:hAnsi="Segoe UI" w:cs="Segoe UI"/>
              </w:rPr>
              <w:t>0,63</w:t>
            </w:r>
          </w:p>
        </w:tc>
        <w:tc>
          <w:tcPr>
            <w:tcW w:w="1038" w:type="dxa"/>
            <w:shd w:val="clear" w:color="auto" w:fill="auto"/>
            <w:noWrap/>
            <w:hideMark/>
          </w:tcPr>
          <w:p w14:paraId="076196AC" w14:textId="182018CF" w:rsidR="002B218B" w:rsidRPr="001F395F" w:rsidRDefault="002B218B" w:rsidP="00C676C7">
            <w:pPr>
              <w:spacing w:after="0" w:line="240" w:lineRule="auto"/>
              <w:jc w:val="center"/>
              <w:rPr>
                <w:rFonts w:ascii="Segoe UI" w:hAnsi="Segoe UI" w:cs="Segoe UI"/>
              </w:rPr>
            </w:pPr>
            <w:r w:rsidRPr="001F395F">
              <w:rPr>
                <w:rFonts w:ascii="Segoe UI" w:hAnsi="Segoe UI" w:cs="Segoe UI"/>
              </w:rPr>
              <w:t>9,71%</w:t>
            </w:r>
          </w:p>
        </w:tc>
        <w:tc>
          <w:tcPr>
            <w:tcW w:w="992" w:type="dxa"/>
            <w:shd w:val="clear" w:color="auto" w:fill="auto"/>
            <w:noWrap/>
            <w:hideMark/>
          </w:tcPr>
          <w:p w14:paraId="45DDF8C9" w14:textId="6FF049D6" w:rsidR="002B218B" w:rsidRPr="001F395F" w:rsidRDefault="002B218B" w:rsidP="00C676C7">
            <w:pPr>
              <w:spacing w:after="0" w:line="240" w:lineRule="auto"/>
              <w:jc w:val="center"/>
              <w:rPr>
                <w:rFonts w:ascii="Segoe UI" w:hAnsi="Segoe UI" w:cs="Segoe UI"/>
              </w:rPr>
            </w:pPr>
            <w:r w:rsidRPr="001F395F">
              <w:rPr>
                <w:rFonts w:ascii="Segoe UI" w:hAnsi="Segoe UI" w:cs="Segoe UI"/>
              </w:rPr>
              <w:t>13,19</w:t>
            </w:r>
          </w:p>
        </w:tc>
        <w:tc>
          <w:tcPr>
            <w:tcW w:w="1050" w:type="dxa"/>
            <w:shd w:val="clear" w:color="auto" w:fill="auto"/>
            <w:noWrap/>
            <w:hideMark/>
          </w:tcPr>
          <w:p w14:paraId="6F9E1F9C" w14:textId="25E3D8B2" w:rsidR="002B218B" w:rsidRPr="001F395F" w:rsidRDefault="002B218B" w:rsidP="00C676C7">
            <w:pPr>
              <w:spacing w:after="0" w:line="240" w:lineRule="auto"/>
              <w:jc w:val="center"/>
              <w:rPr>
                <w:rFonts w:ascii="Segoe UI" w:hAnsi="Segoe UI" w:cs="Segoe UI"/>
              </w:rPr>
            </w:pPr>
            <w:r w:rsidRPr="001F395F">
              <w:rPr>
                <w:rFonts w:ascii="Segoe UI" w:hAnsi="Segoe UI" w:cs="Segoe UI"/>
              </w:rPr>
              <w:t>11,68%</w:t>
            </w:r>
          </w:p>
        </w:tc>
      </w:tr>
      <w:tr w:rsidR="002B218B" w:rsidRPr="001F395F" w14:paraId="2724619E" w14:textId="77777777" w:rsidTr="0060081C">
        <w:trPr>
          <w:trHeight w:val="253"/>
        </w:trPr>
        <w:tc>
          <w:tcPr>
            <w:tcW w:w="747" w:type="dxa"/>
            <w:shd w:val="clear" w:color="auto" w:fill="FFFFFF" w:themeFill="background1"/>
            <w:noWrap/>
            <w:vAlign w:val="bottom"/>
            <w:hideMark/>
          </w:tcPr>
          <w:p w14:paraId="59EBD0F4" w14:textId="77777777" w:rsidR="002B218B" w:rsidRPr="001F395F" w:rsidRDefault="002B218B" w:rsidP="002B218B">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2019*</w:t>
            </w:r>
          </w:p>
        </w:tc>
        <w:tc>
          <w:tcPr>
            <w:tcW w:w="1060" w:type="dxa"/>
            <w:shd w:val="clear" w:color="auto" w:fill="FFFFFF" w:themeFill="background1"/>
            <w:noWrap/>
            <w:hideMark/>
          </w:tcPr>
          <w:p w14:paraId="46BC15FA" w14:textId="69B06A29" w:rsidR="002B218B" w:rsidRPr="001F395F" w:rsidRDefault="002B218B" w:rsidP="00C676C7">
            <w:pPr>
              <w:spacing w:after="0" w:line="240" w:lineRule="auto"/>
              <w:jc w:val="center"/>
              <w:rPr>
                <w:rFonts w:ascii="Segoe UI" w:hAnsi="Segoe UI" w:cs="Segoe UI"/>
              </w:rPr>
            </w:pPr>
            <w:r w:rsidRPr="001F395F">
              <w:rPr>
                <w:rFonts w:ascii="Segoe UI" w:hAnsi="Segoe UI" w:cs="Segoe UI"/>
              </w:rPr>
              <w:t>5,89</w:t>
            </w:r>
          </w:p>
        </w:tc>
        <w:tc>
          <w:tcPr>
            <w:tcW w:w="843" w:type="dxa"/>
            <w:shd w:val="clear" w:color="auto" w:fill="FFFFFF" w:themeFill="background1"/>
            <w:noWrap/>
            <w:hideMark/>
          </w:tcPr>
          <w:p w14:paraId="38A402E5" w14:textId="6020069B" w:rsidR="002B218B" w:rsidRPr="001F395F" w:rsidRDefault="002B218B" w:rsidP="00C676C7">
            <w:pPr>
              <w:spacing w:after="0" w:line="240" w:lineRule="auto"/>
              <w:jc w:val="center"/>
              <w:rPr>
                <w:rFonts w:ascii="Segoe UI" w:hAnsi="Segoe UI" w:cs="Segoe UI"/>
              </w:rPr>
            </w:pPr>
            <w:r w:rsidRPr="001F395F">
              <w:rPr>
                <w:rFonts w:ascii="Segoe UI" w:hAnsi="Segoe UI" w:cs="Segoe UI"/>
              </w:rPr>
              <w:t>2,87%</w:t>
            </w:r>
          </w:p>
        </w:tc>
        <w:tc>
          <w:tcPr>
            <w:tcW w:w="1060" w:type="dxa"/>
            <w:shd w:val="clear" w:color="auto" w:fill="FFFFFF" w:themeFill="background1"/>
            <w:noWrap/>
            <w:hideMark/>
          </w:tcPr>
          <w:p w14:paraId="070FD453" w14:textId="177F04CF" w:rsidR="002B218B" w:rsidRPr="001F395F" w:rsidRDefault="002B218B" w:rsidP="00C676C7">
            <w:pPr>
              <w:spacing w:after="0" w:line="240" w:lineRule="auto"/>
              <w:jc w:val="center"/>
              <w:rPr>
                <w:rFonts w:ascii="Segoe UI" w:hAnsi="Segoe UI" w:cs="Segoe UI"/>
              </w:rPr>
            </w:pPr>
            <w:r w:rsidRPr="001F395F">
              <w:rPr>
                <w:rFonts w:ascii="Segoe UI" w:hAnsi="Segoe UI" w:cs="Segoe UI"/>
              </w:rPr>
              <w:t>6,80</w:t>
            </w:r>
          </w:p>
        </w:tc>
        <w:tc>
          <w:tcPr>
            <w:tcW w:w="843" w:type="dxa"/>
            <w:shd w:val="clear" w:color="auto" w:fill="FFFFFF" w:themeFill="background1"/>
            <w:noWrap/>
            <w:hideMark/>
          </w:tcPr>
          <w:p w14:paraId="0551326C" w14:textId="1C66E637" w:rsidR="002B218B" w:rsidRPr="001F395F" w:rsidRDefault="002B218B" w:rsidP="00C676C7">
            <w:pPr>
              <w:spacing w:after="0" w:line="240" w:lineRule="auto"/>
              <w:jc w:val="center"/>
              <w:rPr>
                <w:rFonts w:ascii="Segoe UI" w:hAnsi="Segoe UI" w:cs="Segoe UI"/>
              </w:rPr>
            </w:pPr>
            <w:r w:rsidRPr="001F395F">
              <w:rPr>
                <w:rFonts w:ascii="Segoe UI" w:hAnsi="Segoe UI" w:cs="Segoe UI"/>
              </w:rPr>
              <w:t>4,80%</w:t>
            </w:r>
          </w:p>
        </w:tc>
        <w:tc>
          <w:tcPr>
            <w:tcW w:w="1025" w:type="dxa"/>
            <w:shd w:val="clear" w:color="auto" w:fill="FFFFFF" w:themeFill="background1"/>
            <w:noWrap/>
            <w:hideMark/>
          </w:tcPr>
          <w:p w14:paraId="17080A8A" w14:textId="2EF218E5" w:rsidR="002B218B" w:rsidRPr="001F395F" w:rsidRDefault="002B218B" w:rsidP="00C676C7">
            <w:pPr>
              <w:spacing w:after="0" w:line="240" w:lineRule="auto"/>
              <w:jc w:val="center"/>
              <w:rPr>
                <w:rFonts w:ascii="Segoe UI" w:hAnsi="Segoe UI" w:cs="Segoe UI"/>
              </w:rPr>
            </w:pPr>
            <w:r w:rsidRPr="001F395F">
              <w:rPr>
                <w:rFonts w:ascii="Segoe UI" w:hAnsi="Segoe UI" w:cs="Segoe UI"/>
              </w:rPr>
              <w:t>0,35</w:t>
            </w:r>
          </w:p>
        </w:tc>
        <w:tc>
          <w:tcPr>
            <w:tcW w:w="843" w:type="dxa"/>
            <w:shd w:val="clear" w:color="auto" w:fill="FFFFFF" w:themeFill="background1"/>
            <w:noWrap/>
            <w:hideMark/>
          </w:tcPr>
          <w:p w14:paraId="2A89178B" w14:textId="4A9B1B4D" w:rsidR="002B218B" w:rsidRPr="001F395F" w:rsidRDefault="002B218B" w:rsidP="00C676C7">
            <w:pPr>
              <w:spacing w:after="0" w:line="240" w:lineRule="auto"/>
              <w:jc w:val="center"/>
              <w:rPr>
                <w:rFonts w:ascii="Segoe UI" w:hAnsi="Segoe UI" w:cs="Segoe UI"/>
              </w:rPr>
            </w:pPr>
            <w:r w:rsidRPr="001F395F">
              <w:rPr>
                <w:rFonts w:ascii="Segoe UI" w:hAnsi="Segoe UI" w:cs="Segoe UI"/>
              </w:rPr>
              <w:t>1,56%</w:t>
            </w:r>
          </w:p>
        </w:tc>
        <w:tc>
          <w:tcPr>
            <w:tcW w:w="1042" w:type="dxa"/>
            <w:shd w:val="clear" w:color="auto" w:fill="FFFFFF" w:themeFill="background1"/>
            <w:noWrap/>
            <w:hideMark/>
          </w:tcPr>
          <w:p w14:paraId="6858E6F1" w14:textId="7BBB7770" w:rsidR="002B218B" w:rsidRPr="001F395F" w:rsidRDefault="002B218B" w:rsidP="00C676C7">
            <w:pPr>
              <w:spacing w:after="0" w:line="240" w:lineRule="auto"/>
              <w:jc w:val="center"/>
              <w:rPr>
                <w:rFonts w:ascii="Segoe UI" w:hAnsi="Segoe UI" w:cs="Segoe UI"/>
              </w:rPr>
            </w:pPr>
            <w:r w:rsidRPr="001F395F">
              <w:rPr>
                <w:rFonts w:ascii="Segoe UI" w:hAnsi="Segoe UI" w:cs="Segoe UI"/>
              </w:rPr>
              <w:t>0,53</w:t>
            </w:r>
          </w:p>
        </w:tc>
        <w:tc>
          <w:tcPr>
            <w:tcW w:w="1038" w:type="dxa"/>
            <w:shd w:val="clear" w:color="auto" w:fill="FFFFFF" w:themeFill="background1"/>
            <w:noWrap/>
            <w:hideMark/>
          </w:tcPr>
          <w:p w14:paraId="35A09547" w14:textId="40EAA3C8" w:rsidR="002B218B" w:rsidRPr="001F395F" w:rsidRDefault="002B218B" w:rsidP="00C676C7">
            <w:pPr>
              <w:spacing w:after="0" w:line="240" w:lineRule="auto"/>
              <w:jc w:val="center"/>
              <w:rPr>
                <w:rFonts w:ascii="Segoe UI" w:hAnsi="Segoe UI" w:cs="Segoe UI"/>
              </w:rPr>
            </w:pPr>
            <w:r w:rsidRPr="001F395F">
              <w:rPr>
                <w:rFonts w:ascii="Segoe UI" w:hAnsi="Segoe UI" w:cs="Segoe UI"/>
              </w:rPr>
              <w:t>-14,51%</w:t>
            </w:r>
          </w:p>
        </w:tc>
        <w:tc>
          <w:tcPr>
            <w:tcW w:w="992" w:type="dxa"/>
            <w:shd w:val="clear" w:color="auto" w:fill="FFFFFF" w:themeFill="background1"/>
            <w:noWrap/>
            <w:hideMark/>
          </w:tcPr>
          <w:p w14:paraId="6C8B8395" w14:textId="3426F152" w:rsidR="002B218B" w:rsidRPr="001F395F" w:rsidRDefault="002B218B" w:rsidP="00C676C7">
            <w:pPr>
              <w:spacing w:after="0" w:line="240" w:lineRule="auto"/>
              <w:jc w:val="center"/>
              <w:rPr>
                <w:rFonts w:ascii="Segoe UI" w:hAnsi="Segoe UI" w:cs="Segoe UI"/>
              </w:rPr>
            </w:pPr>
            <w:r w:rsidRPr="001F395F">
              <w:rPr>
                <w:rFonts w:ascii="Segoe UI" w:hAnsi="Segoe UI" w:cs="Segoe UI"/>
              </w:rPr>
              <w:t>13,58</w:t>
            </w:r>
          </w:p>
        </w:tc>
        <w:tc>
          <w:tcPr>
            <w:tcW w:w="1050" w:type="dxa"/>
            <w:shd w:val="clear" w:color="auto" w:fill="FFFFFF" w:themeFill="background1"/>
            <w:noWrap/>
            <w:hideMark/>
          </w:tcPr>
          <w:p w14:paraId="3F43CD36" w14:textId="7E4AF1B2" w:rsidR="002B218B" w:rsidRPr="001F395F" w:rsidRDefault="002B218B" w:rsidP="00C676C7">
            <w:pPr>
              <w:spacing w:after="0" w:line="240" w:lineRule="auto"/>
              <w:jc w:val="center"/>
              <w:rPr>
                <w:rFonts w:ascii="Segoe UI" w:hAnsi="Segoe UI" w:cs="Segoe UI"/>
              </w:rPr>
            </w:pPr>
            <w:r w:rsidRPr="001F395F">
              <w:rPr>
                <w:rFonts w:ascii="Segoe UI" w:hAnsi="Segoe UI" w:cs="Segoe UI"/>
              </w:rPr>
              <w:t>2,96%</w:t>
            </w:r>
          </w:p>
        </w:tc>
      </w:tr>
    </w:tbl>
    <w:p w14:paraId="39C1AB70" w14:textId="77777777" w:rsidR="00E91192" w:rsidRPr="001F395F" w:rsidRDefault="00E91192" w:rsidP="00E91192">
      <w:pPr>
        <w:spacing w:after="0" w:line="240" w:lineRule="auto"/>
        <w:jc w:val="center"/>
        <w:rPr>
          <w:rFonts w:ascii="Segoe UI" w:hAnsi="Segoe UI" w:cs="Segoe UI"/>
        </w:rPr>
      </w:pPr>
    </w:p>
    <w:p w14:paraId="55DAB4A3" w14:textId="6762807B" w:rsidR="00E91192" w:rsidRPr="001F395F" w:rsidRDefault="00E91192" w:rsidP="00EC33BA">
      <w:pPr>
        <w:spacing w:after="0" w:line="240" w:lineRule="auto"/>
        <w:rPr>
          <w:rFonts w:ascii="Segoe UI" w:hAnsi="Segoe UI" w:cs="Segoe UI"/>
        </w:rPr>
      </w:pPr>
      <w:r w:rsidRPr="001F395F">
        <w:rPr>
          <w:rFonts w:ascii="Segoe UI" w:hAnsi="Segoe UI" w:cs="Segoe UI"/>
          <w:b/>
        </w:rPr>
        <w:t xml:space="preserve">Nota: </w:t>
      </w:r>
      <w:r w:rsidRPr="001F395F">
        <w:rPr>
          <w:rFonts w:ascii="Segoe UI" w:hAnsi="Segoe UI" w:cs="Segoe UI"/>
        </w:rPr>
        <w:t xml:space="preserve">* El activo del </w:t>
      </w:r>
      <w:r w:rsidR="00496D59" w:rsidRPr="001F395F">
        <w:rPr>
          <w:rFonts w:ascii="Segoe UI" w:hAnsi="Segoe UI" w:cs="Segoe UI"/>
        </w:rPr>
        <w:t>R</w:t>
      </w:r>
      <w:r w:rsidRPr="001F395F">
        <w:rPr>
          <w:rFonts w:ascii="Segoe UI" w:hAnsi="Segoe UI" w:cs="Segoe UI"/>
        </w:rPr>
        <w:t>IVM y P</w:t>
      </w:r>
      <w:r w:rsidR="00220A58" w:rsidRPr="001F395F">
        <w:rPr>
          <w:rFonts w:ascii="Segoe UI" w:hAnsi="Segoe UI" w:cs="Segoe UI"/>
        </w:rPr>
        <w:t xml:space="preserve">oder </w:t>
      </w:r>
      <w:r w:rsidRPr="001F395F">
        <w:rPr>
          <w:rFonts w:ascii="Segoe UI" w:hAnsi="Segoe UI" w:cs="Segoe UI"/>
        </w:rPr>
        <w:t>J</w:t>
      </w:r>
      <w:r w:rsidR="00220A58" w:rsidRPr="001F395F">
        <w:rPr>
          <w:rFonts w:ascii="Segoe UI" w:hAnsi="Segoe UI" w:cs="Segoe UI"/>
        </w:rPr>
        <w:t>udicial</w:t>
      </w:r>
      <w:r w:rsidRPr="001F395F">
        <w:rPr>
          <w:rFonts w:ascii="Segoe UI" w:hAnsi="Segoe UI" w:cs="Segoe UI"/>
        </w:rPr>
        <w:t xml:space="preserve"> utilizado es a febrero, último dato disponible a la fecha de elaboración del informe.</w:t>
      </w:r>
    </w:p>
    <w:p w14:paraId="09A3985D" w14:textId="77777777" w:rsidR="00E91192" w:rsidRPr="001F395F" w:rsidRDefault="00E91192" w:rsidP="00E91192">
      <w:pPr>
        <w:spacing w:after="0" w:line="240" w:lineRule="auto"/>
        <w:jc w:val="both"/>
        <w:rPr>
          <w:rFonts w:ascii="Segoe UI" w:hAnsi="Segoe UI" w:cs="Segoe UI"/>
          <w:lang w:eastAsia="es-CR"/>
        </w:rPr>
      </w:pPr>
    </w:p>
    <w:p w14:paraId="6418EB72" w14:textId="77777777" w:rsidR="00E91192" w:rsidRPr="001F395F" w:rsidRDefault="00E91192" w:rsidP="00E91192">
      <w:pPr>
        <w:pStyle w:val="Ttulo2"/>
        <w:spacing w:before="0" w:line="240" w:lineRule="auto"/>
        <w:rPr>
          <w:rFonts w:ascii="Segoe UI" w:hAnsi="Segoe UI" w:cs="Segoe UI"/>
          <w:sz w:val="22"/>
          <w:szCs w:val="22"/>
        </w:rPr>
      </w:pPr>
      <w:bookmarkStart w:id="2" w:name="_Toc530733757"/>
      <w:r w:rsidRPr="001F395F">
        <w:rPr>
          <w:rFonts w:ascii="Segoe UI" w:hAnsi="Segoe UI" w:cs="Segoe UI"/>
          <w:sz w:val="22"/>
          <w:szCs w:val="22"/>
        </w:rPr>
        <w:t>1.2 Inversiones</w:t>
      </w:r>
    </w:p>
    <w:p w14:paraId="2B0D4F14" w14:textId="77777777" w:rsidR="00E91192" w:rsidRPr="001F395F" w:rsidRDefault="00E91192" w:rsidP="00E91192">
      <w:pPr>
        <w:spacing w:after="0" w:line="240" w:lineRule="auto"/>
        <w:rPr>
          <w:rFonts w:ascii="Segoe UI" w:hAnsi="Segoe UI" w:cs="Segoe UI"/>
        </w:rPr>
      </w:pPr>
    </w:p>
    <w:bookmarkEnd w:id="2"/>
    <w:p w14:paraId="409A19E2" w14:textId="2B9F2AF5" w:rsidR="00711C65" w:rsidRPr="001F395F" w:rsidRDefault="00E91192" w:rsidP="00E91192">
      <w:pPr>
        <w:spacing w:after="0" w:line="240" w:lineRule="auto"/>
        <w:jc w:val="both"/>
        <w:rPr>
          <w:rFonts w:ascii="Segoe UI" w:hAnsi="Segoe UI" w:cs="Segoe UI"/>
        </w:rPr>
      </w:pPr>
      <w:r w:rsidRPr="001F395F">
        <w:rPr>
          <w:rFonts w:ascii="Segoe UI" w:hAnsi="Segoe UI" w:cs="Segoe UI"/>
        </w:rPr>
        <w:t>El portafolio de inversiones (sin incluir carteras de créditos) del SNP y FCL equivale a 12</w:t>
      </w:r>
      <w:r w:rsidR="00763EDA" w:rsidRPr="001F395F">
        <w:rPr>
          <w:rFonts w:ascii="Segoe UI" w:hAnsi="Segoe UI" w:cs="Segoe UI"/>
        </w:rPr>
        <w:t>,</w:t>
      </w:r>
      <w:r w:rsidR="00EA7DDD" w:rsidRPr="001F395F">
        <w:rPr>
          <w:rFonts w:ascii="Segoe UI" w:hAnsi="Segoe UI" w:cs="Segoe UI"/>
        </w:rPr>
        <w:t>3</w:t>
      </w:r>
      <w:r w:rsidRPr="001F395F">
        <w:rPr>
          <w:rFonts w:ascii="Segoe UI" w:hAnsi="Segoe UI" w:cs="Segoe UI"/>
        </w:rPr>
        <w:t xml:space="preserve"> billones de colones. </w:t>
      </w:r>
    </w:p>
    <w:p w14:paraId="103BBA6A" w14:textId="77777777" w:rsidR="00711C65" w:rsidRPr="001F395F" w:rsidRDefault="00711C65" w:rsidP="00E91192">
      <w:pPr>
        <w:spacing w:after="0" w:line="240" w:lineRule="auto"/>
        <w:jc w:val="both"/>
        <w:rPr>
          <w:rFonts w:ascii="Segoe UI" w:hAnsi="Segoe UI" w:cs="Segoe UI"/>
        </w:rPr>
      </w:pPr>
    </w:p>
    <w:p w14:paraId="389F83DD" w14:textId="5258E687" w:rsidR="00E91192" w:rsidRPr="001F395F" w:rsidRDefault="00E91192" w:rsidP="00E91192">
      <w:pPr>
        <w:spacing w:after="0" w:line="240" w:lineRule="auto"/>
        <w:jc w:val="both"/>
        <w:rPr>
          <w:rFonts w:ascii="Segoe UI" w:hAnsi="Segoe UI" w:cs="Segoe UI"/>
        </w:rPr>
      </w:pPr>
      <w:r w:rsidRPr="001F395F">
        <w:rPr>
          <w:rFonts w:ascii="Segoe UI" w:hAnsi="Segoe UI" w:cs="Segoe UI"/>
        </w:rPr>
        <w:t xml:space="preserve">Del total de activos hay una concentración de 9,2 billones en </w:t>
      </w:r>
      <w:r w:rsidR="00EC33BA" w:rsidRPr="001F395F">
        <w:rPr>
          <w:rFonts w:ascii="Segoe UI" w:hAnsi="Segoe UI" w:cs="Segoe UI"/>
        </w:rPr>
        <w:t>el S</w:t>
      </w:r>
      <w:r w:rsidRPr="001F395F">
        <w:rPr>
          <w:rFonts w:ascii="Segoe UI" w:hAnsi="Segoe UI" w:cs="Segoe UI"/>
        </w:rPr>
        <w:t>ector Público, de los cuales 7,9 billones se encuentran invertidos en instrumentos del Ministerio de Hacienda y Banco Central de Costa Rica</w:t>
      </w:r>
      <w:r w:rsidR="00EC33BA" w:rsidRPr="001F395F">
        <w:rPr>
          <w:rFonts w:ascii="Segoe UI" w:hAnsi="Segoe UI" w:cs="Segoe UI"/>
        </w:rPr>
        <w:t xml:space="preserve"> (BCCR).</w:t>
      </w:r>
      <w:r w:rsidRPr="001F395F">
        <w:rPr>
          <w:rFonts w:ascii="Segoe UI" w:hAnsi="Segoe UI" w:cs="Segoe UI"/>
        </w:rPr>
        <w:t xml:space="preserve"> </w:t>
      </w:r>
    </w:p>
    <w:p w14:paraId="5A9287B4" w14:textId="77777777" w:rsidR="00E91192" w:rsidRPr="001F395F" w:rsidRDefault="00E91192" w:rsidP="00E91192">
      <w:pPr>
        <w:spacing w:after="0" w:line="240" w:lineRule="auto"/>
        <w:jc w:val="both"/>
        <w:rPr>
          <w:rFonts w:ascii="Segoe UI" w:hAnsi="Segoe UI" w:cs="Segoe UI"/>
        </w:rPr>
      </w:pPr>
    </w:p>
    <w:p w14:paraId="426CFD1A" w14:textId="081B4FB4" w:rsidR="00E91192" w:rsidRPr="001F395F" w:rsidRDefault="00E91192" w:rsidP="00E91192">
      <w:pPr>
        <w:spacing w:after="0" w:line="240" w:lineRule="auto"/>
        <w:jc w:val="both"/>
        <w:rPr>
          <w:rFonts w:ascii="Segoe UI" w:hAnsi="Segoe UI" w:cs="Segoe UI"/>
        </w:rPr>
      </w:pPr>
      <w:r w:rsidRPr="001F395F">
        <w:rPr>
          <w:rFonts w:ascii="Segoe UI" w:hAnsi="Segoe UI" w:cs="Segoe UI"/>
        </w:rPr>
        <w:t>Respecto de la composición por régimen, del total de la cartera de inversiones</w:t>
      </w:r>
      <w:r w:rsidR="00335466" w:rsidRPr="001F395F">
        <w:rPr>
          <w:rFonts w:ascii="Segoe UI" w:hAnsi="Segoe UI" w:cs="Segoe UI"/>
        </w:rPr>
        <w:t>,</w:t>
      </w:r>
      <w:r w:rsidRPr="001F395F">
        <w:rPr>
          <w:rFonts w:ascii="Segoe UI" w:hAnsi="Segoe UI" w:cs="Segoe UI"/>
        </w:rPr>
        <w:t xml:space="preserve"> el 40% pertenece a regímenes básicos, 47% al ROP, 7% en los regímenes complementarios especiales, 4% al FCL y el 2% restante son de los fondos de pensiones voluntarios.</w:t>
      </w:r>
    </w:p>
    <w:p w14:paraId="334FDE59" w14:textId="0C2005A1" w:rsidR="00284526" w:rsidRPr="001F395F" w:rsidRDefault="00284526">
      <w:pPr>
        <w:rPr>
          <w:rFonts w:ascii="Segoe UI" w:hAnsi="Segoe UI" w:cs="Segoe UI"/>
        </w:rPr>
      </w:pPr>
      <w:r w:rsidRPr="001F395F">
        <w:rPr>
          <w:rFonts w:ascii="Segoe UI" w:hAnsi="Segoe UI" w:cs="Segoe UI"/>
        </w:rPr>
        <w:br w:type="page"/>
      </w:r>
    </w:p>
    <w:p w14:paraId="4BB80327" w14:textId="3F30F4C0" w:rsidR="00E91192" w:rsidRPr="001F395F" w:rsidRDefault="00E91192" w:rsidP="00E91192">
      <w:pPr>
        <w:spacing w:after="0" w:line="240" w:lineRule="auto"/>
        <w:jc w:val="center"/>
        <w:rPr>
          <w:rFonts w:ascii="Segoe UI" w:hAnsi="Segoe UI" w:cs="Segoe UI"/>
        </w:rPr>
      </w:pPr>
      <w:r w:rsidRPr="001F395F">
        <w:rPr>
          <w:rFonts w:ascii="Segoe UI" w:hAnsi="Segoe UI" w:cs="Segoe UI"/>
        </w:rPr>
        <w:lastRenderedPageBreak/>
        <w:t xml:space="preserve">Cuadro </w:t>
      </w:r>
      <w:r w:rsidR="00C430E7" w:rsidRPr="001F395F">
        <w:rPr>
          <w:rFonts w:ascii="Segoe UI" w:hAnsi="Segoe UI" w:cs="Segoe UI"/>
        </w:rPr>
        <w:t>2</w:t>
      </w:r>
    </w:p>
    <w:p w14:paraId="6D5DBE4A"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Inversiones por Régimen de Pensiones</w:t>
      </w:r>
    </w:p>
    <w:p w14:paraId="405A15E4" w14:textId="531D4D5F" w:rsidR="00E91192" w:rsidRPr="001F395F" w:rsidRDefault="006C0892" w:rsidP="00E91192">
      <w:pPr>
        <w:spacing w:after="0" w:line="240" w:lineRule="auto"/>
        <w:jc w:val="center"/>
        <w:rPr>
          <w:rFonts w:ascii="Segoe UI" w:hAnsi="Segoe UI" w:cs="Segoe UI"/>
        </w:rPr>
      </w:pPr>
      <w:r>
        <w:rPr>
          <w:rFonts w:ascii="Segoe UI" w:hAnsi="Segoe UI" w:cs="Segoe UI"/>
        </w:rPr>
        <w:t>m</w:t>
      </w:r>
      <w:r w:rsidR="00E91192" w:rsidRPr="001F395F">
        <w:rPr>
          <w:rFonts w:ascii="Segoe UI" w:hAnsi="Segoe UI" w:cs="Segoe UI"/>
        </w:rPr>
        <w:t xml:space="preserve">illones de colones – </w:t>
      </w:r>
      <w:r w:rsidR="000A6DF9" w:rsidRPr="001F395F">
        <w:rPr>
          <w:rFonts w:ascii="Segoe UI" w:hAnsi="Segoe UI" w:cs="Segoe UI"/>
        </w:rPr>
        <w:t>marzo</w:t>
      </w:r>
      <w:r w:rsidR="00E91192" w:rsidRPr="001F395F">
        <w:rPr>
          <w:rFonts w:ascii="Segoe UI" w:hAnsi="Segoe UI" w:cs="Segoe UI"/>
        </w:rPr>
        <w:t xml:space="preserve"> 201</w:t>
      </w:r>
      <w:r w:rsidR="000A6DF9" w:rsidRPr="001F395F">
        <w:rPr>
          <w:rFonts w:ascii="Segoe UI" w:hAnsi="Segoe UI" w:cs="Segoe UI"/>
        </w:rPr>
        <w:t>9</w:t>
      </w:r>
    </w:p>
    <w:tbl>
      <w:tblPr>
        <w:tblW w:w="10774" w:type="dxa"/>
        <w:jc w:val="center"/>
        <w:tblCellMar>
          <w:left w:w="70" w:type="dxa"/>
          <w:right w:w="70" w:type="dxa"/>
        </w:tblCellMar>
        <w:tblLook w:val="04A0" w:firstRow="1" w:lastRow="0" w:firstColumn="1" w:lastColumn="0" w:noHBand="0" w:noVBand="1"/>
      </w:tblPr>
      <w:tblGrid>
        <w:gridCol w:w="3544"/>
        <w:gridCol w:w="1859"/>
        <w:gridCol w:w="1835"/>
        <w:gridCol w:w="1263"/>
        <w:gridCol w:w="1259"/>
        <w:gridCol w:w="1313"/>
      </w:tblGrid>
      <w:tr w:rsidR="00E91192" w:rsidRPr="001F395F" w14:paraId="2925F0A3" w14:textId="77777777" w:rsidTr="00525877">
        <w:trPr>
          <w:trHeight w:val="275"/>
          <w:jc w:val="center"/>
        </w:trPr>
        <w:tc>
          <w:tcPr>
            <w:tcW w:w="3544" w:type="dxa"/>
            <w:tcBorders>
              <w:top w:val="single" w:sz="4" w:space="0" w:color="auto"/>
              <w:left w:val="nil"/>
              <w:bottom w:val="single" w:sz="4" w:space="0" w:color="auto"/>
              <w:right w:val="nil"/>
            </w:tcBorders>
            <w:shd w:val="clear" w:color="000000" w:fill="FFFFFF"/>
            <w:vAlign w:val="center"/>
            <w:hideMark/>
          </w:tcPr>
          <w:p w14:paraId="5B06B327" w14:textId="77777777" w:rsidR="00E91192" w:rsidRPr="001F395F" w:rsidRDefault="00E91192" w:rsidP="0060081C">
            <w:pPr>
              <w:spacing w:after="0" w:line="240" w:lineRule="auto"/>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Tipo de fondo</w:t>
            </w:r>
          </w:p>
        </w:tc>
        <w:tc>
          <w:tcPr>
            <w:tcW w:w="1560" w:type="dxa"/>
            <w:tcBorders>
              <w:top w:val="single" w:sz="4" w:space="0" w:color="auto"/>
              <w:left w:val="nil"/>
              <w:bottom w:val="single" w:sz="4" w:space="0" w:color="auto"/>
              <w:right w:val="nil"/>
            </w:tcBorders>
            <w:shd w:val="clear" w:color="000000" w:fill="FFFFFF"/>
            <w:vAlign w:val="center"/>
            <w:hideMark/>
          </w:tcPr>
          <w:p w14:paraId="2B13CB84"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Disponibilidades</w:t>
            </w:r>
          </w:p>
        </w:tc>
        <w:tc>
          <w:tcPr>
            <w:tcW w:w="1835" w:type="dxa"/>
            <w:tcBorders>
              <w:top w:val="single" w:sz="4" w:space="0" w:color="auto"/>
              <w:left w:val="nil"/>
              <w:bottom w:val="single" w:sz="4" w:space="0" w:color="auto"/>
              <w:right w:val="nil"/>
            </w:tcBorders>
            <w:shd w:val="clear" w:color="000000" w:fill="FFFFFF"/>
            <w:vAlign w:val="center"/>
            <w:hideMark/>
          </w:tcPr>
          <w:p w14:paraId="31735375"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Emisores</w:t>
            </w:r>
          </w:p>
          <w:p w14:paraId="30557470"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extranjeros</w:t>
            </w:r>
          </w:p>
        </w:tc>
        <w:tc>
          <w:tcPr>
            <w:tcW w:w="1263" w:type="dxa"/>
            <w:tcBorders>
              <w:top w:val="single" w:sz="4" w:space="0" w:color="auto"/>
              <w:left w:val="nil"/>
              <w:bottom w:val="single" w:sz="4" w:space="0" w:color="auto"/>
              <w:right w:val="nil"/>
            </w:tcBorders>
            <w:shd w:val="clear" w:color="000000" w:fill="FFFFFF"/>
            <w:vAlign w:val="center"/>
            <w:hideMark/>
          </w:tcPr>
          <w:p w14:paraId="5960CAB9"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Sector</w:t>
            </w:r>
          </w:p>
          <w:p w14:paraId="714DF378"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Privado</w:t>
            </w:r>
          </w:p>
        </w:tc>
        <w:tc>
          <w:tcPr>
            <w:tcW w:w="1259" w:type="dxa"/>
            <w:tcBorders>
              <w:top w:val="single" w:sz="4" w:space="0" w:color="auto"/>
              <w:left w:val="nil"/>
              <w:bottom w:val="single" w:sz="4" w:space="0" w:color="auto"/>
              <w:right w:val="nil"/>
            </w:tcBorders>
            <w:shd w:val="clear" w:color="000000" w:fill="FFFFFF"/>
            <w:vAlign w:val="center"/>
            <w:hideMark/>
          </w:tcPr>
          <w:p w14:paraId="568241BF"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Sector</w:t>
            </w:r>
          </w:p>
          <w:p w14:paraId="5E211FAA" w14:textId="77777777" w:rsidR="00E91192" w:rsidRPr="001F395F" w:rsidRDefault="00E91192" w:rsidP="00525877">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
                <w:bCs/>
                <w:color w:val="000000"/>
                <w:lang w:val="es-CR" w:eastAsia="es-CR"/>
              </w:rPr>
              <w:t>Público</w:t>
            </w:r>
          </w:p>
        </w:tc>
        <w:tc>
          <w:tcPr>
            <w:tcW w:w="1313" w:type="dxa"/>
            <w:tcBorders>
              <w:top w:val="single" w:sz="4" w:space="0" w:color="auto"/>
              <w:left w:val="nil"/>
              <w:bottom w:val="single" w:sz="4" w:space="0" w:color="auto"/>
              <w:right w:val="nil"/>
            </w:tcBorders>
            <w:shd w:val="clear" w:color="000000" w:fill="FFFFFF"/>
            <w:vAlign w:val="center"/>
            <w:hideMark/>
          </w:tcPr>
          <w:p w14:paraId="37C8B073"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Total</w:t>
            </w:r>
          </w:p>
        </w:tc>
      </w:tr>
      <w:tr w:rsidR="00E91192" w:rsidRPr="001F395F" w14:paraId="79A542E5" w14:textId="77777777" w:rsidTr="00525877">
        <w:trPr>
          <w:trHeight w:val="30"/>
          <w:jc w:val="center"/>
        </w:trPr>
        <w:tc>
          <w:tcPr>
            <w:tcW w:w="3544" w:type="dxa"/>
            <w:tcBorders>
              <w:top w:val="single" w:sz="4" w:space="0" w:color="auto"/>
              <w:left w:val="nil"/>
              <w:bottom w:val="nil"/>
              <w:right w:val="nil"/>
            </w:tcBorders>
            <w:shd w:val="clear" w:color="auto" w:fill="auto"/>
            <w:noWrap/>
            <w:vAlign w:val="center"/>
            <w:hideMark/>
          </w:tcPr>
          <w:p w14:paraId="2F8D7448" w14:textId="60DAFF22"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R</w:t>
            </w:r>
            <w:r w:rsidR="00C9786D" w:rsidRPr="001F395F">
              <w:rPr>
                <w:rFonts w:ascii="Segoe UI" w:eastAsia="Times New Roman" w:hAnsi="Segoe UI" w:cs="Segoe UI"/>
                <w:color w:val="000000"/>
                <w:lang w:val="es-CR" w:eastAsia="es-CR"/>
              </w:rPr>
              <w:t xml:space="preserve">égimen de </w:t>
            </w:r>
            <w:r w:rsidRPr="001F395F">
              <w:rPr>
                <w:rFonts w:ascii="Segoe UI" w:eastAsia="Times New Roman" w:hAnsi="Segoe UI" w:cs="Segoe UI"/>
                <w:color w:val="000000"/>
                <w:lang w:val="es-CR" w:eastAsia="es-CR"/>
              </w:rPr>
              <w:t>I</w:t>
            </w:r>
            <w:r w:rsidR="00FF302F" w:rsidRPr="001F395F">
              <w:rPr>
                <w:rFonts w:ascii="Segoe UI" w:eastAsia="Times New Roman" w:hAnsi="Segoe UI" w:cs="Segoe UI"/>
                <w:color w:val="000000"/>
                <w:lang w:val="es-CR" w:eastAsia="es-CR"/>
              </w:rPr>
              <w:t xml:space="preserve">nvalidez, </w:t>
            </w:r>
            <w:r w:rsidRPr="001F395F">
              <w:rPr>
                <w:rFonts w:ascii="Segoe UI" w:eastAsia="Times New Roman" w:hAnsi="Segoe UI" w:cs="Segoe UI"/>
                <w:color w:val="000000"/>
                <w:lang w:val="es-CR" w:eastAsia="es-CR"/>
              </w:rPr>
              <w:t>V</w:t>
            </w:r>
            <w:r w:rsidR="00FF302F" w:rsidRPr="001F395F">
              <w:rPr>
                <w:rFonts w:ascii="Segoe UI" w:eastAsia="Times New Roman" w:hAnsi="Segoe UI" w:cs="Segoe UI"/>
                <w:color w:val="000000"/>
                <w:lang w:val="es-CR" w:eastAsia="es-CR"/>
              </w:rPr>
              <w:t xml:space="preserve">ejez y </w:t>
            </w:r>
            <w:r w:rsidRPr="001F395F">
              <w:rPr>
                <w:rFonts w:ascii="Segoe UI" w:eastAsia="Times New Roman" w:hAnsi="Segoe UI" w:cs="Segoe UI"/>
                <w:color w:val="000000"/>
                <w:lang w:val="es-CR" w:eastAsia="es-CR"/>
              </w:rPr>
              <w:t>M</w:t>
            </w:r>
            <w:r w:rsidR="00FF302F" w:rsidRPr="001F395F">
              <w:rPr>
                <w:rFonts w:ascii="Segoe UI" w:eastAsia="Times New Roman" w:hAnsi="Segoe UI" w:cs="Segoe UI"/>
                <w:color w:val="000000"/>
                <w:lang w:val="es-CR" w:eastAsia="es-CR"/>
              </w:rPr>
              <w:t>uerte</w:t>
            </w:r>
          </w:p>
        </w:tc>
        <w:tc>
          <w:tcPr>
            <w:tcW w:w="1560" w:type="dxa"/>
            <w:tcBorders>
              <w:top w:val="single" w:sz="4" w:space="0" w:color="auto"/>
              <w:left w:val="nil"/>
              <w:bottom w:val="nil"/>
              <w:right w:val="nil"/>
            </w:tcBorders>
            <w:shd w:val="clear" w:color="auto" w:fill="auto"/>
            <w:noWrap/>
            <w:vAlign w:val="bottom"/>
            <w:hideMark/>
          </w:tcPr>
          <w:p w14:paraId="60B2CA8B"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835" w:type="dxa"/>
            <w:tcBorders>
              <w:top w:val="single" w:sz="4" w:space="0" w:color="auto"/>
              <w:left w:val="nil"/>
              <w:bottom w:val="nil"/>
              <w:right w:val="nil"/>
            </w:tcBorders>
            <w:shd w:val="clear" w:color="auto" w:fill="auto"/>
            <w:noWrap/>
            <w:vAlign w:val="bottom"/>
            <w:hideMark/>
          </w:tcPr>
          <w:p w14:paraId="46110EE9"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263" w:type="dxa"/>
            <w:tcBorders>
              <w:top w:val="single" w:sz="4" w:space="0" w:color="auto"/>
              <w:left w:val="nil"/>
              <w:bottom w:val="nil"/>
              <w:right w:val="nil"/>
            </w:tcBorders>
            <w:shd w:val="clear" w:color="auto" w:fill="auto"/>
            <w:noWrap/>
            <w:vAlign w:val="bottom"/>
            <w:hideMark/>
          </w:tcPr>
          <w:p w14:paraId="1775E760"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99.924</w:t>
            </w:r>
          </w:p>
        </w:tc>
        <w:tc>
          <w:tcPr>
            <w:tcW w:w="1259" w:type="dxa"/>
            <w:tcBorders>
              <w:top w:val="single" w:sz="4" w:space="0" w:color="auto"/>
              <w:left w:val="nil"/>
              <w:bottom w:val="nil"/>
              <w:right w:val="nil"/>
            </w:tcBorders>
            <w:shd w:val="clear" w:color="auto" w:fill="auto"/>
            <w:noWrap/>
            <w:vAlign w:val="bottom"/>
            <w:hideMark/>
          </w:tcPr>
          <w:p w14:paraId="213A027A"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1.928.208</w:t>
            </w:r>
          </w:p>
        </w:tc>
        <w:tc>
          <w:tcPr>
            <w:tcW w:w="1313" w:type="dxa"/>
            <w:tcBorders>
              <w:top w:val="single" w:sz="4" w:space="0" w:color="auto"/>
              <w:left w:val="nil"/>
              <w:bottom w:val="nil"/>
              <w:right w:val="nil"/>
            </w:tcBorders>
            <w:shd w:val="clear" w:color="auto" w:fill="auto"/>
            <w:noWrap/>
            <w:vAlign w:val="bottom"/>
            <w:hideMark/>
          </w:tcPr>
          <w:p w14:paraId="497DC96D"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2.028.132</w:t>
            </w:r>
          </w:p>
        </w:tc>
      </w:tr>
      <w:tr w:rsidR="00E91192" w:rsidRPr="001F395F" w14:paraId="56E3ABBC"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54044566" w14:textId="4D8915FF" w:rsidR="00E91192" w:rsidRPr="001F395F" w:rsidRDefault="000815BD"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Capitalización </w:t>
            </w:r>
            <w:r w:rsidR="00E91192" w:rsidRPr="001F395F">
              <w:rPr>
                <w:rFonts w:ascii="Segoe UI" w:eastAsia="Times New Roman" w:hAnsi="Segoe UI" w:cs="Segoe UI"/>
                <w:color w:val="000000"/>
                <w:lang w:val="es-CR" w:eastAsia="es-CR"/>
              </w:rPr>
              <w:t>C</w:t>
            </w:r>
            <w:r w:rsidRPr="001F395F">
              <w:rPr>
                <w:rFonts w:ascii="Segoe UI" w:eastAsia="Times New Roman" w:hAnsi="Segoe UI" w:cs="Segoe UI"/>
                <w:color w:val="000000"/>
                <w:lang w:val="es-CR" w:eastAsia="es-CR"/>
              </w:rPr>
              <w:t xml:space="preserve">olectiva </w:t>
            </w:r>
            <w:r w:rsidR="00E91192" w:rsidRPr="001F395F">
              <w:rPr>
                <w:rFonts w:ascii="Segoe UI" w:eastAsia="Times New Roman" w:hAnsi="Segoe UI" w:cs="Segoe UI"/>
                <w:color w:val="000000"/>
                <w:lang w:val="es-CR" w:eastAsia="es-CR"/>
              </w:rPr>
              <w:t>M</w:t>
            </w:r>
            <w:r w:rsidRPr="001F395F">
              <w:rPr>
                <w:rFonts w:ascii="Segoe UI" w:eastAsia="Times New Roman" w:hAnsi="Segoe UI" w:cs="Segoe UI"/>
                <w:color w:val="000000"/>
                <w:lang w:val="es-CR" w:eastAsia="es-CR"/>
              </w:rPr>
              <w:t>agisterio Nacional</w:t>
            </w:r>
          </w:p>
        </w:tc>
        <w:tc>
          <w:tcPr>
            <w:tcW w:w="1560" w:type="dxa"/>
            <w:tcBorders>
              <w:top w:val="nil"/>
              <w:left w:val="nil"/>
              <w:bottom w:val="nil"/>
              <w:right w:val="nil"/>
            </w:tcBorders>
            <w:shd w:val="clear" w:color="auto" w:fill="auto"/>
            <w:noWrap/>
            <w:vAlign w:val="bottom"/>
            <w:hideMark/>
          </w:tcPr>
          <w:p w14:paraId="42E73DC9"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3 579</w:t>
            </w:r>
          </w:p>
        </w:tc>
        <w:tc>
          <w:tcPr>
            <w:tcW w:w="1835" w:type="dxa"/>
            <w:tcBorders>
              <w:top w:val="nil"/>
              <w:left w:val="nil"/>
              <w:bottom w:val="nil"/>
              <w:right w:val="nil"/>
            </w:tcBorders>
            <w:shd w:val="clear" w:color="auto" w:fill="auto"/>
            <w:noWrap/>
            <w:vAlign w:val="bottom"/>
            <w:hideMark/>
          </w:tcPr>
          <w:p w14:paraId="3C3A18CB"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263" w:type="dxa"/>
            <w:tcBorders>
              <w:top w:val="nil"/>
              <w:left w:val="nil"/>
              <w:bottom w:val="nil"/>
              <w:right w:val="nil"/>
            </w:tcBorders>
            <w:shd w:val="clear" w:color="auto" w:fill="auto"/>
            <w:noWrap/>
            <w:vAlign w:val="bottom"/>
            <w:hideMark/>
          </w:tcPr>
          <w:p w14:paraId="1BD5F63F"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453 263</w:t>
            </w:r>
          </w:p>
        </w:tc>
        <w:tc>
          <w:tcPr>
            <w:tcW w:w="1259" w:type="dxa"/>
            <w:tcBorders>
              <w:top w:val="nil"/>
              <w:left w:val="nil"/>
              <w:bottom w:val="nil"/>
              <w:right w:val="nil"/>
            </w:tcBorders>
            <w:shd w:val="clear" w:color="auto" w:fill="auto"/>
            <w:noWrap/>
            <w:vAlign w:val="bottom"/>
            <w:hideMark/>
          </w:tcPr>
          <w:p w14:paraId="7A5481D6"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1 788 177</w:t>
            </w:r>
          </w:p>
        </w:tc>
        <w:tc>
          <w:tcPr>
            <w:tcW w:w="1313" w:type="dxa"/>
            <w:tcBorders>
              <w:top w:val="nil"/>
              <w:left w:val="nil"/>
              <w:bottom w:val="nil"/>
              <w:right w:val="nil"/>
            </w:tcBorders>
            <w:shd w:val="clear" w:color="auto" w:fill="auto"/>
            <w:noWrap/>
            <w:vAlign w:val="bottom"/>
            <w:hideMark/>
          </w:tcPr>
          <w:p w14:paraId="1705DC5D"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2 245 019</w:t>
            </w:r>
          </w:p>
        </w:tc>
      </w:tr>
      <w:tr w:rsidR="00E91192" w:rsidRPr="001F395F" w14:paraId="73C8DB24"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77401DDD" w14:textId="72F341D4" w:rsidR="00E91192" w:rsidRPr="001F395F" w:rsidRDefault="000815BD"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Poder Judicial</w:t>
            </w:r>
          </w:p>
        </w:tc>
        <w:tc>
          <w:tcPr>
            <w:tcW w:w="1560" w:type="dxa"/>
            <w:tcBorders>
              <w:top w:val="nil"/>
              <w:left w:val="nil"/>
              <w:bottom w:val="nil"/>
              <w:right w:val="nil"/>
            </w:tcBorders>
            <w:shd w:val="clear" w:color="auto" w:fill="auto"/>
            <w:noWrap/>
            <w:vAlign w:val="bottom"/>
            <w:hideMark/>
          </w:tcPr>
          <w:p w14:paraId="71C6ADEE"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835" w:type="dxa"/>
            <w:tcBorders>
              <w:top w:val="nil"/>
              <w:left w:val="nil"/>
              <w:bottom w:val="nil"/>
              <w:right w:val="nil"/>
            </w:tcBorders>
            <w:shd w:val="clear" w:color="auto" w:fill="auto"/>
            <w:noWrap/>
            <w:vAlign w:val="bottom"/>
            <w:hideMark/>
          </w:tcPr>
          <w:p w14:paraId="6E0B6D08"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263" w:type="dxa"/>
            <w:tcBorders>
              <w:top w:val="nil"/>
              <w:left w:val="nil"/>
              <w:bottom w:val="nil"/>
              <w:right w:val="nil"/>
            </w:tcBorders>
            <w:shd w:val="clear" w:color="auto" w:fill="auto"/>
            <w:noWrap/>
            <w:vAlign w:val="bottom"/>
            <w:hideMark/>
          </w:tcPr>
          <w:p w14:paraId="4762C990"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47 036</w:t>
            </w:r>
          </w:p>
        </w:tc>
        <w:tc>
          <w:tcPr>
            <w:tcW w:w="1259" w:type="dxa"/>
            <w:tcBorders>
              <w:top w:val="nil"/>
              <w:left w:val="nil"/>
              <w:bottom w:val="nil"/>
              <w:right w:val="nil"/>
            </w:tcBorders>
            <w:shd w:val="clear" w:color="auto" w:fill="auto"/>
            <w:noWrap/>
            <w:vAlign w:val="bottom"/>
            <w:hideMark/>
          </w:tcPr>
          <w:p w14:paraId="33DB645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469 039</w:t>
            </w:r>
          </w:p>
        </w:tc>
        <w:tc>
          <w:tcPr>
            <w:tcW w:w="1313" w:type="dxa"/>
            <w:tcBorders>
              <w:top w:val="nil"/>
              <w:left w:val="nil"/>
              <w:bottom w:val="nil"/>
              <w:right w:val="nil"/>
            </w:tcBorders>
            <w:shd w:val="clear" w:color="auto" w:fill="auto"/>
            <w:noWrap/>
            <w:vAlign w:val="bottom"/>
            <w:hideMark/>
          </w:tcPr>
          <w:p w14:paraId="02A44A73"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516 075</w:t>
            </w:r>
          </w:p>
        </w:tc>
      </w:tr>
      <w:tr w:rsidR="00E91192" w:rsidRPr="001F395F" w14:paraId="313DC716"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7B8BEB37" w14:textId="7931484A"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Bomberos</w:t>
            </w:r>
          </w:p>
        </w:tc>
        <w:tc>
          <w:tcPr>
            <w:tcW w:w="1560" w:type="dxa"/>
            <w:tcBorders>
              <w:top w:val="nil"/>
              <w:left w:val="nil"/>
              <w:bottom w:val="nil"/>
              <w:right w:val="nil"/>
            </w:tcBorders>
            <w:shd w:val="clear" w:color="auto" w:fill="auto"/>
            <w:noWrap/>
            <w:vAlign w:val="bottom"/>
            <w:hideMark/>
          </w:tcPr>
          <w:p w14:paraId="41CB868E"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835" w:type="dxa"/>
            <w:tcBorders>
              <w:top w:val="nil"/>
              <w:left w:val="nil"/>
              <w:bottom w:val="nil"/>
              <w:right w:val="nil"/>
            </w:tcBorders>
            <w:shd w:val="clear" w:color="auto" w:fill="auto"/>
            <w:noWrap/>
            <w:vAlign w:val="bottom"/>
            <w:hideMark/>
          </w:tcPr>
          <w:p w14:paraId="37F5CCE1"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263" w:type="dxa"/>
            <w:tcBorders>
              <w:top w:val="nil"/>
              <w:left w:val="nil"/>
              <w:bottom w:val="nil"/>
              <w:right w:val="nil"/>
            </w:tcBorders>
            <w:shd w:val="clear" w:color="auto" w:fill="auto"/>
            <w:noWrap/>
            <w:vAlign w:val="bottom"/>
            <w:hideMark/>
          </w:tcPr>
          <w:p w14:paraId="6BC19EAA"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13 664</w:t>
            </w:r>
          </w:p>
        </w:tc>
        <w:tc>
          <w:tcPr>
            <w:tcW w:w="1259" w:type="dxa"/>
            <w:tcBorders>
              <w:top w:val="nil"/>
              <w:left w:val="nil"/>
              <w:bottom w:val="nil"/>
              <w:right w:val="nil"/>
            </w:tcBorders>
            <w:shd w:val="clear" w:color="auto" w:fill="auto"/>
            <w:noWrap/>
            <w:vAlign w:val="bottom"/>
            <w:hideMark/>
          </w:tcPr>
          <w:p w14:paraId="7DF0D22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32 400</w:t>
            </w:r>
          </w:p>
        </w:tc>
        <w:tc>
          <w:tcPr>
            <w:tcW w:w="1313" w:type="dxa"/>
            <w:tcBorders>
              <w:top w:val="nil"/>
              <w:left w:val="nil"/>
              <w:bottom w:val="nil"/>
              <w:right w:val="nil"/>
            </w:tcBorders>
            <w:shd w:val="clear" w:color="auto" w:fill="auto"/>
            <w:noWrap/>
            <w:vAlign w:val="bottom"/>
            <w:hideMark/>
          </w:tcPr>
          <w:p w14:paraId="1ABBC9EA"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46 064</w:t>
            </w:r>
          </w:p>
        </w:tc>
      </w:tr>
      <w:tr w:rsidR="00E91192" w:rsidRPr="001F395F" w14:paraId="2D395B0A"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2A0B6FDC"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Régimen Obligatorio de Pensiones Complementarias</w:t>
            </w:r>
          </w:p>
        </w:tc>
        <w:tc>
          <w:tcPr>
            <w:tcW w:w="1560" w:type="dxa"/>
            <w:tcBorders>
              <w:top w:val="nil"/>
              <w:left w:val="nil"/>
              <w:bottom w:val="nil"/>
              <w:right w:val="nil"/>
            </w:tcBorders>
            <w:shd w:val="clear" w:color="auto" w:fill="auto"/>
            <w:noWrap/>
            <w:vAlign w:val="bottom"/>
            <w:hideMark/>
          </w:tcPr>
          <w:p w14:paraId="13CF0EBC"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68 777</w:t>
            </w:r>
          </w:p>
        </w:tc>
        <w:tc>
          <w:tcPr>
            <w:tcW w:w="1835" w:type="dxa"/>
            <w:tcBorders>
              <w:top w:val="nil"/>
              <w:left w:val="nil"/>
              <w:bottom w:val="nil"/>
              <w:right w:val="nil"/>
            </w:tcBorders>
            <w:shd w:val="clear" w:color="auto" w:fill="auto"/>
            <w:noWrap/>
            <w:vAlign w:val="bottom"/>
            <w:hideMark/>
          </w:tcPr>
          <w:p w14:paraId="0975048A" w14:textId="1BC6AFFE"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7</w:t>
            </w:r>
            <w:r w:rsidR="00A55382" w:rsidRPr="001F395F">
              <w:rPr>
                <w:rFonts w:ascii="Segoe UI" w:hAnsi="Segoe UI" w:cs="Segoe UI"/>
              </w:rPr>
              <w:t>62</w:t>
            </w:r>
            <w:r w:rsidRPr="001F395F">
              <w:rPr>
                <w:rFonts w:ascii="Segoe UI" w:hAnsi="Segoe UI" w:cs="Segoe UI"/>
              </w:rPr>
              <w:t xml:space="preserve"> </w:t>
            </w:r>
            <w:r w:rsidR="00A55382" w:rsidRPr="001F395F">
              <w:rPr>
                <w:rFonts w:ascii="Segoe UI" w:hAnsi="Segoe UI" w:cs="Segoe UI"/>
              </w:rPr>
              <w:t>216</w:t>
            </w:r>
          </w:p>
        </w:tc>
        <w:tc>
          <w:tcPr>
            <w:tcW w:w="1263" w:type="dxa"/>
            <w:tcBorders>
              <w:top w:val="nil"/>
              <w:left w:val="nil"/>
              <w:bottom w:val="nil"/>
              <w:right w:val="nil"/>
            </w:tcBorders>
            <w:shd w:val="clear" w:color="auto" w:fill="auto"/>
            <w:noWrap/>
            <w:vAlign w:val="bottom"/>
            <w:hideMark/>
          </w:tcPr>
          <w:p w14:paraId="693BC51F" w14:textId="5445AC62"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1 1</w:t>
            </w:r>
            <w:r w:rsidR="00B52BA8" w:rsidRPr="001F395F">
              <w:rPr>
                <w:rFonts w:ascii="Segoe UI" w:hAnsi="Segoe UI" w:cs="Segoe UI"/>
              </w:rPr>
              <w:t>13</w:t>
            </w:r>
            <w:r w:rsidRPr="001F395F">
              <w:rPr>
                <w:rFonts w:ascii="Segoe UI" w:hAnsi="Segoe UI" w:cs="Segoe UI"/>
              </w:rPr>
              <w:t xml:space="preserve"> </w:t>
            </w:r>
            <w:r w:rsidR="00B52BA8" w:rsidRPr="001F395F">
              <w:rPr>
                <w:rFonts w:ascii="Segoe UI" w:hAnsi="Segoe UI" w:cs="Segoe UI"/>
              </w:rPr>
              <w:t>653</w:t>
            </w:r>
          </w:p>
        </w:tc>
        <w:tc>
          <w:tcPr>
            <w:tcW w:w="1259" w:type="dxa"/>
            <w:tcBorders>
              <w:top w:val="nil"/>
              <w:left w:val="nil"/>
              <w:bottom w:val="nil"/>
              <w:right w:val="nil"/>
            </w:tcBorders>
            <w:shd w:val="clear" w:color="auto" w:fill="auto"/>
            <w:noWrap/>
            <w:vAlign w:val="bottom"/>
            <w:hideMark/>
          </w:tcPr>
          <w:p w14:paraId="35062FCC"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3 842 630</w:t>
            </w:r>
          </w:p>
        </w:tc>
        <w:tc>
          <w:tcPr>
            <w:tcW w:w="1313" w:type="dxa"/>
            <w:tcBorders>
              <w:top w:val="nil"/>
              <w:left w:val="nil"/>
              <w:bottom w:val="nil"/>
              <w:right w:val="nil"/>
            </w:tcBorders>
            <w:shd w:val="clear" w:color="auto" w:fill="auto"/>
            <w:noWrap/>
            <w:vAlign w:val="bottom"/>
            <w:hideMark/>
          </w:tcPr>
          <w:p w14:paraId="49647069"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5 787 277</w:t>
            </w:r>
          </w:p>
        </w:tc>
      </w:tr>
      <w:tr w:rsidR="00E91192" w:rsidRPr="001F395F" w14:paraId="7A707E77"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0C6661E2"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Regímenes Especiales y Otros</w:t>
            </w:r>
          </w:p>
        </w:tc>
        <w:tc>
          <w:tcPr>
            <w:tcW w:w="1560" w:type="dxa"/>
            <w:tcBorders>
              <w:top w:val="nil"/>
              <w:left w:val="nil"/>
              <w:bottom w:val="nil"/>
              <w:right w:val="nil"/>
            </w:tcBorders>
            <w:shd w:val="clear" w:color="auto" w:fill="auto"/>
            <w:noWrap/>
            <w:vAlign w:val="bottom"/>
            <w:hideMark/>
          </w:tcPr>
          <w:p w14:paraId="4EC5C702"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7 339</w:t>
            </w:r>
          </w:p>
        </w:tc>
        <w:tc>
          <w:tcPr>
            <w:tcW w:w="1835" w:type="dxa"/>
            <w:tcBorders>
              <w:top w:val="nil"/>
              <w:left w:val="nil"/>
              <w:bottom w:val="nil"/>
              <w:right w:val="nil"/>
            </w:tcBorders>
            <w:shd w:val="clear" w:color="auto" w:fill="auto"/>
            <w:noWrap/>
            <w:vAlign w:val="bottom"/>
            <w:hideMark/>
          </w:tcPr>
          <w:p w14:paraId="14708281"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0</w:t>
            </w:r>
          </w:p>
        </w:tc>
        <w:tc>
          <w:tcPr>
            <w:tcW w:w="1263" w:type="dxa"/>
            <w:tcBorders>
              <w:top w:val="nil"/>
              <w:left w:val="nil"/>
              <w:bottom w:val="nil"/>
              <w:right w:val="nil"/>
            </w:tcBorders>
            <w:shd w:val="clear" w:color="auto" w:fill="auto"/>
            <w:noWrap/>
            <w:vAlign w:val="bottom"/>
            <w:hideMark/>
          </w:tcPr>
          <w:p w14:paraId="3B4B3C1F"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174 968</w:t>
            </w:r>
          </w:p>
        </w:tc>
        <w:tc>
          <w:tcPr>
            <w:tcW w:w="1259" w:type="dxa"/>
            <w:tcBorders>
              <w:top w:val="nil"/>
              <w:left w:val="nil"/>
              <w:bottom w:val="nil"/>
              <w:right w:val="nil"/>
            </w:tcBorders>
            <w:shd w:val="clear" w:color="auto" w:fill="auto"/>
            <w:noWrap/>
            <w:vAlign w:val="bottom"/>
            <w:hideMark/>
          </w:tcPr>
          <w:p w14:paraId="504E4003"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625 669</w:t>
            </w:r>
          </w:p>
        </w:tc>
        <w:tc>
          <w:tcPr>
            <w:tcW w:w="1313" w:type="dxa"/>
            <w:tcBorders>
              <w:top w:val="nil"/>
              <w:left w:val="nil"/>
              <w:bottom w:val="nil"/>
              <w:right w:val="nil"/>
            </w:tcBorders>
            <w:shd w:val="clear" w:color="auto" w:fill="auto"/>
            <w:noWrap/>
            <w:vAlign w:val="bottom"/>
            <w:hideMark/>
          </w:tcPr>
          <w:p w14:paraId="64FA894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807 976</w:t>
            </w:r>
          </w:p>
        </w:tc>
      </w:tr>
      <w:tr w:rsidR="00E91192" w:rsidRPr="001F395F" w14:paraId="6BC2A3E6"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48B0A519"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Voluntarios</w:t>
            </w:r>
          </w:p>
        </w:tc>
        <w:tc>
          <w:tcPr>
            <w:tcW w:w="1560" w:type="dxa"/>
            <w:tcBorders>
              <w:top w:val="nil"/>
              <w:left w:val="nil"/>
              <w:bottom w:val="nil"/>
              <w:right w:val="nil"/>
            </w:tcBorders>
            <w:shd w:val="clear" w:color="auto" w:fill="auto"/>
            <w:noWrap/>
            <w:vAlign w:val="bottom"/>
            <w:hideMark/>
          </w:tcPr>
          <w:p w14:paraId="3BBA9250"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15 415</w:t>
            </w:r>
          </w:p>
        </w:tc>
        <w:tc>
          <w:tcPr>
            <w:tcW w:w="1835" w:type="dxa"/>
            <w:tcBorders>
              <w:top w:val="nil"/>
              <w:left w:val="nil"/>
              <w:bottom w:val="nil"/>
              <w:right w:val="nil"/>
            </w:tcBorders>
            <w:shd w:val="clear" w:color="auto" w:fill="auto"/>
            <w:noWrap/>
            <w:vAlign w:val="bottom"/>
            <w:hideMark/>
          </w:tcPr>
          <w:p w14:paraId="7F8BE5EB" w14:textId="47B69951"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 xml:space="preserve">8 </w:t>
            </w:r>
            <w:r w:rsidR="00A55382" w:rsidRPr="001F395F">
              <w:rPr>
                <w:rFonts w:ascii="Segoe UI" w:hAnsi="Segoe UI" w:cs="Segoe UI"/>
              </w:rPr>
              <w:t>304</w:t>
            </w:r>
          </w:p>
        </w:tc>
        <w:tc>
          <w:tcPr>
            <w:tcW w:w="1263" w:type="dxa"/>
            <w:tcBorders>
              <w:top w:val="nil"/>
              <w:left w:val="nil"/>
              <w:bottom w:val="nil"/>
              <w:right w:val="nil"/>
            </w:tcBorders>
            <w:shd w:val="clear" w:color="auto" w:fill="auto"/>
            <w:noWrap/>
            <w:vAlign w:val="bottom"/>
            <w:hideMark/>
          </w:tcPr>
          <w:p w14:paraId="350066ED" w14:textId="12833DFD"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 xml:space="preserve">110 </w:t>
            </w:r>
            <w:r w:rsidR="00B52BA8" w:rsidRPr="001F395F">
              <w:rPr>
                <w:rFonts w:ascii="Segoe UI" w:hAnsi="Segoe UI" w:cs="Segoe UI"/>
              </w:rPr>
              <w:t>758</w:t>
            </w:r>
          </w:p>
        </w:tc>
        <w:tc>
          <w:tcPr>
            <w:tcW w:w="1259" w:type="dxa"/>
            <w:tcBorders>
              <w:top w:val="nil"/>
              <w:left w:val="nil"/>
              <w:bottom w:val="nil"/>
              <w:right w:val="nil"/>
            </w:tcBorders>
            <w:shd w:val="clear" w:color="auto" w:fill="auto"/>
            <w:noWrap/>
            <w:vAlign w:val="bottom"/>
            <w:hideMark/>
          </w:tcPr>
          <w:p w14:paraId="6B7963FE"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210 982</w:t>
            </w:r>
          </w:p>
        </w:tc>
        <w:tc>
          <w:tcPr>
            <w:tcW w:w="1313" w:type="dxa"/>
            <w:tcBorders>
              <w:top w:val="nil"/>
              <w:left w:val="nil"/>
              <w:bottom w:val="nil"/>
              <w:right w:val="nil"/>
            </w:tcBorders>
            <w:shd w:val="clear" w:color="auto" w:fill="auto"/>
            <w:noWrap/>
            <w:vAlign w:val="bottom"/>
            <w:hideMark/>
          </w:tcPr>
          <w:p w14:paraId="2AFDF592"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345 459</w:t>
            </w:r>
          </w:p>
        </w:tc>
      </w:tr>
      <w:tr w:rsidR="00E91192" w:rsidRPr="001F395F" w14:paraId="063104C4" w14:textId="77777777" w:rsidTr="00525877">
        <w:trPr>
          <w:trHeight w:val="80"/>
          <w:jc w:val="center"/>
        </w:trPr>
        <w:tc>
          <w:tcPr>
            <w:tcW w:w="3544" w:type="dxa"/>
            <w:tcBorders>
              <w:top w:val="nil"/>
              <w:left w:val="nil"/>
              <w:bottom w:val="nil"/>
              <w:right w:val="nil"/>
            </w:tcBorders>
            <w:shd w:val="clear" w:color="auto" w:fill="auto"/>
            <w:noWrap/>
            <w:vAlign w:val="center"/>
            <w:hideMark/>
          </w:tcPr>
          <w:p w14:paraId="2516A1CC" w14:textId="77777777" w:rsidR="00E91192" w:rsidRPr="001F395F" w:rsidRDefault="00E91192" w:rsidP="0060081C">
            <w:pPr>
              <w:spacing w:after="0" w:line="240" w:lineRule="auto"/>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Sub Total</w:t>
            </w:r>
          </w:p>
        </w:tc>
        <w:tc>
          <w:tcPr>
            <w:tcW w:w="1560" w:type="dxa"/>
            <w:tcBorders>
              <w:top w:val="nil"/>
              <w:left w:val="nil"/>
              <w:bottom w:val="nil"/>
              <w:right w:val="nil"/>
            </w:tcBorders>
            <w:shd w:val="clear" w:color="auto" w:fill="auto"/>
            <w:noWrap/>
            <w:vAlign w:val="bottom"/>
            <w:hideMark/>
          </w:tcPr>
          <w:p w14:paraId="7049D0AB"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hAnsi="Segoe UI" w:cs="Segoe UI"/>
              </w:rPr>
              <w:t>95 110</w:t>
            </w:r>
          </w:p>
        </w:tc>
        <w:tc>
          <w:tcPr>
            <w:tcW w:w="1835" w:type="dxa"/>
            <w:tcBorders>
              <w:top w:val="nil"/>
              <w:left w:val="nil"/>
              <w:bottom w:val="nil"/>
              <w:right w:val="nil"/>
            </w:tcBorders>
            <w:shd w:val="clear" w:color="auto" w:fill="auto"/>
            <w:noWrap/>
            <w:vAlign w:val="bottom"/>
            <w:hideMark/>
          </w:tcPr>
          <w:p w14:paraId="5AD72DD9"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hAnsi="Segoe UI" w:cs="Segoe UI"/>
              </w:rPr>
              <w:t>739 131</w:t>
            </w:r>
          </w:p>
        </w:tc>
        <w:tc>
          <w:tcPr>
            <w:tcW w:w="1263" w:type="dxa"/>
            <w:tcBorders>
              <w:top w:val="nil"/>
              <w:left w:val="nil"/>
              <w:bottom w:val="nil"/>
              <w:right w:val="nil"/>
            </w:tcBorders>
            <w:shd w:val="clear" w:color="auto" w:fill="auto"/>
            <w:noWrap/>
            <w:vAlign w:val="bottom"/>
            <w:hideMark/>
          </w:tcPr>
          <w:p w14:paraId="0C06D63F" w14:textId="77777777" w:rsidR="00E91192" w:rsidRPr="001F395F" w:rsidRDefault="00E91192" w:rsidP="00525877">
            <w:pPr>
              <w:spacing w:after="0" w:line="240" w:lineRule="auto"/>
              <w:jc w:val="center"/>
              <w:rPr>
                <w:rFonts w:ascii="Segoe UI" w:eastAsia="Times New Roman" w:hAnsi="Segoe UI" w:cs="Segoe UI"/>
                <w:b/>
                <w:bCs/>
                <w:color w:val="000000"/>
                <w:lang w:val="es-CR" w:eastAsia="es-CR"/>
              </w:rPr>
            </w:pPr>
            <w:r w:rsidRPr="001F395F">
              <w:rPr>
                <w:rFonts w:ascii="Segoe UI" w:hAnsi="Segoe UI" w:cs="Segoe UI"/>
              </w:rPr>
              <w:t>2 044 656</w:t>
            </w:r>
          </w:p>
        </w:tc>
        <w:tc>
          <w:tcPr>
            <w:tcW w:w="1259" w:type="dxa"/>
            <w:tcBorders>
              <w:top w:val="nil"/>
              <w:left w:val="nil"/>
              <w:bottom w:val="nil"/>
              <w:right w:val="nil"/>
            </w:tcBorders>
            <w:shd w:val="clear" w:color="auto" w:fill="auto"/>
            <w:noWrap/>
            <w:vAlign w:val="bottom"/>
            <w:hideMark/>
          </w:tcPr>
          <w:p w14:paraId="7D55DE63"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hAnsi="Segoe UI" w:cs="Segoe UI"/>
                <w:bCs/>
                <w:color w:val="000000"/>
              </w:rPr>
              <w:t>8 897 105</w:t>
            </w:r>
          </w:p>
        </w:tc>
        <w:tc>
          <w:tcPr>
            <w:tcW w:w="1313" w:type="dxa"/>
            <w:tcBorders>
              <w:top w:val="nil"/>
              <w:left w:val="nil"/>
              <w:bottom w:val="single" w:sz="4" w:space="0" w:color="auto"/>
              <w:right w:val="nil"/>
            </w:tcBorders>
            <w:shd w:val="clear" w:color="auto" w:fill="auto"/>
            <w:noWrap/>
            <w:vAlign w:val="bottom"/>
            <w:hideMark/>
          </w:tcPr>
          <w:p w14:paraId="6241824F" w14:textId="77777777" w:rsidR="00E91192" w:rsidRPr="001F395F" w:rsidRDefault="00E91192" w:rsidP="0060081C">
            <w:pPr>
              <w:spacing w:after="0" w:line="240" w:lineRule="auto"/>
              <w:jc w:val="right"/>
              <w:rPr>
                <w:rFonts w:ascii="Segoe UI" w:eastAsia="Times New Roman" w:hAnsi="Segoe UI" w:cs="Segoe UI"/>
                <w:b/>
                <w:bCs/>
                <w:color w:val="000000"/>
                <w:lang w:val="es-CR" w:eastAsia="es-CR"/>
              </w:rPr>
            </w:pPr>
            <w:r w:rsidRPr="001F395F">
              <w:rPr>
                <w:rFonts w:ascii="Segoe UI" w:hAnsi="Segoe UI" w:cs="Segoe UI"/>
              </w:rPr>
              <w:t>11 776 002</w:t>
            </w:r>
          </w:p>
        </w:tc>
      </w:tr>
      <w:tr w:rsidR="00E91192" w:rsidRPr="001F395F" w14:paraId="610BB5A6" w14:textId="77777777" w:rsidTr="00525877">
        <w:trPr>
          <w:trHeight w:val="70"/>
          <w:jc w:val="center"/>
        </w:trPr>
        <w:tc>
          <w:tcPr>
            <w:tcW w:w="3544" w:type="dxa"/>
            <w:tcBorders>
              <w:top w:val="single" w:sz="4" w:space="0" w:color="auto"/>
              <w:left w:val="nil"/>
              <w:bottom w:val="nil"/>
              <w:right w:val="nil"/>
            </w:tcBorders>
            <w:shd w:val="clear" w:color="auto" w:fill="auto"/>
            <w:noWrap/>
            <w:vAlign w:val="center"/>
            <w:hideMark/>
          </w:tcPr>
          <w:p w14:paraId="2190948B"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Fondos de Capitalización Laboral</w:t>
            </w:r>
          </w:p>
        </w:tc>
        <w:tc>
          <w:tcPr>
            <w:tcW w:w="1560" w:type="dxa"/>
            <w:tcBorders>
              <w:top w:val="single" w:sz="4" w:space="0" w:color="auto"/>
              <w:left w:val="nil"/>
              <w:bottom w:val="nil"/>
              <w:right w:val="nil"/>
            </w:tcBorders>
            <w:shd w:val="clear" w:color="auto" w:fill="auto"/>
            <w:noWrap/>
            <w:vAlign w:val="bottom"/>
            <w:hideMark/>
          </w:tcPr>
          <w:p w14:paraId="429F5AF5" w14:textId="77777777"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6 255</w:t>
            </w:r>
          </w:p>
        </w:tc>
        <w:tc>
          <w:tcPr>
            <w:tcW w:w="1835" w:type="dxa"/>
            <w:tcBorders>
              <w:top w:val="single" w:sz="4" w:space="0" w:color="auto"/>
              <w:left w:val="nil"/>
              <w:bottom w:val="nil"/>
              <w:right w:val="nil"/>
            </w:tcBorders>
            <w:shd w:val="clear" w:color="auto" w:fill="auto"/>
            <w:noWrap/>
            <w:vAlign w:val="bottom"/>
            <w:hideMark/>
          </w:tcPr>
          <w:p w14:paraId="76714743" w14:textId="01F70E08" w:rsidR="00E91192" w:rsidRPr="001F395F" w:rsidRDefault="00A5538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41</w:t>
            </w:r>
            <w:r w:rsidR="00E91192" w:rsidRPr="001F395F">
              <w:rPr>
                <w:rFonts w:ascii="Segoe UI" w:hAnsi="Segoe UI" w:cs="Segoe UI"/>
              </w:rPr>
              <w:t xml:space="preserve"> </w:t>
            </w:r>
            <w:r w:rsidRPr="001F395F">
              <w:rPr>
                <w:rFonts w:ascii="Segoe UI" w:hAnsi="Segoe UI" w:cs="Segoe UI"/>
              </w:rPr>
              <w:t>224</w:t>
            </w:r>
          </w:p>
        </w:tc>
        <w:tc>
          <w:tcPr>
            <w:tcW w:w="1263" w:type="dxa"/>
            <w:tcBorders>
              <w:top w:val="single" w:sz="4" w:space="0" w:color="auto"/>
              <w:left w:val="nil"/>
              <w:bottom w:val="nil"/>
              <w:right w:val="nil"/>
            </w:tcBorders>
            <w:shd w:val="clear" w:color="auto" w:fill="auto"/>
            <w:noWrap/>
            <w:vAlign w:val="bottom"/>
            <w:hideMark/>
          </w:tcPr>
          <w:p w14:paraId="72C7C282" w14:textId="651C8190" w:rsidR="00E91192" w:rsidRPr="001F395F" w:rsidRDefault="00E91192" w:rsidP="00525877">
            <w:pPr>
              <w:spacing w:after="0" w:line="240" w:lineRule="auto"/>
              <w:jc w:val="center"/>
              <w:rPr>
                <w:rFonts w:ascii="Segoe UI" w:eastAsia="Times New Roman" w:hAnsi="Segoe UI" w:cs="Segoe UI"/>
                <w:color w:val="000000"/>
                <w:lang w:val="es-CR" w:eastAsia="es-CR"/>
              </w:rPr>
            </w:pPr>
            <w:r w:rsidRPr="001F395F">
              <w:rPr>
                <w:rFonts w:ascii="Segoe UI" w:hAnsi="Segoe UI" w:cs="Segoe UI"/>
              </w:rPr>
              <w:t>17</w:t>
            </w:r>
            <w:r w:rsidR="00B52BA8" w:rsidRPr="001F395F">
              <w:rPr>
                <w:rFonts w:ascii="Segoe UI" w:hAnsi="Segoe UI" w:cs="Segoe UI"/>
              </w:rPr>
              <w:t>2</w:t>
            </w:r>
            <w:r w:rsidRPr="001F395F">
              <w:rPr>
                <w:rFonts w:ascii="Segoe UI" w:hAnsi="Segoe UI" w:cs="Segoe UI"/>
              </w:rPr>
              <w:t xml:space="preserve"> </w:t>
            </w:r>
            <w:r w:rsidR="00B52BA8" w:rsidRPr="001F395F">
              <w:rPr>
                <w:rFonts w:ascii="Segoe UI" w:hAnsi="Segoe UI" w:cs="Segoe UI"/>
              </w:rPr>
              <w:t>004</w:t>
            </w:r>
          </w:p>
        </w:tc>
        <w:tc>
          <w:tcPr>
            <w:tcW w:w="1259" w:type="dxa"/>
            <w:tcBorders>
              <w:top w:val="single" w:sz="4" w:space="0" w:color="auto"/>
              <w:left w:val="nil"/>
              <w:bottom w:val="nil"/>
              <w:right w:val="nil"/>
            </w:tcBorders>
            <w:shd w:val="clear" w:color="auto" w:fill="auto"/>
            <w:noWrap/>
            <w:vAlign w:val="bottom"/>
            <w:hideMark/>
          </w:tcPr>
          <w:p w14:paraId="747DE817"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276 759</w:t>
            </w:r>
          </w:p>
        </w:tc>
        <w:tc>
          <w:tcPr>
            <w:tcW w:w="1313" w:type="dxa"/>
            <w:tcBorders>
              <w:top w:val="nil"/>
              <w:left w:val="nil"/>
              <w:bottom w:val="nil"/>
              <w:right w:val="nil"/>
            </w:tcBorders>
            <w:shd w:val="clear" w:color="auto" w:fill="auto"/>
            <w:noWrap/>
            <w:vAlign w:val="bottom"/>
            <w:hideMark/>
          </w:tcPr>
          <w:p w14:paraId="1D3DA5B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496 242</w:t>
            </w:r>
          </w:p>
        </w:tc>
      </w:tr>
      <w:tr w:rsidR="00E91192" w:rsidRPr="001F395F" w14:paraId="70C381E3" w14:textId="77777777" w:rsidTr="00525877">
        <w:trPr>
          <w:trHeight w:val="80"/>
          <w:jc w:val="center"/>
        </w:trPr>
        <w:tc>
          <w:tcPr>
            <w:tcW w:w="3544" w:type="dxa"/>
            <w:tcBorders>
              <w:top w:val="nil"/>
              <w:left w:val="nil"/>
              <w:bottom w:val="single" w:sz="4" w:space="0" w:color="auto"/>
              <w:right w:val="nil"/>
            </w:tcBorders>
            <w:shd w:val="clear" w:color="auto" w:fill="auto"/>
            <w:noWrap/>
            <w:vAlign w:val="center"/>
            <w:hideMark/>
          </w:tcPr>
          <w:p w14:paraId="19447C6C" w14:textId="77777777" w:rsidR="00E91192" w:rsidRPr="001F395F" w:rsidRDefault="00E91192" w:rsidP="0060081C">
            <w:pPr>
              <w:spacing w:after="0" w:line="240" w:lineRule="auto"/>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 xml:space="preserve">Total </w:t>
            </w:r>
          </w:p>
        </w:tc>
        <w:tc>
          <w:tcPr>
            <w:tcW w:w="1560" w:type="dxa"/>
            <w:tcBorders>
              <w:top w:val="nil"/>
              <w:left w:val="nil"/>
              <w:bottom w:val="single" w:sz="4" w:space="0" w:color="auto"/>
              <w:right w:val="nil"/>
            </w:tcBorders>
            <w:shd w:val="clear" w:color="auto" w:fill="auto"/>
            <w:noWrap/>
            <w:vAlign w:val="bottom"/>
            <w:hideMark/>
          </w:tcPr>
          <w:p w14:paraId="7365E9E9" w14:textId="77777777" w:rsidR="00E91192" w:rsidRPr="001F395F" w:rsidRDefault="00E91192" w:rsidP="00525877">
            <w:pPr>
              <w:spacing w:after="0" w:line="240" w:lineRule="auto"/>
              <w:jc w:val="center"/>
              <w:rPr>
                <w:rFonts w:ascii="Segoe UI" w:eastAsia="Times New Roman" w:hAnsi="Segoe UI" w:cs="Segoe UI"/>
                <w:b/>
                <w:color w:val="000000"/>
                <w:lang w:val="es-CR" w:eastAsia="es-CR"/>
              </w:rPr>
            </w:pPr>
            <w:r w:rsidRPr="001F395F">
              <w:rPr>
                <w:rFonts w:ascii="Segoe UI" w:hAnsi="Segoe UI" w:cs="Segoe UI"/>
              </w:rPr>
              <w:t>101 366</w:t>
            </w:r>
          </w:p>
        </w:tc>
        <w:tc>
          <w:tcPr>
            <w:tcW w:w="1835" w:type="dxa"/>
            <w:tcBorders>
              <w:top w:val="nil"/>
              <w:left w:val="nil"/>
              <w:bottom w:val="single" w:sz="4" w:space="0" w:color="auto"/>
              <w:right w:val="nil"/>
            </w:tcBorders>
            <w:shd w:val="clear" w:color="auto" w:fill="auto"/>
            <w:noWrap/>
            <w:vAlign w:val="bottom"/>
            <w:hideMark/>
          </w:tcPr>
          <w:p w14:paraId="27CB9611" w14:textId="595FEF52" w:rsidR="00E91192" w:rsidRPr="001F395F" w:rsidRDefault="00E91192" w:rsidP="00525877">
            <w:pPr>
              <w:spacing w:after="0" w:line="240" w:lineRule="auto"/>
              <w:jc w:val="center"/>
              <w:rPr>
                <w:rFonts w:ascii="Segoe UI" w:eastAsia="Times New Roman" w:hAnsi="Segoe UI" w:cs="Segoe UI"/>
                <w:b/>
                <w:color w:val="000000"/>
                <w:lang w:val="es-CR" w:eastAsia="es-CR"/>
              </w:rPr>
            </w:pPr>
            <w:r w:rsidRPr="001F395F">
              <w:rPr>
                <w:rFonts w:ascii="Segoe UI" w:hAnsi="Segoe UI" w:cs="Segoe UI"/>
              </w:rPr>
              <w:t>7</w:t>
            </w:r>
            <w:r w:rsidR="00A55382" w:rsidRPr="001F395F">
              <w:rPr>
                <w:rFonts w:ascii="Segoe UI" w:hAnsi="Segoe UI" w:cs="Segoe UI"/>
              </w:rPr>
              <w:t>80</w:t>
            </w:r>
            <w:r w:rsidRPr="001F395F">
              <w:rPr>
                <w:rFonts w:ascii="Segoe UI" w:hAnsi="Segoe UI" w:cs="Segoe UI"/>
              </w:rPr>
              <w:t xml:space="preserve"> </w:t>
            </w:r>
            <w:r w:rsidR="00B52BA8" w:rsidRPr="001F395F">
              <w:rPr>
                <w:rFonts w:ascii="Segoe UI" w:hAnsi="Segoe UI" w:cs="Segoe UI"/>
              </w:rPr>
              <w:t>355</w:t>
            </w:r>
          </w:p>
        </w:tc>
        <w:tc>
          <w:tcPr>
            <w:tcW w:w="1263" w:type="dxa"/>
            <w:tcBorders>
              <w:top w:val="nil"/>
              <w:left w:val="nil"/>
              <w:bottom w:val="single" w:sz="4" w:space="0" w:color="auto"/>
              <w:right w:val="nil"/>
            </w:tcBorders>
            <w:shd w:val="clear" w:color="auto" w:fill="auto"/>
            <w:noWrap/>
            <w:vAlign w:val="bottom"/>
            <w:hideMark/>
          </w:tcPr>
          <w:p w14:paraId="4848DEEB" w14:textId="74BD7CEA" w:rsidR="00E91192" w:rsidRPr="001F395F" w:rsidRDefault="00E91192" w:rsidP="00525877">
            <w:pPr>
              <w:spacing w:after="0" w:line="240" w:lineRule="auto"/>
              <w:jc w:val="center"/>
              <w:rPr>
                <w:rFonts w:ascii="Segoe UI" w:eastAsia="Times New Roman" w:hAnsi="Segoe UI" w:cs="Segoe UI"/>
                <w:b/>
                <w:color w:val="000000"/>
                <w:lang w:val="es-CR" w:eastAsia="es-CR"/>
              </w:rPr>
            </w:pPr>
            <w:r w:rsidRPr="001F395F">
              <w:rPr>
                <w:rFonts w:ascii="Segoe UI" w:hAnsi="Segoe UI" w:cs="Segoe UI"/>
              </w:rPr>
              <w:t>2 21</w:t>
            </w:r>
            <w:r w:rsidR="00B52BA8" w:rsidRPr="001F395F">
              <w:rPr>
                <w:rFonts w:ascii="Segoe UI" w:hAnsi="Segoe UI" w:cs="Segoe UI"/>
              </w:rPr>
              <w:t>6</w:t>
            </w:r>
            <w:r w:rsidRPr="001F395F">
              <w:rPr>
                <w:rFonts w:ascii="Segoe UI" w:hAnsi="Segoe UI" w:cs="Segoe UI"/>
              </w:rPr>
              <w:t xml:space="preserve"> </w:t>
            </w:r>
            <w:r w:rsidR="00B52BA8" w:rsidRPr="001F395F">
              <w:rPr>
                <w:rFonts w:ascii="Segoe UI" w:hAnsi="Segoe UI" w:cs="Segoe UI"/>
              </w:rPr>
              <w:t>660</w:t>
            </w:r>
          </w:p>
        </w:tc>
        <w:tc>
          <w:tcPr>
            <w:tcW w:w="1259" w:type="dxa"/>
            <w:tcBorders>
              <w:top w:val="nil"/>
              <w:left w:val="nil"/>
              <w:bottom w:val="single" w:sz="4" w:space="0" w:color="auto"/>
              <w:right w:val="nil"/>
            </w:tcBorders>
            <w:shd w:val="clear" w:color="auto" w:fill="auto"/>
            <w:noWrap/>
            <w:vAlign w:val="bottom"/>
            <w:hideMark/>
          </w:tcPr>
          <w:p w14:paraId="2E9CC7EC"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bCs/>
                <w:color w:val="000000"/>
              </w:rPr>
              <w:t>9 173 863</w:t>
            </w:r>
          </w:p>
        </w:tc>
        <w:tc>
          <w:tcPr>
            <w:tcW w:w="1313" w:type="dxa"/>
            <w:tcBorders>
              <w:top w:val="nil"/>
              <w:left w:val="nil"/>
              <w:bottom w:val="single" w:sz="4" w:space="0" w:color="auto"/>
              <w:right w:val="nil"/>
            </w:tcBorders>
            <w:shd w:val="clear" w:color="auto" w:fill="auto"/>
            <w:noWrap/>
            <w:vAlign w:val="bottom"/>
            <w:hideMark/>
          </w:tcPr>
          <w:p w14:paraId="4FAE6773" w14:textId="77777777" w:rsidR="00E91192" w:rsidRPr="001F395F" w:rsidRDefault="00E91192" w:rsidP="0060081C">
            <w:pPr>
              <w:spacing w:after="0" w:line="240" w:lineRule="auto"/>
              <w:jc w:val="right"/>
              <w:rPr>
                <w:rFonts w:ascii="Segoe UI" w:eastAsia="Times New Roman" w:hAnsi="Segoe UI" w:cs="Segoe UI"/>
                <w:b/>
                <w:color w:val="000000"/>
                <w:lang w:val="es-CR" w:eastAsia="es-CR"/>
              </w:rPr>
            </w:pPr>
            <w:r w:rsidRPr="001F395F">
              <w:rPr>
                <w:rFonts w:ascii="Segoe UI" w:hAnsi="Segoe UI" w:cs="Segoe UI"/>
              </w:rPr>
              <w:t>12 272 244</w:t>
            </w:r>
          </w:p>
        </w:tc>
      </w:tr>
    </w:tbl>
    <w:p w14:paraId="175ADCE0" w14:textId="77777777" w:rsidR="00E91192" w:rsidRPr="001F395F" w:rsidRDefault="00E91192" w:rsidP="00E91192">
      <w:pPr>
        <w:spacing w:after="0" w:line="240" w:lineRule="auto"/>
        <w:rPr>
          <w:rFonts w:ascii="Segoe UI" w:hAnsi="Segoe UI" w:cs="Segoe UI"/>
          <w:b/>
        </w:rPr>
      </w:pPr>
    </w:p>
    <w:p w14:paraId="68C86200" w14:textId="1FAC4BD5" w:rsidR="00E91192" w:rsidRPr="001F395F" w:rsidRDefault="00E91192" w:rsidP="00E91192">
      <w:pPr>
        <w:spacing w:after="0" w:line="240" w:lineRule="auto"/>
        <w:jc w:val="both"/>
        <w:rPr>
          <w:rFonts w:ascii="Segoe UI" w:hAnsi="Segoe UI" w:cs="Segoe UI"/>
        </w:rPr>
      </w:pPr>
      <w:r w:rsidRPr="001F395F">
        <w:rPr>
          <w:rFonts w:ascii="Segoe UI" w:hAnsi="Segoe UI" w:cs="Segoe UI"/>
        </w:rPr>
        <w:t xml:space="preserve">Los gestores con más recursos invertidos en el </w:t>
      </w:r>
      <w:r w:rsidR="00E531F5" w:rsidRPr="001F395F">
        <w:rPr>
          <w:rFonts w:ascii="Segoe UI" w:hAnsi="Segoe UI" w:cs="Segoe UI"/>
        </w:rPr>
        <w:t>S</w:t>
      </w:r>
      <w:r w:rsidRPr="001F395F">
        <w:rPr>
          <w:rFonts w:ascii="Segoe UI" w:hAnsi="Segoe UI" w:cs="Segoe UI"/>
        </w:rPr>
        <w:t xml:space="preserve">ector </w:t>
      </w:r>
      <w:r w:rsidR="00E531F5" w:rsidRPr="001F395F">
        <w:rPr>
          <w:rFonts w:ascii="Segoe UI" w:hAnsi="Segoe UI" w:cs="Segoe UI"/>
        </w:rPr>
        <w:t>P</w:t>
      </w:r>
      <w:r w:rsidRPr="001F395F">
        <w:rPr>
          <w:rFonts w:ascii="Segoe UI" w:hAnsi="Segoe UI" w:cs="Segoe UI"/>
        </w:rPr>
        <w:t>úblico local son el IVM con 1,9 billones de colones, seguido por el fondo de Capitalización Colectiva del Magisterio nacional (FCCMN) con 1,7 billones de colones, en tercer lugar, Popular Pensiones con 1,4 billones de colones, en cuarto lugar, BN-Vital con 0,9 billones de colones y en quinto lugar BCR Pensión con 0,7 billones de colones. Estas cinco entidades representan el 75,2% del total de activos</w:t>
      </w:r>
      <w:r w:rsidR="00E531F5" w:rsidRPr="001F395F">
        <w:rPr>
          <w:rFonts w:ascii="Segoe UI" w:hAnsi="Segoe UI" w:cs="Segoe UI"/>
        </w:rPr>
        <w:t>.</w:t>
      </w:r>
    </w:p>
    <w:p w14:paraId="2FE5EBB8" w14:textId="77777777" w:rsidR="00E531F5" w:rsidRPr="001F395F" w:rsidRDefault="00E531F5" w:rsidP="00E91192">
      <w:pPr>
        <w:spacing w:after="0" w:line="240" w:lineRule="auto"/>
        <w:jc w:val="both"/>
        <w:rPr>
          <w:rFonts w:ascii="Segoe UI" w:hAnsi="Segoe UI" w:cs="Segoe UI"/>
          <w:lang w:eastAsia="es-CR"/>
        </w:rPr>
      </w:pPr>
    </w:p>
    <w:p w14:paraId="501B3AF7" w14:textId="1882C3AF" w:rsidR="00E91192" w:rsidRPr="001F395F" w:rsidRDefault="00E91192" w:rsidP="00E91192">
      <w:pPr>
        <w:spacing w:after="0" w:line="240" w:lineRule="auto"/>
        <w:jc w:val="both"/>
        <w:rPr>
          <w:rFonts w:ascii="Segoe UI" w:hAnsi="Segoe UI" w:cs="Segoe UI"/>
          <w:lang w:eastAsia="es-CR"/>
        </w:rPr>
      </w:pPr>
      <w:r w:rsidRPr="001F395F">
        <w:rPr>
          <w:rFonts w:ascii="Segoe UI" w:hAnsi="Segoe UI" w:cs="Segoe UI"/>
          <w:lang w:eastAsia="es-CR"/>
        </w:rPr>
        <w:t>La presencia de valores extranjeros muestra diferencias entre carteras. A nivel general del ROP</w:t>
      </w:r>
      <w:r w:rsidR="0070191C" w:rsidRPr="001F395F">
        <w:rPr>
          <w:rFonts w:ascii="Segoe UI" w:hAnsi="Segoe UI" w:cs="Segoe UI"/>
          <w:lang w:eastAsia="es-CR"/>
        </w:rPr>
        <w:t>,</w:t>
      </w:r>
      <w:r w:rsidRPr="001F395F">
        <w:rPr>
          <w:rFonts w:ascii="Segoe UI" w:hAnsi="Segoe UI" w:cs="Segoe UI"/>
          <w:lang w:eastAsia="es-CR"/>
        </w:rPr>
        <w:t xml:space="preserve"> el porcentaje de valores extranjero dentro de las carteras ha aumentado desde el 3,85% en el 2013 a 13,81% para cerrar el 2018. A marzo de 2019 el porcentaje se mantiene cercano al 13</w:t>
      </w:r>
      <w:r w:rsidR="00F422C4" w:rsidRPr="001F395F">
        <w:rPr>
          <w:rFonts w:ascii="Segoe UI" w:hAnsi="Segoe UI" w:cs="Segoe UI"/>
          <w:lang w:eastAsia="es-CR"/>
        </w:rPr>
        <w:t>,5</w:t>
      </w:r>
      <w:r w:rsidRPr="001F395F">
        <w:rPr>
          <w:rFonts w:ascii="Segoe UI" w:hAnsi="Segoe UI" w:cs="Segoe UI"/>
          <w:lang w:eastAsia="es-CR"/>
        </w:rPr>
        <w:t xml:space="preserve">%. </w:t>
      </w:r>
      <w:r w:rsidR="00191326" w:rsidRPr="001F395F">
        <w:rPr>
          <w:rFonts w:ascii="Segoe UI" w:hAnsi="Segoe UI" w:cs="Segoe UI"/>
          <w:lang w:eastAsia="es-CR"/>
        </w:rPr>
        <w:t>En el caso de Popular Pensiones el</w:t>
      </w:r>
      <w:r w:rsidRPr="001F395F">
        <w:rPr>
          <w:rFonts w:ascii="Segoe UI" w:hAnsi="Segoe UI" w:cs="Segoe UI"/>
          <w:lang w:eastAsia="es-CR"/>
        </w:rPr>
        <w:t xml:space="preserve"> monto invertido </w:t>
      </w:r>
      <w:r w:rsidR="006C02BB" w:rsidRPr="001F395F">
        <w:rPr>
          <w:rFonts w:ascii="Segoe UI" w:hAnsi="Segoe UI" w:cs="Segoe UI"/>
          <w:lang w:eastAsia="es-CR"/>
        </w:rPr>
        <w:t xml:space="preserve">corresponde a </w:t>
      </w:r>
      <w:r w:rsidRPr="001F395F">
        <w:rPr>
          <w:rFonts w:ascii="Segoe UI" w:hAnsi="Segoe UI" w:cs="Segoe UI"/>
          <w:lang w:eastAsia="es-CR"/>
        </w:rPr>
        <w:t>468 156 millones de colones (785 millones de US dólares).</w:t>
      </w:r>
    </w:p>
    <w:p w14:paraId="33CEA0E3" w14:textId="77777777" w:rsidR="00264A94" w:rsidRPr="001F395F" w:rsidRDefault="00264A94" w:rsidP="00E91192">
      <w:pPr>
        <w:tabs>
          <w:tab w:val="left" w:pos="2694"/>
        </w:tabs>
        <w:spacing w:after="0" w:line="240" w:lineRule="auto"/>
        <w:jc w:val="center"/>
        <w:rPr>
          <w:rFonts w:ascii="Segoe UI" w:hAnsi="Segoe UI" w:cs="Segoe UI"/>
        </w:rPr>
      </w:pPr>
    </w:p>
    <w:p w14:paraId="0F0BA854" w14:textId="74FF830F"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Cuadro </w:t>
      </w:r>
      <w:r w:rsidR="00C430E7" w:rsidRPr="001F395F">
        <w:rPr>
          <w:rFonts w:ascii="Segoe UI" w:hAnsi="Segoe UI" w:cs="Segoe UI"/>
        </w:rPr>
        <w:t>3</w:t>
      </w:r>
    </w:p>
    <w:p w14:paraId="4D455776" w14:textId="48EDC02C"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ROP: </w:t>
      </w:r>
      <w:r w:rsidR="000239BE" w:rsidRPr="001F395F">
        <w:rPr>
          <w:rFonts w:ascii="Segoe UI" w:hAnsi="Segoe UI" w:cs="Segoe UI"/>
        </w:rPr>
        <w:t>V</w:t>
      </w:r>
      <w:r w:rsidRPr="001F395F">
        <w:rPr>
          <w:rFonts w:ascii="Segoe UI" w:hAnsi="Segoe UI" w:cs="Segoe UI"/>
        </w:rPr>
        <w:t xml:space="preserve">alores </w:t>
      </w:r>
      <w:r w:rsidR="00116178" w:rsidRPr="001F395F">
        <w:rPr>
          <w:rFonts w:ascii="Segoe UI" w:hAnsi="Segoe UI" w:cs="Segoe UI"/>
        </w:rPr>
        <w:t>E</w:t>
      </w:r>
      <w:r w:rsidRPr="001F395F">
        <w:rPr>
          <w:rFonts w:ascii="Segoe UI" w:hAnsi="Segoe UI" w:cs="Segoe UI"/>
        </w:rPr>
        <w:t>xtranjeros</w:t>
      </w:r>
    </w:p>
    <w:p w14:paraId="6DB32483" w14:textId="31A436D0" w:rsidR="00E91192" w:rsidRPr="001F395F" w:rsidRDefault="004E0FE2" w:rsidP="00264A94">
      <w:pPr>
        <w:tabs>
          <w:tab w:val="left" w:pos="2694"/>
        </w:tabs>
        <w:spacing w:after="0" w:line="240" w:lineRule="auto"/>
        <w:jc w:val="center"/>
        <w:rPr>
          <w:rFonts w:ascii="Segoe UI" w:hAnsi="Segoe UI" w:cs="Segoe UI"/>
        </w:rPr>
      </w:pPr>
      <w:r w:rsidRPr="001F395F">
        <w:rPr>
          <w:rFonts w:ascii="Segoe UI" w:hAnsi="Segoe UI" w:cs="Segoe UI"/>
        </w:rPr>
        <w:t>Monto y p</w:t>
      </w:r>
      <w:r w:rsidR="00E91192" w:rsidRPr="001F395F">
        <w:rPr>
          <w:rFonts w:ascii="Segoe UI" w:hAnsi="Segoe UI" w:cs="Segoe UI"/>
        </w:rPr>
        <w:t>orcentaje del total de la cartera</w:t>
      </w:r>
    </w:p>
    <w:tbl>
      <w:tblPr>
        <w:tblW w:w="0" w:type="auto"/>
        <w:jc w:val="center"/>
        <w:shd w:val="clear" w:color="auto" w:fill="FFFFFF" w:themeFill="background1"/>
        <w:tblCellMar>
          <w:left w:w="70" w:type="dxa"/>
          <w:right w:w="70" w:type="dxa"/>
        </w:tblCellMar>
        <w:tblLook w:val="04A0" w:firstRow="1" w:lastRow="0" w:firstColumn="1" w:lastColumn="0" w:noHBand="0" w:noVBand="1"/>
      </w:tblPr>
      <w:tblGrid>
        <w:gridCol w:w="730"/>
        <w:gridCol w:w="146"/>
        <w:gridCol w:w="146"/>
        <w:gridCol w:w="146"/>
        <w:gridCol w:w="2234"/>
        <w:gridCol w:w="1241"/>
        <w:gridCol w:w="146"/>
      </w:tblGrid>
      <w:tr w:rsidR="00790B54" w:rsidRPr="001F395F" w14:paraId="53236320" w14:textId="77777777" w:rsidTr="00BE04A8">
        <w:trPr>
          <w:trHeight w:val="300"/>
          <w:jc w:val="center"/>
        </w:trPr>
        <w:tc>
          <w:tcPr>
            <w:tcW w:w="0" w:type="auto"/>
            <w:tcBorders>
              <w:top w:val="single" w:sz="4" w:space="0" w:color="auto"/>
              <w:bottom w:val="single" w:sz="4" w:space="0" w:color="auto"/>
            </w:tcBorders>
            <w:shd w:val="clear" w:color="auto" w:fill="FFFFFF" w:themeFill="background1"/>
            <w:noWrap/>
            <w:vAlign w:val="bottom"/>
            <w:hideMark/>
          </w:tcPr>
          <w:p w14:paraId="0C8C9ABF" w14:textId="77777777" w:rsidR="00E91192" w:rsidRPr="001F395F" w:rsidRDefault="00E91192" w:rsidP="00BE04A8">
            <w:pPr>
              <w:spacing w:after="12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Fecha</w:t>
            </w:r>
          </w:p>
        </w:tc>
        <w:tc>
          <w:tcPr>
            <w:tcW w:w="0" w:type="auto"/>
            <w:tcBorders>
              <w:top w:val="single" w:sz="4" w:space="0" w:color="auto"/>
              <w:bottom w:val="single" w:sz="4" w:space="0" w:color="auto"/>
            </w:tcBorders>
            <w:shd w:val="clear" w:color="auto" w:fill="FFFFFF" w:themeFill="background1"/>
            <w:noWrap/>
            <w:vAlign w:val="bottom"/>
          </w:tcPr>
          <w:p w14:paraId="09194D42"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p>
        </w:tc>
        <w:tc>
          <w:tcPr>
            <w:tcW w:w="0" w:type="auto"/>
            <w:tcBorders>
              <w:top w:val="single" w:sz="4" w:space="0" w:color="auto"/>
              <w:bottom w:val="single" w:sz="4" w:space="0" w:color="auto"/>
            </w:tcBorders>
            <w:shd w:val="clear" w:color="auto" w:fill="FFFFFF" w:themeFill="background1"/>
            <w:noWrap/>
            <w:vAlign w:val="bottom"/>
          </w:tcPr>
          <w:p w14:paraId="2AB59579"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p>
        </w:tc>
        <w:tc>
          <w:tcPr>
            <w:tcW w:w="0" w:type="auto"/>
            <w:tcBorders>
              <w:top w:val="single" w:sz="4" w:space="0" w:color="auto"/>
              <w:bottom w:val="single" w:sz="4" w:space="0" w:color="auto"/>
            </w:tcBorders>
            <w:shd w:val="clear" w:color="auto" w:fill="FFFFFF" w:themeFill="background1"/>
            <w:noWrap/>
            <w:vAlign w:val="bottom"/>
          </w:tcPr>
          <w:p w14:paraId="13341B27" w14:textId="77777777" w:rsidR="00E91192" w:rsidRPr="001F395F" w:rsidRDefault="00E91192" w:rsidP="0060081C">
            <w:pPr>
              <w:spacing w:after="0" w:line="240" w:lineRule="auto"/>
              <w:jc w:val="center"/>
              <w:rPr>
                <w:rFonts w:ascii="Segoe UI" w:eastAsia="Times New Roman" w:hAnsi="Segoe UI" w:cs="Segoe UI"/>
                <w:b/>
                <w:bCs/>
                <w:color w:val="000000"/>
                <w:lang w:val="es-CR" w:eastAsia="es-CR"/>
              </w:rPr>
            </w:pPr>
          </w:p>
        </w:tc>
        <w:tc>
          <w:tcPr>
            <w:tcW w:w="2234" w:type="dxa"/>
            <w:tcBorders>
              <w:top w:val="single" w:sz="4" w:space="0" w:color="auto"/>
              <w:bottom w:val="single" w:sz="4" w:space="0" w:color="auto"/>
            </w:tcBorders>
            <w:shd w:val="clear" w:color="auto" w:fill="FFFFFF" w:themeFill="background1"/>
            <w:noWrap/>
            <w:vAlign w:val="bottom"/>
          </w:tcPr>
          <w:p w14:paraId="4DC656D8" w14:textId="77777777" w:rsidR="00E91192" w:rsidRPr="001F395F" w:rsidRDefault="00065957"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Monto</w:t>
            </w:r>
          </w:p>
          <w:p w14:paraId="510252A0" w14:textId="0E099D17" w:rsidR="00BE04A8" w:rsidRPr="001F395F" w:rsidRDefault="00BE04A8" w:rsidP="0060081C">
            <w:pPr>
              <w:spacing w:after="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Millones de colones</w:t>
            </w:r>
          </w:p>
        </w:tc>
        <w:tc>
          <w:tcPr>
            <w:tcW w:w="533" w:type="dxa"/>
            <w:tcBorders>
              <w:top w:val="single" w:sz="4" w:space="0" w:color="auto"/>
              <w:bottom w:val="single" w:sz="4" w:space="0" w:color="auto"/>
            </w:tcBorders>
            <w:shd w:val="clear" w:color="auto" w:fill="FFFFFF" w:themeFill="background1"/>
            <w:noWrap/>
            <w:vAlign w:val="bottom"/>
            <w:hideMark/>
          </w:tcPr>
          <w:p w14:paraId="6128AB73" w14:textId="77777777" w:rsidR="00E91192" w:rsidRPr="001F395F" w:rsidRDefault="00E91192" w:rsidP="00BE04A8">
            <w:pPr>
              <w:spacing w:after="120" w:line="240" w:lineRule="auto"/>
              <w:jc w:val="center"/>
              <w:rPr>
                <w:rFonts w:ascii="Segoe UI" w:eastAsia="Times New Roman" w:hAnsi="Segoe UI" w:cs="Segoe UI"/>
                <w:b/>
                <w:bCs/>
                <w:color w:val="000000"/>
                <w:lang w:val="es-CR" w:eastAsia="es-CR"/>
              </w:rPr>
            </w:pPr>
            <w:r w:rsidRPr="001F395F">
              <w:rPr>
                <w:rFonts w:ascii="Segoe UI" w:eastAsia="Times New Roman" w:hAnsi="Segoe UI" w:cs="Segoe UI"/>
                <w:b/>
                <w:bCs/>
                <w:color w:val="000000"/>
                <w:lang w:val="es-CR" w:eastAsia="es-CR"/>
              </w:rPr>
              <w:t>Porcentaje</w:t>
            </w:r>
          </w:p>
        </w:tc>
        <w:tc>
          <w:tcPr>
            <w:tcW w:w="0" w:type="auto"/>
            <w:shd w:val="clear" w:color="auto" w:fill="FFFFFF" w:themeFill="background1"/>
            <w:noWrap/>
            <w:vAlign w:val="bottom"/>
          </w:tcPr>
          <w:p w14:paraId="7046471F" w14:textId="77777777" w:rsidR="00E91192" w:rsidRPr="001F395F" w:rsidRDefault="00E91192" w:rsidP="0060081C">
            <w:pPr>
              <w:spacing w:after="0" w:line="240" w:lineRule="auto"/>
              <w:jc w:val="center"/>
              <w:rPr>
                <w:rFonts w:ascii="Segoe UI" w:eastAsia="Times New Roman" w:hAnsi="Segoe UI" w:cs="Segoe UI"/>
                <w:bCs/>
                <w:color w:val="000000"/>
                <w:lang w:val="es-CR" w:eastAsia="es-CR"/>
              </w:rPr>
            </w:pPr>
          </w:p>
        </w:tc>
      </w:tr>
      <w:tr w:rsidR="00790B54" w:rsidRPr="001F395F" w14:paraId="7B0FCC2C" w14:textId="77777777" w:rsidTr="00BE04A8">
        <w:trPr>
          <w:trHeight w:val="300"/>
          <w:jc w:val="center"/>
        </w:trPr>
        <w:tc>
          <w:tcPr>
            <w:tcW w:w="0" w:type="auto"/>
            <w:tcBorders>
              <w:top w:val="single" w:sz="4" w:space="0" w:color="auto"/>
            </w:tcBorders>
            <w:shd w:val="clear" w:color="auto" w:fill="FFFFFF" w:themeFill="background1"/>
            <w:noWrap/>
            <w:vAlign w:val="bottom"/>
            <w:hideMark/>
          </w:tcPr>
          <w:p w14:paraId="0F9EAE00"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2013</w:t>
            </w:r>
          </w:p>
        </w:tc>
        <w:tc>
          <w:tcPr>
            <w:tcW w:w="0" w:type="auto"/>
            <w:tcBorders>
              <w:top w:val="single" w:sz="4" w:space="0" w:color="auto"/>
            </w:tcBorders>
            <w:shd w:val="clear" w:color="auto" w:fill="FFFFFF" w:themeFill="background1"/>
            <w:noWrap/>
            <w:vAlign w:val="bottom"/>
          </w:tcPr>
          <w:p w14:paraId="5585F4A4"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tcBorders>
              <w:top w:val="single" w:sz="4" w:space="0" w:color="auto"/>
            </w:tcBorders>
            <w:shd w:val="clear" w:color="auto" w:fill="FFFFFF" w:themeFill="background1"/>
            <w:noWrap/>
            <w:vAlign w:val="bottom"/>
          </w:tcPr>
          <w:p w14:paraId="0F070BBA"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tcBorders>
              <w:top w:val="single" w:sz="4" w:space="0" w:color="auto"/>
            </w:tcBorders>
            <w:shd w:val="clear" w:color="auto" w:fill="FFFFFF" w:themeFill="background1"/>
            <w:noWrap/>
            <w:vAlign w:val="bottom"/>
          </w:tcPr>
          <w:p w14:paraId="1C599160"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tcBorders>
              <w:top w:val="single" w:sz="4" w:space="0" w:color="auto"/>
            </w:tcBorders>
            <w:shd w:val="clear" w:color="auto" w:fill="FFFFFF" w:themeFill="background1"/>
            <w:noWrap/>
          </w:tcPr>
          <w:p w14:paraId="332AC932" w14:textId="7154DCB6"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101</w:t>
            </w:r>
            <w:r w:rsidR="005834D0" w:rsidRPr="001F395F">
              <w:rPr>
                <w:rFonts w:ascii="Segoe UI" w:hAnsi="Segoe UI" w:cs="Segoe UI"/>
              </w:rPr>
              <w:t xml:space="preserve"> </w:t>
            </w:r>
            <w:r w:rsidRPr="001F395F">
              <w:rPr>
                <w:rFonts w:ascii="Segoe UI" w:hAnsi="Segoe UI" w:cs="Segoe UI"/>
              </w:rPr>
              <w:t>473</w:t>
            </w:r>
          </w:p>
        </w:tc>
        <w:tc>
          <w:tcPr>
            <w:tcW w:w="533" w:type="dxa"/>
            <w:tcBorders>
              <w:top w:val="single" w:sz="4" w:space="0" w:color="auto"/>
            </w:tcBorders>
            <w:shd w:val="clear" w:color="auto" w:fill="FFFFFF" w:themeFill="background1"/>
            <w:noWrap/>
            <w:vAlign w:val="bottom"/>
            <w:hideMark/>
          </w:tcPr>
          <w:p w14:paraId="0B755B49"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3,85%</w:t>
            </w:r>
          </w:p>
        </w:tc>
        <w:tc>
          <w:tcPr>
            <w:tcW w:w="0" w:type="auto"/>
            <w:shd w:val="clear" w:color="auto" w:fill="FFFFFF" w:themeFill="background1"/>
            <w:noWrap/>
            <w:vAlign w:val="bottom"/>
          </w:tcPr>
          <w:p w14:paraId="303BA403"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5C210434" w14:textId="77777777" w:rsidTr="00BE04A8">
        <w:trPr>
          <w:trHeight w:val="300"/>
          <w:jc w:val="center"/>
        </w:trPr>
        <w:tc>
          <w:tcPr>
            <w:tcW w:w="0" w:type="auto"/>
            <w:shd w:val="clear" w:color="auto" w:fill="FFFFFF" w:themeFill="background1"/>
            <w:noWrap/>
            <w:vAlign w:val="bottom"/>
            <w:hideMark/>
          </w:tcPr>
          <w:p w14:paraId="28189FF5"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2014</w:t>
            </w:r>
          </w:p>
        </w:tc>
        <w:tc>
          <w:tcPr>
            <w:tcW w:w="0" w:type="auto"/>
            <w:shd w:val="clear" w:color="auto" w:fill="FFFFFF" w:themeFill="background1"/>
            <w:noWrap/>
            <w:vAlign w:val="bottom"/>
          </w:tcPr>
          <w:p w14:paraId="53BD4A1A"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1FD0A7F5"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22C813AF"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shd w:val="clear" w:color="auto" w:fill="FFFFFF" w:themeFill="background1"/>
            <w:noWrap/>
          </w:tcPr>
          <w:p w14:paraId="70A7E475" w14:textId="3750FAF3"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112</w:t>
            </w:r>
            <w:r w:rsidR="005834D0" w:rsidRPr="001F395F">
              <w:rPr>
                <w:rFonts w:ascii="Segoe UI" w:hAnsi="Segoe UI" w:cs="Segoe UI"/>
              </w:rPr>
              <w:t xml:space="preserve"> </w:t>
            </w:r>
            <w:r w:rsidRPr="001F395F">
              <w:rPr>
                <w:rFonts w:ascii="Segoe UI" w:hAnsi="Segoe UI" w:cs="Segoe UI"/>
              </w:rPr>
              <w:t>966</w:t>
            </w:r>
          </w:p>
        </w:tc>
        <w:tc>
          <w:tcPr>
            <w:tcW w:w="533" w:type="dxa"/>
            <w:shd w:val="clear" w:color="auto" w:fill="FFFFFF" w:themeFill="background1"/>
            <w:noWrap/>
            <w:vAlign w:val="bottom"/>
            <w:hideMark/>
          </w:tcPr>
          <w:p w14:paraId="73F44C12"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3,72%</w:t>
            </w:r>
          </w:p>
        </w:tc>
        <w:tc>
          <w:tcPr>
            <w:tcW w:w="0" w:type="auto"/>
            <w:shd w:val="clear" w:color="auto" w:fill="FFFFFF" w:themeFill="background1"/>
            <w:noWrap/>
            <w:vAlign w:val="bottom"/>
          </w:tcPr>
          <w:p w14:paraId="7E173A35"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57164FE8" w14:textId="77777777" w:rsidTr="00BE04A8">
        <w:trPr>
          <w:trHeight w:val="300"/>
          <w:jc w:val="center"/>
        </w:trPr>
        <w:tc>
          <w:tcPr>
            <w:tcW w:w="0" w:type="auto"/>
            <w:shd w:val="clear" w:color="auto" w:fill="FFFFFF" w:themeFill="background1"/>
            <w:noWrap/>
            <w:vAlign w:val="bottom"/>
            <w:hideMark/>
          </w:tcPr>
          <w:p w14:paraId="79AB2FF4"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2015</w:t>
            </w:r>
          </w:p>
        </w:tc>
        <w:tc>
          <w:tcPr>
            <w:tcW w:w="0" w:type="auto"/>
            <w:shd w:val="clear" w:color="auto" w:fill="FFFFFF" w:themeFill="background1"/>
            <w:noWrap/>
            <w:vAlign w:val="bottom"/>
          </w:tcPr>
          <w:p w14:paraId="375BA784"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523640CE"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0660EE1D"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shd w:val="clear" w:color="auto" w:fill="FFFFFF" w:themeFill="background1"/>
            <w:noWrap/>
          </w:tcPr>
          <w:p w14:paraId="4F9B88C1" w14:textId="09A56988"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233</w:t>
            </w:r>
            <w:r w:rsidR="005834D0" w:rsidRPr="001F395F">
              <w:rPr>
                <w:rFonts w:ascii="Segoe UI" w:hAnsi="Segoe UI" w:cs="Segoe UI"/>
              </w:rPr>
              <w:t xml:space="preserve"> </w:t>
            </w:r>
            <w:r w:rsidRPr="001F395F">
              <w:rPr>
                <w:rFonts w:ascii="Segoe UI" w:hAnsi="Segoe UI" w:cs="Segoe UI"/>
              </w:rPr>
              <w:t>569</w:t>
            </w:r>
          </w:p>
        </w:tc>
        <w:tc>
          <w:tcPr>
            <w:tcW w:w="533" w:type="dxa"/>
            <w:shd w:val="clear" w:color="auto" w:fill="FFFFFF" w:themeFill="background1"/>
            <w:noWrap/>
            <w:vAlign w:val="bottom"/>
            <w:hideMark/>
          </w:tcPr>
          <w:p w14:paraId="1CDA3320"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6,41%</w:t>
            </w:r>
          </w:p>
        </w:tc>
        <w:tc>
          <w:tcPr>
            <w:tcW w:w="0" w:type="auto"/>
            <w:shd w:val="clear" w:color="auto" w:fill="FFFFFF" w:themeFill="background1"/>
            <w:noWrap/>
            <w:vAlign w:val="bottom"/>
          </w:tcPr>
          <w:p w14:paraId="79E81263"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27951730" w14:textId="77777777" w:rsidTr="00BE04A8">
        <w:trPr>
          <w:trHeight w:val="300"/>
          <w:jc w:val="center"/>
        </w:trPr>
        <w:tc>
          <w:tcPr>
            <w:tcW w:w="0" w:type="auto"/>
            <w:shd w:val="clear" w:color="auto" w:fill="FFFFFF" w:themeFill="background1"/>
            <w:noWrap/>
            <w:vAlign w:val="bottom"/>
            <w:hideMark/>
          </w:tcPr>
          <w:p w14:paraId="0E045F83"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2016</w:t>
            </w:r>
          </w:p>
        </w:tc>
        <w:tc>
          <w:tcPr>
            <w:tcW w:w="0" w:type="auto"/>
            <w:shd w:val="clear" w:color="auto" w:fill="FFFFFF" w:themeFill="background1"/>
            <w:noWrap/>
            <w:vAlign w:val="bottom"/>
          </w:tcPr>
          <w:p w14:paraId="58D0CB1A"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5D0C8C38"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456C3023"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shd w:val="clear" w:color="auto" w:fill="FFFFFF" w:themeFill="background1"/>
            <w:noWrap/>
          </w:tcPr>
          <w:p w14:paraId="627F88DA" w14:textId="66675218"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347</w:t>
            </w:r>
            <w:r w:rsidR="005834D0" w:rsidRPr="001F395F">
              <w:rPr>
                <w:rFonts w:ascii="Segoe UI" w:hAnsi="Segoe UI" w:cs="Segoe UI"/>
              </w:rPr>
              <w:t xml:space="preserve"> </w:t>
            </w:r>
            <w:r w:rsidRPr="001F395F">
              <w:rPr>
                <w:rFonts w:ascii="Segoe UI" w:hAnsi="Segoe UI" w:cs="Segoe UI"/>
              </w:rPr>
              <w:t>503</w:t>
            </w:r>
          </w:p>
        </w:tc>
        <w:tc>
          <w:tcPr>
            <w:tcW w:w="533" w:type="dxa"/>
            <w:shd w:val="clear" w:color="auto" w:fill="FFFFFF" w:themeFill="background1"/>
            <w:noWrap/>
            <w:vAlign w:val="bottom"/>
            <w:hideMark/>
          </w:tcPr>
          <w:p w14:paraId="51B200BD"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8,14%</w:t>
            </w:r>
          </w:p>
        </w:tc>
        <w:tc>
          <w:tcPr>
            <w:tcW w:w="0" w:type="auto"/>
            <w:shd w:val="clear" w:color="auto" w:fill="FFFFFF" w:themeFill="background1"/>
            <w:noWrap/>
            <w:vAlign w:val="bottom"/>
          </w:tcPr>
          <w:p w14:paraId="34D341EE"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22FBE930" w14:textId="77777777" w:rsidTr="00BE04A8">
        <w:trPr>
          <w:trHeight w:val="300"/>
          <w:jc w:val="center"/>
        </w:trPr>
        <w:tc>
          <w:tcPr>
            <w:tcW w:w="0" w:type="auto"/>
            <w:shd w:val="clear" w:color="auto" w:fill="FFFFFF" w:themeFill="background1"/>
            <w:noWrap/>
            <w:vAlign w:val="bottom"/>
            <w:hideMark/>
          </w:tcPr>
          <w:p w14:paraId="1DA74A1B"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2017</w:t>
            </w:r>
          </w:p>
        </w:tc>
        <w:tc>
          <w:tcPr>
            <w:tcW w:w="0" w:type="auto"/>
            <w:shd w:val="clear" w:color="auto" w:fill="FFFFFF" w:themeFill="background1"/>
            <w:noWrap/>
            <w:vAlign w:val="bottom"/>
          </w:tcPr>
          <w:p w14:paraId="35D2B418"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6F53BEBA"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7AC8E6BE"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shd w:val="clear" w:color="auto" w:fill="FFFFFF" w:themeFill="background1"/>
            <w:noWrap/>
          </w:tcPr>
          <w:p w14:paraId="08490CED" w14:textId="3DFEA821"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479</w:t>
            </w:r>
            <w:r w:rsidR="005834D0" w:rsidRPr="001F395F">
              <w:rPr>
                <w:rFonts w:ascii="Segoe UI" w:hAnsi="Segoe UI" w:cs="Segoe UI"/>
              </w:rPr>
              <w:t xml:space="preserve"> </w:t>
            </w:r>
            <w:r w:rsidRPr="001F395F">
              <w:rPr>
                <w:rFonts w:ascii="Segoe UI" w:hAnsi="Segoe UI" w:cs="Segoe UI"/>
              </w:rPr>
              <w:t>239</w:t>
            </w:r>
          </w:p>
        </w:tc>
        <w:tc>
          <w:tcPr>
            <w:tcW w:w="533" w:type="dxa"/>
            <w:shd w:val="clear" w:color="auto" w:fill="FFFFFF" w:themeFill="background1"/>
            <w:noWrap/>
            <w:vAlign w:val="bottom"/>
            <w:hideMark/>
          </w:tcPr>
          <w:p w14:paraId="758183FC"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9,79%</w:t>
            </w:r>
          </w:p>
        </w:tc>
        <w:tc>
          <w:tcPr>
            <w:tcW w:w="0" w:type="auto"/>
            <w:shd w:val="clear" w:color="auto" w:fill="FFFFFF" w:themeFill="background1"/>
            <w:noWrap/>
            <w:vAlign w:val="bottom"/>
          </w:tcPr>
          <w:p w14:paraId="04B15AFA"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1926D573" w14:textId="77777777" w:rsidTr="00BE04A8">
        <w:trPr>
          <w:trHeight w:val="300"/>
          <w:jc w:val="center"/>
        </w:trPr>
        <w:tc>
          <w:tcPr>
            <w:tcW w:w="0" w:type="auto"/>
            <w:shd w:val="clear" w:color="auto" w:fill="FFFFFF" w:themeFill="background1"/>
            <w:noWrap/>
            <w:vAlign w:val="bottom"/>
            <w:hideMark/>
          </w:tcPr>
          <w:p w14:paraId="352D8B0A"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2018</w:t>
            </w:r>
          </w:p>
        </w:tc>
        <w:tc>
          <w:tcPr>
            <w:tcW w:w="0" w:type="auto"/>
            <w:shd w:val="clear" w:color="auto" w:fill="FFFFFF" w:themeFill="background1"/>
            <w:noWrap/>
            <w:vAlign w:val="bottom"/>
          </w:tcPr>
          <w:p w14:paraId="2F3BC5BE"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231DCBF6"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shd w:val="clear" w:color="auto" w:fill="FFFFFF" w:themeFill="background1"/>
            <w:noWrap/>
            <w:vAlign w:val="bottom"/>
          </w:tcPr>
          <w:p w14:paraId="49267036"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shd w:val="clear" w:color="auto" w:fill="FFFFFF" w:themeFill="background1"/>
            <w:noWrap/>
          </w:tcPr>
          <w:p w14:paraId="62ABAB45" w14:textId="31F442A6"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746</w:t>
            </w:r>
            <w:r w:rsidR="005834D0" w:rsidRPr="001F395F">
              <w:rPr>
                <w:rFonts w:ascii="Segoe UI" w:hAnsi="Segoe UI" w:cs="Segoe UI"/>
              </w:rPr>
              <w:t xml:space="preserve"> </w:t>
            </w:r>
            <w:r w:rsidRPr="001F395F">
              <w:rPr>
                <w:rFonts w:ascii="Segoe UI" w:hAnsi="Segoe UI" w:cs="Segoe UI"/>
              </w:rPr>
              <w:t>039</w:t>
            </w:r>
          </w:p>
        </w:tc>
        <w:tc>
          <w:tcPr>
            <w:tcW w:w="533" w:type="dxa"/>
            <w:shd w:val="clear" w:color="auto" w:fill="FFFFFF" w:themeFill="background1"/>
            <w:noWrap/>
            <w:vAlign w:val="bottom"/>
            <w:hideMark/>
          </w:tcPr>
          <w:p w14:paraId="6ED6663B"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13,81%</w:t>
            </w:r>
          </w:p>
        </w:tc>
        <w:tc>
          <w:tcPr>
            <w:tcW w:w="0" w:type="auto"/>
            <w:shd w:val="clear" w:color="auto" w:fill="FFFFFF" w:themeFill="background1"/>
            <w:noWrap/>
            <w:vAlign w:val="bottom"/>
          </w:tcPr>
          <w:p w14:paraId="321CE26A"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r w:rsidR="00790B54" w:rsidRPr="001F395F" w14:paraId="1ECB2B2F" w14:textId="77777777" w:rsidTr="00BE04A8">
        <w:trPr>
          <w:trHeight w:val="300"/>
          <w:jc w:val="center"/>
        </w:trPr>
        <w:tc>
          <w:tcPr>
            <w:tcW w:w="0" w:type="auto"/>
            <w:tcBorders>
              <w:bottom w:val="single" w:sz="4" w:space="0" w:color="auto"/>
            </w:tcBorders>
            <w:shd w:val="clear" w:color="auto" w:fill="FFFFFF" w:themeFill="background1"/>
            <w:noWrap/>
            <w:vAlign w:val="bottom"/>
            <w:hideMark/>
          </w:tcPr>
          <w:p w14:paraId="01D7678F"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2019*</w:t>
            </w:r>
          </w:p>
        </w:tc>
        <w:tc>
          <w:tcPr>
            <w:tcW w:w="0" w:type="auto"/>
            <w:tcBorders>
              <w:bottom w:val="single" w:sz="4" w:space="0" w:color="auto"/>
            </w:tcBorders>
            <w:shd w:val="clear" w:color="auto" w:fill="FFFFFF" w:themeFill="background1"/>
            <w:noWrap/>
            <w:vAlign w:val="bottom"/>
          </w:tcPr>
          <w:p w14:paraId="3FAC9711" w14:textId="77777777" w:rsidR="00E91192" w:rsidRPr="001F395F" w:rsidRDefault="00E91192" w:rsidP="005834D0">
            <w:pPr>
              <w:spacing w:after="0" w:line="240" w:lineRule="auto"/>
              <w:jc w:val="center"/>
              <w:rPr>
                <w:rFonts w:ascii="Segoe UI" w:eastAsia="Times New Roman" w:hAnsi="Segoe UI" w:cs="Segoe UI"/>
                <w:bCs/>
                <w:color w:val="000000"/>
                <w:lang w:val="es-CR" w:eastAsia="es-CR"/>
              </w:rPr>
            </w:pPr>
          </w:p>
        </w:tc>
        <w:tc>
          <w:tcPr>
            <w:tcW w:w="0" w:type="auto"/>
            <w:tcBorders>
              <w:bottom w:val="single" w:sz="4" w:space="0" w:color="auto"/>
            </w:tcBorders>
            <w:shd w:val="clear" w:color="auto" w:fill="FFFFFF" w:themeFill="background1"/>
            <w:noWrap/>
            <w:vAlign w:val="bottom"/>
          </w:tcPr>
          <w:p w14:paraId="5B2C30E8"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0" w:type="auto"/>
            <w:tcBorders>
              <w:bottom w:val="single" w:sz="4" w:space="0" w:color="auto"/>
            </w:tcBorders>
            <w:shd w:val="clear" w:color="auto" w:fill="FFFFFF" w:themeFill="background1"/>
            <w:noWrap/>
            <w:vAlign w:val="bottom"/>
          </w:tcPr>
          <w:p w14:paraId="495D1AEF"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c>
          <w:tcPr>
            <w:tcW w:w="2234" w:type="dxa"/>
            <w:tcBorders>
              <w:bottom w:val="single" w:sz="4" w:space="0" w:color="auto"/>
            </w:tcBorders>
            <w:shd w:val="clear" w:color="auto" w:fill="FFFFFF" w:themeFill="background1"/>
            <w:noWrap/>
          </w:tcPr>
          <w:p w14:paraId="13DF16D2" w14:textId="134EC611" w:rsidR="00E91192" w:rsidRPr="001F395F" w:rsidRDefault="00065957" w:rsidP="00065957">
            <w:pPr>
              <w:spacing w:after="0" w:line="240" w:lineRule="auto"/>
              <w:jc w:val="center"/>
              <w:rPr>
                <w:rFonts w:ascii="Segoe UI" w:eastAsia="Times New Roman" w:hAnsi="Segoe UI" w:cs="Segoe UI"/>
                <w:bCs/>
                <w:color w:val="000000"/>
                <w:lang w:val="es-CR" w:eastAsia="es-CR"/>
              </w:rPr>
            </w:pPr>
            <w:r w:rsidRPr="001F395F">
              <w:rPr>
                <w:rFonts w:ascii="Segoe UI" w:hAnsi="Segoe UI" w:cs="Segoe UI"/>
              </w:rPr>
              <w:t>7</w:t>
            </w:r>
            <w:r w:rsidR="00A656E1" w:rsidRPr="001F395F">
              <w:rPr>
                <w:rFonts w:ascii="Segoe UI" w:hAnsi="Segoe UI" w:cs="Segoe UI"/>
              </w:rPr>
              <w:t>62</w:t>
            </w:r>
            <w:r w:rsidR="005834D0" w:rsidRPr="001F395F">
              <w:rPr>
                <w:rFonts w:ascii="Segoe UI" w:hAnsi="Segoe UI" w:cs="Segoe UI"/>
              </w:rPr>
              <w:t xml:space="preserve"> </w:t>
            </w:r>
            <w:r w:rsidR="00A656E1" w:rsidRPr="001F395F">
              <w:rPr>
                <w:rFonts w:ascii="Segoe UI" w:hAnsi="Segoe UI" w:cs="Segoe UI"/>
              </w:rPr>
              <w:t>216</w:t>
            </w:r>
          </w:p>
        </w:tc>
        <w:tc>
          <w:tcPr>
            <w:tcW w:w="533" w:type="dxa"/>
            <w:tcBorders>
              <w:bottom w:val="single" w:sz="4" w:space="0" w:color="auto"/>
            </w:tcBorders>
            <w:shd w:val="clear" w:color="auto" w:fill="FFFFFF" w:themeFill="background1"/>
            <w:noWrap/>
            <w:vAlign w:val="bottom"/>
            <w:hideMark/>
          </w:tcPr>
          <w:p w14:paraId="707B4184" w14:textId="387645A6" w:rsidR="00E91192" w:rsidRPr="001F395F" w:rsidRDefault="00E91192" w:rsidP="0060081C">
            <w:pPr>
              <w:spacing w:after="0" w:line="240" w:lineRule="auto"/>
              <w:jc w:val="right"/>
              <w:rPr>
                <w:rFonts w:ascii="Segoe UI" w:eastAsia="Times New Roman" w:hAnsi="Segoe UI" w:cs="Segoe UI"/>
                <w:bCs/>
                <w:color w:val="000000"/>
                <w:lang w:val="es-CR" w:eastAsia="es-CR"/>
              </w:rPr>
            </w:pPr>
            <w:r w:rsidRPr="001F395F">
              <w:rPr>
                <w:rFonts w:ascii="Segoe UI" w:eastAsia="Times New Roman" w:hAnsi="Segoe UI" w:cs="Segoe UI"/>
                <w:bCs/>
                <w:color w:val="000000"/>
                <w:lang w:val="es-CR" w:eastAsia="es-CR"/>
              </w:rPr>
              <w:t>1</w:t>
            </w:r>
            <w:r w:rsidR="00766FA8" w:rsidRPr="001F395F">
              <w:rPr>
                <w:rFonts w:ascii="Segoe UI" w:eastAsia="Times New Roman" w:hAnsi="Segoe UI" w:cs="Segoe UI"/>
                <w:bCs/>
                <w:color w:val="000000"/>
                <w:lang w:val="es-CR" w:eastAsia="es-CR"/>
              </w:rPr>
              <w:t>3</w:t>
            </w:r>
            <w:r w:rsidRPr="001F395F">
              <w:rPr>
                <w:rFonts w:ascii="Segoe UI" w:eastAsia="Times New Roman" w:hAnsi="Segoe UI" w:cs="Segoe UI"/>
                <w:bCs/>
                <w:color w:val="000000"/>
                <w:lang w:val="es-CR" w:eastAsia="es-CR"/>
              </w:rPr>
              <w:t>,</w:t>
            </w:r>
            <w:r w:rsidR="00766FA8" w:rsidRPr="001F395F">
              <w:rPr>
                <w:rFonts w:ascii="Segoe UI" w:eastAsia="Times New Roman" w:hAnsi="Segoe UI" w:cs="Segoe UI"/>
                <w:bCs/>
                <w:color w:val="000000"/>
                <w:lang w:val="es-CR" w:eastAsia="es-CR"/>
              </w:rPr>
              <w:t>36</w:t>
            </w:r>
            <w:r w:rsidRPr="001F395F">
              <w:rPr>
                <w:rFonts w:ascii="Segoe UI" w:eastAsia="Times New Roman" w:hAnsi="Segoe UI" w:cs="Segoe UI"/>
                <w:bCs/>
                <w:color w:val="000000"/>
                <w:lang w:val="es-CR" w:eastAsia="es-CR"/>
              </w:rPr>
              <w:t>%</w:t>
            </w:r>
          </w:p>
        </w:tc>
        <w:tc>
          <w:tcPr>
            <w:tcW w:w="0" w:type="auto"/>
            <w:shd w:val="clear" w:color="auto" w:fill="FFFFFF" w:themeFill="background1"/>
            <w:noWrap/>
            <w:vAlign w:val="bottom"/>
          </w:tcPr>
          <w:p w14:paraId="438D4CE1" w14:textId="77777777" w:rsidR="00E91192" w:rsidRPr="001F395F" w:rsidRDefault="00E91192" w:rsidP="0060081C">
            <w:pPr>
              <w:spacing w:after="0" w:line="240" w:lineRule="auto"/>
              <w:jc w:val="right"/>
              <w:rPr>
                <w:rFonts w:ascii="Segoe UI" w:eastAsia="Times New Roman" w:hAnsi="Segoe UI" w:cs="Segoe UI"/>
                <w:bCs/>
                <w:color w:val="000000"/>
                <w:lang w:val="es-CR" w:eastAsia="es-CR"/>
              </w:rPr>
            </w:pPr>
          </w:p>
        </w:tc>
      </w:tr>
    </w:tbl>
    <w:p w14:paraId="20A05D94" w14:textId="6CDBB82A" w:rsidR="00E91192" w:rsidRPr="001F395F" w:rsidRDefault="00E91192" w:rsidP="00BE04A8">
      <w:pPr>
        <w:spacing w:after="0" w:line="240" w:lineRule="auto"/>
        <w:ind w:left="1416" w:firstLine="708"/>
        <w:rPr>
          <w:rFonts w:ascii="Segoe UI" w:hAnsi="Segoe UI" w:cs="Segoe UI"/>
          <w:lang w:eastAsia="es-CR"/>
        </w:rPr>
      </w:pPr>
      <w:r w:rsidRPr="001F395F">
        <w:rPr>
          <w:rFonts w:ascii="Segoe UI" w:hAnsi="Segoe UI" w:cs="Segoe UI"/>
          <w:lang w:eastAsia="es-CR"/>
        </w:rPr>
        <w:t>*A marzo 2019</w:t>
      </w:r>
    </w:p>
    <w:p w14:paraId="373D3B66" w14:textId="77777777" w:rsidR="00FC4E00" w:rsidRPr="001F395F" w:rsidRDefault="00FC4E00" w:rsidP="00FC4E00">
      <w:pPr>
        <w:spacing w:after="0" w:line="240" w:lineRule="auto"/>
        <w:jc w:val="both"/>
        <w:rPr>
          <w:rFonts w:ascii="Segoe UI" w:hAnsi="Segoe UI" w:cs="Segoe UI"/>
          <w:lang w:eastAsia="es-CR"/>
        </w:rPr>
      </w:pPr>
    </w:p>
    <w:p w14:paraId="3B84D7E1" w14:textId="77777777" w:rsidR="00E91192" w:rsidRPr="001F395F" w:rsidRDefault="00E91192" w:rsidP="00E91192">
      <w:pPr>
        <w:spacing w:after="0" w:line="240" w:lineRule="auto"/>
        <w:rPr>
          <w:rFonts w:ascii="Segoe UI" w:hAnsi="Segoe UI" w:cs="Segoe UI"/>
          <w:lang w:eastAsia="es-CR"/>
        </w:rPr>
      </w:pPr>
    </w:p>
    <w:p w14:paraId="3C6FA3DB" w14:textId="3CE81709" w:rsidR="00F75057" w:rsidRPr="001F395F" w:rsidRDefault="00E91192" w:rsidP="00F75057">
      <w:pPr>
        <w:spacing w:after="0" w:line="240" w:lineRule="auto"/>
        <w:jc w:val="both"/>
        <w:rPr>
          <w:rFonts w:ascii="Segoe UI" w:hAnsi="Segoe UI" w:cs="Segoe UI"/>
          <w:lang w:eastAsia="es-CR"/>
        </w:rPr>
      </w:pPr>
      <w:r w:rsidRPr="001F395F">
        <w:rPr>
          <w:rFonts w:ascii="Segoe UI" w:hAnsi="Segoe UI" w:cs="Segoe UI"/>
          <w:lang w:eastAsia="es-CR"/>
        </w:rPr>
        <w:t xml:space="preserve">Conforme </w:t>
      </w:r>
      <w:r w:rsidR="006115E1" w:rsidRPr="001F395F">
        <w:rPr>
          <w:rFonts w:ascii="Segoe UI" w:hAnsi="Segoe UI" w:cs="Segoe UI"/>
          <w:lang w:eastAsia="es-CR"/>
        </w:rPr>
        <w:t xml:space="preserve">pasan los años las </w:t>
      </w:r>
      <w:r w:rsidR="0070191C" w:rsidRPr="001F395F">
        <w:rPr>
          <w:rFonts w:ascii="Segoe UI" w:hAnsi="Segoe UI" w:cs="Segoe UI"/>
          <w:lang w:eastAsia="es-CR"/>
        </w:rPr>
        <w:t>o</w:t>
      </w:r>
      <w:r w:rsidR="006115E1" w:rsidRPr="001F395F">
        <w:rPr>
          <w:rFonts w:ascii="Segoe UI" w:hAnsi="Segoe UI" w:cs="Segoe UI"/>
          <w:lang w:eastAsia="es-CR"/>
        </w:rPr>
        <w:t>peradoras han ido</w:t>
      </w:r>
      <w:r w:rsidRPr="001F395F">
        <w:rPr>
          <w:rFonts w:ascii="Segoe UI" w:hAnsi="Segoe UI" w:cs="Segoe UI"/>
          <w:lang w:eastAsia="es-CR"/>
        </w:rPr>
        <w:t xml:space="preserve"> incursiona</w:t>
      </w:r>
      <w:r w:rsidR="00D61FD0" w:rsidRPr="001F395F">
        <w:rPr>
          <w:rFonts w:ascii="Segoe UI" w:hAnsi="Segoe UI" w:cs="Segoe UI"/>
          <w:lang w:eastAsia="es-CR"/>
        </w:rPr>
        <w:t>n</w:t>
      </w:r>
      <w:r w:rsidRPr="001F395F">
        <w:rPr>
          <w:rFonts w:ascii="Segoe UI" w:hAnsi="Segoe UI" w:cs="Segoe UI"/>
          <w:lang w:eastAsia="es-CR"/>
        </w:rPr>
        <w:t xml:space="preserve">do en el mercado extranjero, pero no es hasta el 2019 que todos los fondos </w:t>
      </w:r>
      <w:r w:rsidR="0070191C" w:rsidRPr="001F395F">
        <w:rPr>
          <w:rFonts w:ascii="Segoe UI" w:hAnsi="Segoe UI" w:cs="Segoe UI"/>
          <w:lang w:eastAsia="es-CR"/>
        </w:rPr>
        <w:t xml:space="preserve">ROP </w:t>
      </w:r>
      <w:r w:rsidRPr="001F395F">
        <w:rPr>
          <w:rFonts w:ascii="Segoe UI" w:hAnsi="Segoe UI" w:cs="Segoe UI"/>
          <w:lang w:eastAsia="es-CR"/>
        </w:rPr>
        <w:t>tienen este tipo de instrumentos</w:t>
      </w:r>
      <w:r w:rsidR="006115E1" w:rsidRPr="001F395F">
        <w:rPr>
          <w:rFonts w:ascii="Segoe UI" w:hAnsi="Segoe UI" w:cs="Segoe UI"/>
          <w:lang w:eastAsia="es-CR"/>
        </w:rPr>
        <w:t>.</w:t>
      </w:r>
      <w:r w:rsidR="005B3DEA" w:rsidRPr="001F395F">
        <w:rPr>
          <w:rFonts w:ascii="Segoe UI" w:hAnsi="Segoe UI" w:cs="Segoe UI"/>
          <w:lang w:eastAsia="es-CR"/>
        </w:rPr>
        <w:t xml:space="preserve"> </w:t>
      </w:r>
      <w:r w:rsidRPr="001F395F">
        <w:rPr>
          <w:rFonts w:ascii="Segoe UI" w:hAnsi="Segoe UI" w:cs="Segoe UI"/>
          <w:lang w:eastAsia="es-CR"/>
        </w:rPr>
        <w:t xml:space="preserve">En el caso de BCR-Pensión, </w:t>
      </w:r>
      <w:r w:rsidR="009800D4" w:rsidRPr="001F395F">
        <w:rPr>
          <w:rFonts w:ascii="Segoe UI" w:hAnsi="Segoe UI" w:cs="Segoe UI"/>
          <w:lang w:eastAsia="es-CR"/>
        </w:rPr>
        <w:t>a</w:t>
      </w:r>
      <w:r w:rsidRPr="001F395F">
        <w:rPr>
          <w:rFonts w:ascii="Segoe UI" w:hAnsi="Segoe UI" w:cs="Segoe UI"/>
          <w:lang w:eastAsia="es-CR"/>
        </w:rPr>
        <w:t xml:space="preserve"> diciembre 2018 no </w:t>
      </w:r>
      <w:r w:rsidR="009800D4" w:rsidRPr="001F395F">
        <w:rPr>
          <w:rFonts w:ascii="Segoe UI" w:hAnsi="Segoe UI" w:cs="Segoe UI"/>
          <w:lang w:eastAsia="es-CR"/>
        </w:rPr>
        <w:t>había optado por este tipo de</w:t>
      </w:r>
      <w:r w:rsidRPr="001F395F">
        <w:rPr>
          <w:rFonts w:ascii="Segoe UI" w:hAnsi="Segoe UI" w:cs="Segoe UI"/>
          <w:lang w:eastAsia="es-CR"/>
        </w:rPr>
        <w:t xml:space="preserve"> inversiones</w:t>
      </w:r>
      <w:r w:rsidR="00D61FD0" w:rsidRPr="001F395F">
        <w:rPr>
          <w:rFonts w:ascii="Segoe UI" w:hAnsi="Segoe UI" w:cs="Segoe UI"/>
          <w:lang w:eastAsia="es-CR"/>
        </w:rPr>
        <w:t>. Sin embargo,</w:t>
      </w:r>
      <w:r w:rsidRPr="001F395F">
        <w:rPr>
          <w:rFonts w:ascii="Segoe UI" w:hAnsi="Segoe UI" w:cs="Segoe UI"/>
          <w:lang w:eastAsia="es-CR"/>
        </w:rPr>
        <w:t xml:space="preserve"> </w:t>
      </w:r>
      <w:r w:rsidR="0070191C" w:rsidRPr="001F395F">
        <w:rPr>
          <w:rFonts w:ascii="Segoe UI" w:hAnsi="Segoe UI" w:cs="Segoe UI"/>
          <w:lang w:eastAsia="es-CR"/>
        </w:rPr>
        <w:t>durante</w:t>
      </w:r>
      <w:r w:rsidRPr="001F395F">
        <w:rPr>
          <w:rFonts w:ascii="Segoe UI" w:hAnsi="Segoe UI" w:cs="Segoe UI"/>
          <w:lang w:eastAsia="es-CR"/>
        </w:rPr>
        <w:t xml:space="preserve"> el primer trimestre </w:t>
      </w:r>
      <w:r w:rsidR="004F762E" w:rsidRPr="001F395F">
        <w:rPr>
          <w:rFonts w:ascii="Segoe UI" w:hAnsi="Segoe UI" w:cs="Segoe UI"/>
          <w:lang w:eastAsia="es-CR"/>
        </w:rPr>
        <w:t>de</w:t>
      </w:r>
      <w:r w:rsidR="00D61FD0" w:rsidRPr="001F395F">
        <w:rPr>
          <w:rFonts w:ascii="Segoe UI" w:hAnsi="Segoe UI" w:cs="Segoe UI"/>
          <w:lang w:eastAsia="es-CR"/>
        </w:rPr>
        <w:t xml:space="preserve"> </w:t>
      </w:r>
      <w:r w:rsidR="004F762E" w:rsidRPr="001F395F">
        <w:rPr>
          <w:rFonts w:ascii="Segoe UI" w:hAnsi="Segoe UI" w:cs="Segoe UI"/>
          <w:lang w:eastAsia="es-CR"/>
        </w:rPr>
        <w:t xml:space="preserve">2019 </w:t>
      </w:r>
      <w:r w:rsidR="003731A7" w:rsidRPr="001F395F">
        <w:rPr>
          <w:rFonts w:ascii="Segoe UI" w:hAnsi="Segoe UI" w:cs="Segoe UI"/>
          <w:lang w:eastAsia="es-CR"/>
        </w:rPr>
        <w:t>realizó inversiones que representan</w:t>
      </w:r>
      <w:r w:rsidRPr="001F395F">
        <w:rPr>
          <w:rFonts w:ascii="Segoe UI" w:hAnsi="Segoe UI" w:cs="Segoe UI"/>
          <w:lang w:eastAsia="es-CR"/>
        </w:rPr>
        <w:t xml:space="preserve"> 5,</w:t>
      </w:r>
      <w:r w:rsidR="003D155C" w:rsidRPr="001F395F">
        <w:rPr>
          <w:rFonts w:ascii="Segoe UI" w:hAnsi="Segoe UI" w:cs="Segoe UI"/>
          <w:lang w:eastAsia="es-CR"/>
        </w:rPr>
        <w:t>16</w:t>
      </w:r>
      <w:r w:rsidRPr="001F395F">
        <w:rPr>
          <w:rFonts w:ascii="Segoe UI" w:hAnsi="Segoe UI" w:cs="Segoe UI"/>
          <w:lang w:eastAsia="es-CR"/>
        </w:rPr>
        <w:t>% del total de las inversiones en valores extranjeros.</w:t>
      </w:r>
      <w:r w:rsidR="004D7643" w:rsidRPr="001F395F">
        <w:rPr>
          <w:rFonts w:ascii="Segoe UI" w:hAnsi="Segoe UI" w:cs="Segoe UI"/>
          <w:lang w:eastAsia="es-CR"/>
        </w:rPr>
        <w:t xml:space="preserve"> </w:t>
      </w:r>
      <w:r w:rsidR="00F75057" w:rsidRPr="001F395F">
        <w:rPr>
          <w:rFonts w:ascii="Segoe UI" w:hAnsi="Segoe UI" w:cs="Segoe UI"/>
          <w:lang w:eastAsia="es-CR"/>
        </w:rPr>
        <w:t xml:space="preserve">En este caso, el total de las inversiones fue colocado en su totalidad en “JP Morgan </w:t>
      </w:r>
      <w:proofErr w:type="spellStart"/>
      <w:r w:rsidR="00F75057" w:rsidRPr="001F395F">
        <w:rPr>
          <w:rFonts w:ascii="Segoe UI" w:hAnsi="Segoe UI" w:cs="Segoe UI"/>
          <w:lang w:eastAsia="es-CR"/>
        </w:rPr>
        <w:t>Funds</w:t>
      </w:r>
      <w:proofErr w:type="spellEnd"/>
      <w:r w:rsidR="00F75057" w:rsidRPr="001F395F">
        <w:rPr>
          <w:rFonts w:ascii="Segoe UI" w:hAnsi="Segoe UI" w:cs="Segoe UI"/>
          <w:lang w:eastAsia="es-CR"/>
        </w:rPr>
        <w:t>”.</w:t>
      </w:r>
      <w:r w:rsidR="00F75057" w:rsidRPr="001F395F">
        <w:rPr>
          <w:rFonts w:ascii="Segoe UI" w:hAnsi="Segoe UI" w:cs="Segoe UI"/>
          <w:b/>
          <w:lang w:eastAsia="es-CR"/>
        </w:rPr>
        <w:t xml:space="preserve"> </w:t>
      </w:r>
    </w:p>
    <w:p w14:paraId="469BD71F" w14:textId="77777777" w:rsidR="00F75057" w:rsidRPr="001F395F" w:rsidRDefault="00F75057" w:rsidP="00F75057">
      <w:pPr>
        <w:spacing w:after="0" w:line="240" w:lineRule="auto"/>
        <w:jc w:val="both"/>
        <w:rPr>
          <w:rFonts w:ascii="Segoe UI" w:hAnsi="Segoe UI" w:cs="Segoe UI"/>
          <w:lang w:eastAsia="es-CR"/>
        </w:rPr>
      </w:pPr>
    </w:p>
    <w:p w14:paraId="69BCBCE7" w14:textId="185E52B8" w:rsidR="00640B10" w:rsidRPr="001F395F" w:rsidRDefault="003A7990" w:rsidP="00640B10">
      <w:pPr>
        <w:spacing w:after="0" w:line="240" w:lineRule="auto"/>
        <w:jc w:val="both"/>
        <w:rPr>
          <w:rFonts w:ascii="Segoe UI" w:eastAsia="Times New Roman" w:hAnsi="Segoe UI" w:cs="Segoe UI"/>
          <w:lang w:eastAsia="es-CR"/>
        </w:rPr>
      </w:pPr>
      <w:r w:rsidRPr="001F395F">
        <w:rPr>
          <w:rFonts w:ascii="Segoe UI" w:eastAsia="Times New Roman" w:hAnsi="Segoe UI" w:cs="Segoe UI"/>
          <w:lang w:eastAsia="es-CR"/>
        </w:rPr>
        <w:t>De l</w:t>
      </w:r>
      <w:r w:rsidR="00640B10" w:rsidRPr="001F395F">
        <w:rPr>
          <w:rFonts w:ascii="Segoe UI" w:eastAsia="Times New Roman" w:hAnsi="Segoe UI" w:cs="Segoe UI"/>
          <w:lang w:eastAsia="es-CR"/>
        </w:rPr>
        <w:t xml:space="preserve">a cartera del Popular Pensiones </w:t>
      </w:r>
      <w:r w:rsidR="004927CC" w:rsidRPr="001F395F">
        <w:rPr>
          <w:rFonts w:ascii="Segoe UI" w:eastAsia="Times New Roman" w:hAnsi="Segoe UI" w:cs="Segoe UI"/>
          <w:lang w:eastAsia="es-CR"/>
        </w:rPr>
        <w:t xml:space="preserve">del </w:t>
      </w:r>
      <w:r w:rsidR="00640B10" w:rsidRPr="001F395F">
        <w:rPr>
          <w:rFonts w:ascii="Segoe UI" w:eastAsia="Times New Roman" w:hAnsi="Segoe UI" w:cs="Segoe UI"/>
          <w:lang w:eastAsia="es-CR"/>
        </w:rPr>
        <w:t>ROP el 21,6% está invertida en valores extranjeros, el 20,51% en el caso de CCSS-OPC y un 1</w:t>
      </w:r>
      <w:r w:rsidR="00F920BF" w:rsidRPr="001F395F">
        <w:rPr>
          <w:rFonts w:ascii="Segoe UI" w:eastAsia="Times New Roman" w:hAnsi="Segoe UI" w:cs="Segoe UI"/>
          <w:lang w:eastAsia="es-CR"/>
        </w:rPr>
        <w:t>7</w:t>
      </w:r>
      <w:r w:rsidR="00640B10" w:rsidRPr="001F395F">
        <w:rPr>
          <w:rFonts w:ascii="Segoe UI" w:eastAsia="Times New Roman" w:hAnsi="Segoe UI" w:cs="Segoe UI"/>
          <w:lang w:eastAsia="es-CR"/>
        </w:rPr>
        <w:t>,</w:t>
      </w:r>
      <w:r w:rsidR="00F920BF" w:rsidRPr="001F395F">
        <w:rPr>
          <w:rFonts w:ascii="Segoe UI" w:eastAsia="Times New Roman" w:hAnsi="Segoe UI" w:cs="Segoe UI"/>
          <w:lang w:eastAsia="es-CR"/>
        </w:rPr>
        <w:t>36</w:t>
      </w:r>
      <w:r w:rsidR="00640B10" w:rsidRPr="001F395F">
        <w:rPr>
          <w:rFonts w:ascii="Segoe UI" w:eastAsia="Times New Roman" w:hAnsi="Segoe UI" w:cs="Segoe UI"/>
          <w:lang w:eastAsia="es-CR"/>
        </w:rPr>
        <w:t>% en el caso de BAC-San José. De los demás, ninguno sobrepasa el 7%</w:t>
      </w:r>
      <w:r w:rsidR="00AA5010" w:rsidRPr="001F395F">
        <w:rPr>
          <w:rFonts w:ascii="Segoe UI" w:eastAsia="Times New Roman" w:hAnsi="Segoe UI" w:cs="Segoe UI"/>
          <w:lang w:eastAsia="es-CR"/>
        </w:rPr>
        <w:t xml:space="preserve"> a marzo 2019.</w:t>
      </w:r>
    </w:p>
    <w:p w14:paraId="62092ABB" w14:textId="146B0C1F" w:rsidR="00E91192" w:rsidRPr="001F395F" w:rsidRDefault="00E91192" w:rsidP="00E91192">
      <w:pPr>
        <w:spacing w:after="0" w:line="240" w:lineRule="auto"/>
        <w:jc w:val="both"/>
        <w:rPr>
          <w:rFonts w:ascii="Segoe UI" w:hAnsi="Segoe UI" w:cs="Segoe UI"/>
          <w:lang w:eastAsia="es-CR"/>
        </w:rPr>
      </w:pPr>
    </w:p>
    <w:p w14:paraId="14B939FA" w14:textId="6E2B2FC3"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Cuadro </w:t>
      </w:r>
      <w:r w:rsidR="00C430E7" w:rsidRPr="001F395F">
        <w:rPr>
          <w:rFonts w:ascii="Segoe UI" w:hAnsi="Segoe UI" w:cs="Segoe UI"/>
        </w:rPr>
        <w:t>4</w:t>
      </w:r>
    </w:p>
    <w:p w14:paraId="20F1F0D5" w14:textId="77777777"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ROP: Composición Porcentual</w:t>
      </w:r>
    </w:p>
    <w:p w14:paraId="7CB0DA04" w14:textId="77777777"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Inversiones valores extranjeros </w:t>
      </w:r>
    </w:p>
    <w:p w14:paraId="27A8C5F6" w14:textId="77777777"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A diciembre de cada año</w:t>
      </w:r>
    </w:p>
    <w:tbl>
      <w:tblPr>
        <w:tblW w:w="4812" w:type="pct"/>
        <w:jc w:val="center"/>
        <w:tblCellMar>
          <w:left w:w="70" w:type="dxa"/>
          <w:right w:w="70" w:type="dxa"/>
        </w:tblCellMar>
        <w:tblLook w:val="04A0" w:firstRow="1" w:lastRow="0" w:firstColumn="1" w:lastColumn="0" w:noHBand="0" w:noVBand="1"/>
      </w:tblPr>
      <w:tblGrid>
        <w:gridCol w:w="2041"/>
        <w:gridCol w:w="1000"/>
        <w:gridCol w:w="906"/>
        <w:gridCol w:w="906"/>
        <w:gridCol w:w="906"/>
        <w:gridCol w:w="906"/>
        <w:gridCol w:w="998"/>
        <w:gridCol w:w="843"/>
      </w:tblGrid>
      <w:tr w:rsidR="00E91192" w:rsidRPr="001F395F" w14:paraId="21160794" w14:textId="77777777" w:rsidTr="0060081C">
        <w:trPr>
          <w:trHeight w:val="276"/>
          <w:jc w:val="center"/>
        </w:trPr>
        <w:tc>
          <w:tcPr>
            <w:tcW w:w="1211" w:type="pct"/>
            <w:tcBorders>
              <w:top w:val="single" w:sz="4" w:space="0" w:color="auto"/>
              <w:bottom w:val="single" w:sz="4" w:space="0" w:color="auto"/>
            </w:tcBorders>
            <w:shd w:val="clear" w:color="auto" w:fill="FFFFFF" w:themeFill="background1"/>
            <w:noWrap/>
            <w:vAlign w:val="bottom"/>
            <w:hideMark/>
          </w:tcPr>
          <w:p w14:paraId="10BF479C"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Entidad</w:t>
            </w:r>
          </w:p>
        </w:tc>
        <w:tc>
          <w:tcPr>
            <w:tcW w:w="599" w:type="pct"/>
            <w:tcBorders>
              <w:top w:val="single" w:sz="4" w:space="0" w:color="auto"/>
              <w:bottom w:val="single" w:sz="4" w:space="0" w:color="auto"/>
            </w:tcBorders>
            <w:shd w:val="clear" w:color="auto" w:fill="FFFFFF" w:themeFill="background1"/>
            <w:noWrap/>
            <w:vAlign w:val="bottom"/>
            <w:hideMark/>
          </w:tcPr>
          <w:p w14:paraId="152AEBF7"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2013</w:t>
            </w:r>
          </w:p>
        </w:tc>
        <w:tc>
          <w:tcPr>
            <w:tcW w:w="544" w:type="pct"/>
            <w:tcBorders>
              <w:top w:val="single" w:sz="4" w:space="0" w:color="auto"/>
              <w:bottom w:val="single" w:sz="4" w:space="0" w:color="auto"/>
            </w:tcBorders>
            <w:shd w:val="clear" w:color="auto" w:fill="FFFFFF" w:themeFill="background1"/>
            <w:noWrap/>
            <w:vAlign w:val="bottom"/>
            <w:hideMark/>
          </w:tcPr>
          <w:p w14:paraId="2AAB105D"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2014</w:t>
            </w:r>
          </w:p>
        </w:tc>
        <w:tc>
          <w:tcPr>
            <w:tcW w:w="544" w:type="pct"/>
            <w:tcBorders>
              <w:top w:val="single" w:sz="4" w:space="0" w:color="auto"/>
              <w:bottom w:val="single" w:sz="4" w:space="0" w:color="auto"/>
            </w:tcBorders>
            <w:shd w:val="clear" w:color="auto" w:fill="FFFFFF" w:themeFill="background1"/>
            <w:noWrap/>
            <w:vAlign w:val="bottom"/>
            <w:hideMark/>
          </w:tcPr>
          <w:p w14:paraId="7F9F8B02"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2015</w:t>
            </w:r>
          </w:p>
        </w:tc>
        <w:tc>
          <w:tcPr>
            <w:tcW w:w="544" w:type="pct"/>
            <w:tcBorders>
              <w:top w:val="single" w:sz="4" w:space="0" w:color="auto"/>
              <w:bottom w:val="single" w:sz="4" w:space="0" w:color="auto"/>
            </w:tcBorders>
            <w:shd w:val="clear" w:color="auto" w:fill="FFFFFF" w:themeFill="background1"/>
            <w:noWrap/>
            <w:vAlign w:val="bottom"/>
            <w:hideMark/>
          </w:tcPr>
          <w:p w14:paraId="26A4DA04"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2016</w:t>
            </w:r>
          </w:p>
        </w:tc>
        <w:tc>
          <w:tcPr>
            <w:tcW w:w="544" w:type="pct"/>
            <w:tcBorders>
              <w:top w:val="single" w:sz="4" w:space="0" w:color="auto"/>
              <w:bottom w:val="single" w:sz="4" w:space="0" w:color="auto"/>
            </w:tcBorders>
            <w:shd w:val="clear" w:color="auto" w:fill="FFFFFF" w:themeFill="background1"/>
            <w:noWrap/>
            <w:vAlign w:val="bottom"/>
            <w:hideMark/>
          </w:tcPr>
          <w:p w14:paraId="1D4CA2E6"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2017</w:t>
            </w:r>
          </w:p>
        </w:tc>
        <w:tc>
          <w:tcPr>
            <w:tcW w:w="597" w:type="pct"/>
            <w:tcBorders>
              <w:top w:val="single" w:sz="4" w:space="0" w:color="auto"/>
              <w:bottom w:val="single" w:sz="4" w:space="0" w:color="auto"/>
            </w:tcBorders>
            <w:shd w:val="clear" w:color="auto" w:fill="FFFFFF" w:themeFill="background1"/>
            <w:noWrap/>
            <w:vAlign w:val="bottom"/>
            <w:hideMark/>
          </w:tcPr>
          <w:p w14:paraId="2012040F"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2018</w:t>
            </w:r>
          </w:p>
        </w:tc>
        <w:tc>
          <w:tcPr>
            <w:tcW w:w="417" w:type="pct"/>
            <w:tcBorders>
              <w:top w:val="single" w:sz="4" w:space="0" w:color="auto"/>
              <w:bottom w:val="single" w:sz="4" w:space="0" w:color="auto"/>
            </w:tcBorders>
            <w:shd w:val="clear" w:color="auto" w:fill="FFFFFF" w:themeFill="background1"/>
            <w:noWrap/>
            <w:vAlign w:val="bottom"/>
            <w:hideMark/>
          </w:tcPr>
          <w:p w14:paraId="6E327742" w14:textId="77777777" w:rsidR="00E91192" w:rsidRPr="001F395F" w:rsidRDefault="00E91192" w:rsidP="0060081C">
            <w:pPr>
              <w:spacing w:after="0" w:line="240" w:lineRule="auto"/>
              <w:rPr>
                <w:rFonts w:ascii="Segoe UI" w:eastAsia="Times New Roman" w:hAnsi="Segoe UI" w:cs="Segoe UI"/>
                <w:b/>
                <w:color w:val="000000"/>
                <w:lang w:val="es-CR" w:eastAsia="es-CR"/>
              </w:rPr>
            </w:pPr>
            <w:r w:rsidRPr="001F395F">
              <w:rPr>
                <w:rFonts w:ascii="Segoe UI" w:eastAsia="Times New Roman" w:hAnsi="Segoe UI" w:cs="Segoe UI"/>
                <w:b/>
                <w:color w:val="000000"/>
                <w:lang w:val="es-CR" w:eastAsia="es-CR"/>
              </w:rPr>
              <w:t>2019*</w:t>
            </w:r>
          </w:p>
        </w:tc>
      </w:tr>
      <w:tr w:rsidR="00E91192" w:rsidRPr="001F395F" w14:paraId="50744462" w14:textId="77777777" w:rsidTr="0060081C">
        <w:trPr>
          <w:trHeight w:val="276"/>
          <w:jc w:val="center"/>
        </w:trPr>
        <w:tc>
          <w:tcPr>
            <w:tcW w:w="1211" w:type="pct"/>
            <w:tcBorders>
              <w:top w:val="single" w:sz="4" w:space="0" w:color="auto"/>
            </w:tcBorders>
            <w:shd w:val="clear" w:color="auto" w:fill="auto"/>
            <w:noWrap/>
            <w:vAlign w:val="bottom"/>
            <w:hideMark/>
          </w:tcPr>
          <w:p w14:paraId="652D821E"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BN-vital</w:t>
            </w:r>
          </w:p>
        </w:tc>
        <w:tc>
          <w:tcPr>
            <w:tcW w:w="599" w:type="pct"/>
            <w:tcBorders>
              <w:top w:val="single" w:sz="4" w:space="0" w:color="auto"/>
            </w:tcBorders>
            <w:shd w:val="clear" w:color="auto" w:fill="auto"/>
            <w:noWrap/>
            <w:vAlign w:val="bottom"/>
            <w:hideMark/>
          </w:tcPr>
          <w:p w14:paraId="1DE5B26F"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1,15%</w:t>
            </w:r>
          </w:p>
        </w:tc>
        <w:tc>
          <w:tcPr>
            <w:tcW w:w="544" w:type="pct"/>
            <w:tcBorders>
              <w:top w:val="single" w:sz="4" w:space="0" w:color="auto"/>
            </w:tcBorders>
            <w:shd w:val="clear" w:color="auto" w:fill="auto"/>
            <w:noWrap/>
            <w:vAlign w:val="bottom"/>
            <w:hideMark/>
          </w:tcPr>
          <w:p w14:paraId="0FFB17A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tcBorders>
              <w:top w:val="single" w:sz="4" w:space="0" w:color="auto"/>
            </w:tcBorders>
            <w:shd w:val="clear" w:color="auto" w:fill="auto"/>
            <w:noWrap/>
            <w:vAlign w:val="bottom"/>
            <w:hideMark/>
          </w:tcPr>
          <w:p w14:paraId="2EC64405"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tcBorders>
              <w:top w:val="single" w:sz="4" w:space="0" w:color="auto"/>
            </w:tcBorders>
            <w:shd w:val="clear" w:color="auto" w:fill="auto"/>
            <w:noWrap/>
            <w:vAlign w:val="bottom"/>
            <w:hideMark/>
          </w:tcPr>
          <w:p w14:paraId="072C471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13,89%</w:t>
            </w:r>
          </w:p>
        </w:tc>
        <w:tc>
          <w:tcPr>
            <w:tcW w:w="544" w:type="pct"/>
            <w:tcBorders>
              <w:top w:val="single" w:sz="4" w:space="0" w:color="auto"/>
            </w:tcBorders>
            <w:shd w:val="clear" w:color="auto" w:fill="auto"/>
            <w:noWrap/>
            <w:vAlign w:val="bottom"/>
            <w:hideMark/>
          </w:tcPr>
          <w:p w14:paraId="48AF0315"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13,67%</w:t>
            </w:r>
          </w:p>
        </w:tc>
        <w:tc>
          <w:tcPr>
            <w:tcW w:w="597" w:type="pct"/>
            <w:tcBorders>
              <w:top w:val="single" w:sz="4" w:space="0" w:color="auto"/>
            </w:tcBorders>
            <w:shd w:val="clear" w:color="auto" w:fill="auto"/>
            <w:noWrap/>
            <w:vAlign w:val="bottom"/>
            <w:hideMark/>
          </w:tcPr>
          <w:p w14:paraId="7D162766"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7,62%</w:t>
            </w:r>
          </w:p>
        </w:tc>
        <w:tc>
          <w:tcPr>
            <w:tcW w:w="417" w:type="pct"/>
            <w:tcBorders>
              <w:top w:val="single" w:sz="4" w:space="0" w:color="auto"/>
            </w:tcBorders>
            <w:shd w:val="clear" w:color="auto" w:fill="auto"/>
            <w:noWrap/>
            <w:vAlign w:val="bottom"/>
            <w:hideMark/>
          </w:tcPr>
          <w:p w14:paraId="55F26E09" w14:textId="1030AD14" w:rsidR="00E91192" w:rsidRPr="001F395F" w:rsidRDefault="00F266A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7</w:t>
            </w:r>
            <w:r w:rsidR="00E91192" w:rsidRPr="001F395F">
              <w:rPr>
                <w:rFonts w:ascii="Segoe UI" w:eastAsia="Times New Roman" w:hAnsi="Segoe UI" w:cs="Segoe UI"/>
                <w:color w:val="000000"/>
                <w:lang w:val="es-CR" w:eastAsia="es-CR"/>
              </w:rPr>
              <w:t>,</w:t>
            </w:r>
            <w:r w:rsidRPr="001F395F">
              <w:rPr>
                <w:rFonts w:ascii="Segoe UI" w:eastAsia="Times New Roman" w:hAnsi="Segoe UI" w:cs="Segoe UI"/>
                <w:color w:val="000000"/>
                <w:lang w:val="es-CR" w:eastAsia="es-CR"/>
              </w:rPr>
              <w:t>67</w:t>
            </w:r>
            <w:r w:rsidR="00E91192" w:rsidRPr="001F395F">
              <w:rPr>
                <w:rFonts w:ascii="Segoe UI" w:eastAsia="Times New Roman" w:hAnsi="Segoe UI" w:cs="Segoe UI"/>
                <w:color w:val="000000"/>
                <w:lang w:val="es-CR" w:eastAsia="es-CR"/>
              </w:rPr>
              <w:t>%</w:t>
            </w:r>
          </w:p>
        </w:tc>
      </w:tr>
      <w:tr w:rsidR="00E91192" w:rsidRPr="001F395F" w14:paraId="40F9C466" w14:textId="77777777" w:rsidTr="0060081C">
        <w:trPr>
          <w:trHeight w:val="276"/>
          <w:jc w:val="center"/>
        </w:trPr>
        <w:tc>
          <w:tcPr>
            <w:tcW w:w="1211" w:type="pct"/>
            <w:shd w:val="clear" w:color="auto" w:fill="auto"/>
            <w:noWrap/>
            <w:vAlign w:val="bottom"/>
            <w:hideMark/>
          </w:tcPr>
          <w:p w14:paraId="177039C6"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BCR-Pensión</w:t>
            </w:r>
          </w:p>
        </w:tc>
        <w:tc>
          <w:tcPr>
            <w:tcW w:w="599" w:type="pct"/>
            <w:shd w:val="clear" w:color="auto" w:fill="auto"/>
            <w:noWrap/>
            <w:vAlign w:val="bottom"/>
            <w:hideMark/>
          </w:tcPr>
          <w:p w14:paraId="4765100F"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shd w:val="clear" w:color="auto" w:fill="auto"/>
            <w:noWrap/>
            <w:vAlign w:val="bottom"/>
            <w:hideMark/>
          </w:tcPr>
          <w:p w14:paraId="0B25F2F5"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shd w:val="clear" w:color="auto" w:fill="auto"/>
            <w:noWrap/>
            <w:vAlign w:val="bottom"/>
            <w:hideMark/>
          </w:tcPr>
          <w:p w14:paraId="49E65CDF"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shd w:val="clear" w:color="auto" w:fill="auto"/>
            <w:noWrap/>
            <w:vAlign w:val="bottom"/>
            <w:hideMark/>
          </w:tcPr>
          <w:p w14:paraId="2585B5DF"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shd w:val="clear" w:color="auto" w:fill="auto"/>
            <w:noWrap/>
            <w:vAlign w:val="bottom"/>
            <w:hideMark/>
          </w:tcPr>
          <w:p w14:paraId="159F0435"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97" w:type="pct"/>
            <w:shd w:val="clear" w:color="auto" w:fill="auto"/>
            <w:noWrap/>
            <w:vAlign w:val="bottom"/>
            <w:hideMark/>
          </w:tcPr>
          <w:p w14:paraId="107110B7"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417" w:type="pct"/>
            <w:shd w:val="clear" w:color="auto" w:fill="auto"/>
            <w:noWrap/>
            <w:vAlign w:val="bottom"/>
            <w:hideMark/>
          </w:tcPr>
          <w:p w14:paraId="5C9AFD71" w14:textId="194F2255"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5,</w:t>
            </w:r>
            <w:r w:rsidR="00F266A2" w:rsidRPr="001F395F">
              <w:rPr>
                <w:rFonts w:ascii="Segoe UI" w:eastAsia="Times New Roman" w:hAnsi="Segoe UI" w:cs="Segoe UI"/>
                <w:color w:val="000000"/>
                <w:lang w:val="es-CR" w:eastAsia="es-CR"/>
              </w:rPr>
              <w:t>16</w:t>
            </w:r>
            <w:r w:rsidRPr="001F395F">
              <w:rPr>
                <w:rFonts w:ascii="Segoe UI" w:eastAsia="Times New Roman" w:hAnsi="Segoe UI" w:cs="Segoe UI"/>
                <w:color w:val="000000"/>
                <w:lang w:val="es-CR" w:eastAsia="es-CR"/>
              </w:rPr>
              <w:t>%</w:t>
            </w:r>
          </w:p>
        </w:tc>
      </w:tr>
      <w:tr w:rsidR="00E91192" w:rsidRPr="001F395F" w14:paraId="1687DA6F" w14:textId="77777777" w:rsidTr="0060081C">
        <w:trPr>
          <w:trHeight w:val="276"/>
          <w:jc w:val="center"/>
        </w:trPr>
        <w:tc>
          <w:tcPr>
            <w:tcW w:w="1211" w:type="pct"/>
            <w:shd w:val="clear" w:color="auto" w:fill="auto"/>
            <w:noWrap/>
            <w:vAlign w:val="bottom"/>
            <w:hideMark/>
          </w:tcPr>
          <w:p w14:paraId="48F0498E"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CCCC-OPC</w:t>
            </w:r>
          </w:p>
        </w:tc>
        <w:tc>
          <w:tcPr>
            <w:tcW w:w="599" w:type="pct"/>
            <w:shd w:val="clear" w:color="auto" w:fill="auto"/>
            <w:noWrap/>
            <w:vAlign w:val="bottom"/>
            <w:hideMark/>
          </w:tcPr>
          <w:p w14:paraId="4542B7E2"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0,50%</w:t>
            </w:r>
          </w:p>
        </w:tc>
        <w:tc>
          <w:tcPr>
            <w:tcW w:w="544" w:type="pct"/>
            <w:shd w:val="clear" w:color="auto" w:fill="auto"/>
            <w:noWrap/>
            <w:vAlign w:val="bottom"/>
            <w:hideMark/>
          </w:tcPr>
          <w:p w14:paraId="2B953723"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3,39%</w:t>
            </w:r>
          </w:p>
        </w:tc>
        <w:tc>
          <w:tcPr>
            <w:tcW w:w="544" w:type="pct"/>
            <w:shd w:val="clear" w:color="auto" w:fill="auto"/>
            <w:noWrap/>
            <w:vAlign w:val="bottom"/>
            <w:hideMark/>
          </w:tcPr>
          <w:p w14:paraId="167111FC"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2,18%</w:t>
            </w:r>
          </w:p>
        </w:tc>
        <w:tc>
          <w:tcPr>
            <w:tcW w:w="544" w:type="pct"/>
            <w:shd w:val="clear" w:color="auto" w:fill="auto"/>
            <w:noWrap/>
            <w:vAlign w:val="bottom"/>
            <w:hideMark/>
          </w:tcPr>
          <w:p w14:paraId="0ACBA2F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1,94%</w:t>
            </w:r>
          </w:p>
        </w:tc>
        <w:tc>
          <w:tcPr>
            <w:tcW w:w="544" w:type="pct"/>
            <w:shd w:val="clear" w:color="auto" w:fill="auto"/>
            <w:noWrap/>
            <w:vAlign w:val="bottom"/>
            <w:hideMark/>
          </w:tcPr>
          <w:p w14:paraId="41380DA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5,25%</w:t>
            </w:r>
          </w:p>
        </w:tc>
        <w:tc>
          <w:tcPr>
            <w:tcW w:w="597" w:type="pct"/>
            <w:shd w:val="clear" w:color="auto" w:fill="auto"/>
            <w:noWrap/>
            <w:vAlign w:val="bottom"/>
            <w:hideMark/>
          </w:tcPr>
          <w:p w14:paraId="1E70F91E"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4,27%</w:t>
            </w:r>
          </w:p>
        </w:tc>
        <w:tc>
          <w:tcPr>
            <w:tcW w:w="417" w:type="pct"/>
            <w:shd w:val="clear" w:color="auto" w:fill="auto"/>
            <w:noWrap/>
            <w:vAlign w:val="bottom"/>
            <w:hideMark/>
          </w:tcPr>
          <w:p w14:paraId="6F11BCE0" w14:textId="21594E65"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5,</w:t>
            </w:r>
            <w:r w:rsidR="00F266A2" w:rsidRPr="001F395F">
              <w:rPr>
                <w:rFonts w:ascii="Segoe UI" w:eastAsia="Times New Roman" w:hAnsi="Segoe UI" w:cs="Segoe UI"/>
                <w:color w:val="000000"/>
                <w:lang w:val="es-CR" w:eastAsia="es-CR"/>
              </w:rPr>
              <w:t>01</w:t>
            </w:r>
            <w:r w:rsidRPr="001F395F">
              <w:rPr>
                <w:rFonts w:ascii="Segoe UI" w:eastAsia="Times New Roman" w:hAnsi="Segoe UI" w:cs="Segoe UI"/>
                <w:color w:val="000000"/>
                <w:lang w:val="es-CR" w:eastAsia="es-CR"/>
              </w:rPr>
              <w:t>%</w:t>
            </w:r>
          </w:p>
        </w:tc>
      </w:tr>
      <w:tr w:rsidR="00E91192" w:rsidRPr="001F395F" w14:paraId="07ADA316" w14:textId="77777777" w:rsidTr="0060081C">
        <w:trPr>
          <w:trHeight w:val="276"/>
          <w:jc w:val="center"/>
        </w:trPr>
        <w:tc>
          <w:tcPr>
            <w:tcW w:w="1211" w:type="pct"/>
            <w:shd w:val="clear" w:color="auto" w:fill="auto"/>
            <w:noWrap/>
            <w:vAlign w:val="bottom"/>
            <w:hideMark/>
          </w:tcPr>
          <w:p w14:paraId="74D38DF1"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Popular Pensiones</w:t>
            </w:r>
          </w:p>
        </w:tc>
        <w:tc>
          <w:tcPr>
            <w:tcW w:w="599" w:type="pct"/>
            <w:shd w:val="clear" w:color="auto" w:fill="auto"/>
            <w:noWrap/>
            <w:vAlign w:val="bottom"/>
            <w:hideMark/>
          </w:tcPr>
          <w:p w14:paraId="72F94A89"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90,80%</w:t>
            </w:r>
          </w:p>
        </w:tc>
        <w:tc>
          <w:tcPr>
            <w:tcW w:w="544" w:type="pct"/>
            <w:shd w:val="clear" w:color="auto" w:fill="auto"/>
            <w:noWrap/>
            <w:vAlign w:val="bottom"/>
            <w:hideMark/>
          </w:tcPr>
          <w:p w14:paraId="60AD70DD"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78,22%</w:t>
            </w:r>
          </w:p>
        </w:tc>
        <w:tc>
          <w:tcPr>
            <w:tcW w:w="544" w:type="pct"/>
            <w:shd w:val="clear" w:color="auto" w:fill="auto"/>
            <w:noWrap/>
            <w:vAlign w:val="bottom"/>
            <w:hideMark/>
          </w:tcPr>
          <w:p w14:paraId="78CFBB4D"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87,70%</w:t>
            </w:r>
          </w:p>
        </w:tc>
        <w:tc>
          <w:tcPr>
            <w:tcW w:w="544" w:type="pct"/>
            <w:shd w:val="clear" w:color="auto" w:fill="auto"/>
            <w:noWrap/>
            <w:vAlign w:val="bottom"/>
            <w:hideMark/>
          </w:tcPr>
          <w:p w14:paraId="54518430"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80,13%</w:t>
            </w:r>
          </w:p>
        </w:tc>
        <w:tc>
          <w:tcPr>
            <w:tcW w:w="544" w:type="pct"/>
            <w:shd w:val="clear" w:color="auto" w:fill="auto"/>
            <w:noWrap/>
            <w:vAlign w:val="bottom"/>
            <w:hideMark/>
          </w:tcPr>
          <w:p w14:paraId="56491228"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65,82%</w:t>
            </w:r>
          </w:p>
        </w:tc>
        <w:tc>
          <w:tcPr>
            <w:tcW w:w="597" w:type="pct"/>
            <w:shd w:val="clear" w:color="auto" w:fill="auto"/>
            <w:noWrap/>
            <w:vAlign w:val="bottom"/>
            <w:hideMark/>
          </w:tcPr>
          <w:p w14:paraId="4C4A77E0"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71,79%</w:t>
            </w:r>
          </w:p>
        </w:tc>
        <w:tc>
          <w:tcPr>
            <w:tcW w:w="417" w:type="pct"/>
            <w:shd w:val="clear" w:color="auto" w:fill="auto"/>
            <w:noWrap/>
            <w:vAlign w:val="bottom"/>
            <w:hideMark/>
          </w:tcPr>
          <w:p w14:paraId="5FE5A311" w14:textId="391B04BD"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6</w:t>
            </w:r>
            <w:r w:rsidR="00F266A2" w:rsidRPr="001F395F">
              <w:rPr>
                <w:rFonts w:ascii="Segoe UI" w:eastAsia="Times New Roman" w:hAnsi="Segoe UI" w:cs="Segoe UI"/>
                <w:color w:val="000000"/>
                <w:lang w:val="es-CR" w:eastAsia="es-CR"/>
              </w:rPr>
              <w:t>0,22</w:t>
            </w:r>
            <w:r w:rsidRPr="001F395F">
              <w:rPr>
                <w:rFonts w:ascii="Segoe UI" w:eastAsia="Times New Roman" w:hAnsi="Segoe UI" w:cs="Segoe UI"/>
                <w:color w:val="000000"/>
                <w:lang w:val="es-CR" w:eastAsia="es-CR"/>
              </w:rPr>
              <w:t>%</w:t>
            </w:r>
          </w:p>
        </w:tc>
      </w:tr>
      <w:tr w:rsidR="00E91192" w:rsidRPr="001F395F" w14:paraId="41D61223" w14:textId="77777777" w:rsidTr="0060081C">
        <w:trPr>
          <w:trHeight w:val="276"/>
          <w:jc w:val="center"/>
        </w:trPr>
        <w:tc>
          <w:tcPr>
            <w:tcW w:w="1211" w:type="pct"/>
            <w:shd w:val="clear" w:color="auto" w:fill="auto"/>
            <w:noWrap/>
            <w:vAlign w:val="bottom"/>
            <w:hideMark/>
          </w:tcPr>
          <w:p w14:paraId="2B5649A7"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BAC-SJ-Pensiones</w:t>
            </w:r>
          </w:p>
        </w:tc>
        <w:tc>
          <w:tcPr>
            <w:tcW w:w="599" w:type="pct"/>
            <w:shd w:val="clear" w:color="auto" w:fill="auto"/>
            <w:noWrap/>
            <w:vAlign w:val="bottom"/>
            <w:hideMark/>
          </w:tcPr>
          <w:p w14:paraId="28544A29"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0,00%</w:t>
            </w:r>
          </w:p>
        </w:tc>
        <w:tc>
          <w:tcPr>
            <w:tcW w:w="544" w:type="pct"/>
            <w:shd w:val="clear" w:color="auto" w:fill="auto"/>
            <w:noWrap/>
            <w:vAlign w:val="bottom"/>
            <w:hideMark/>
          </w:tcPr>
          <w:p w14:paraId="44ADCD1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1,33%</w:t>
            </w:r>
          </w:p>
        </w:tc>
        <w:tc>
          <w:tcPr>
            <w:tcW w:w="544" w:type="pct"/>
            <w:shd w:val="clear" w:color="auto" w:fill="auto"/>
            <w:noWrap/>
            <w:vAlign w:val="bottom"/>
            <w:hideMark/>
          </w:tcPr>
          <w:p w14:paraId="5AA23FD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0,69%</w:t>
            </w:r>
          </w:p>
        </w:tc>
        <w:tc>
          <w:tcPr>
            <w:tcW w:w="544" w:type="pct"/>
            <w:shd w:val="clear" w:color="auto" w:fill="auto"/>
            <w:noWrap/>
            <w:vAlign w:val="bottom"/>
            <w:hideMark/>
          </w:tcPr>
          <w:p w14:paraId="1D786D22"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0,45%</w:t>
            </w:r>
          </w:p>
        </w:tc>
        <w:tc>
          <w:tcPr>
            <w:tcW w:w="544" w:type="pct"/>
            <w:shd w:val="clear" w:color="auto" w:fill="auto"/>
            <w:noWrap/>
            <w:vAlign w:val="bottom"/>
            <w:hideMark/>
          </w:tcPr>
          <w:p w14:paraId="2FFF6A26"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12,01%</w:t>
            </w:r>
          </w:p>
        </w:tc>
        <w:tc>
          <w:tcPr>
            <w:tcW w:w="597" w:type="pct"/>
            <w:shd w:val="clear" w:color="auto" w:fill="auto"/>
            <w:noWrap/>
            <w:vAlign w:val="bottom"/>
            <w:hideMark/>
          </w:tcPr>
          <w:p w14:paraId="7498018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11,47%</w:t>
            </w:r>
          </w:p>
        </w:tc>
        <w:tc>
          <w:tcPr>
            <w:tcW w:w="417" w:type="pct"/>
            <w:shd w:val="clear" w:color="auto" w:fill="auto"/>
            <w:noWrap/>
            <w:vAlign w:val="bottom"/>
            <w:hideMark/>
          </w:tcPr>
          <w:p w14:paraId="067E9991" w14:textId="257A39D9"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w:t>
            </w:r>
            <w:r w:rsidR="002C07E2" w:rsidRPr="001F395F">
              <w:rPr>
                <w:rFonts w:ascii="Segoe UI" w:eastAsia="Times New Roman" w:hAnsi="Segoe UI" w:cs="Segoe UI"/>
                <w:color w:val="000000"/>
                <w:lang w:val="es-CR" w:eastAsia="es-CR"/>
              </w:rPr>
              <w:t>6</w:t>
            </w:r>
            <w:r w:rsidRPr="001F395F">
              <w:rPr>
                <w:rFonts w:ascii="Segoe UI" w:eastAsia="Times New Roman" w:hAnsi="Segoe UI" w:cs="Segoe UI"/>
                <w:color w:val="000000"/>
                <w:lang w:val="es-CR" w:eastAsia="es-CR"/>
              </w:rPr>
              <w:t>,</w:t>
            </w:r>
            <w:r w:rsidR="002C07E2" w:rsidRPr="001F395F">
              <w:rPr>
                <w:rFonts w:ascii="Segoe UI" w:eastAsia="Times New Roman" w:hAnsi="Segoe UI" w:cs="Segoe UI"/>
                <w:color w:val="000000"/>
                <w:lang w:val="es-CR" w:eastAsia="es-CR"/>
              </w:rPr>
              <w:t>12</w:t>
            </w:r>
            <w:r w:rsidRPr="001F395F">
              <w:rPr>
                <w:rFonts w:ascii="Segoe UI" w:eastAsia="Times New Roman" w:hAnsi="Segoe UI" w:cs="Segoe UI"/>
                <w:color w:val="000000"/>
                <w:lang w:val="es-CR" w:eastAsia="es-CR"/>
              </w:rPr>
              <w:t>%</w:t>
            </w:r>
          </w:p>
        </w:tc>
      </w:tr>
      <w:tr w:rsidR="00E91192" w:rsidRPr="001F395F" w14:paraId="1821C5CE" w14:textId="77777777" w:rsidTr="0060081C">
        <w:trPr>
          <w:trHeight w:val="276"/>
          <w:jc w:val="center"/>
        </w:trPr>
        <w:tc>
          <w:tcPr>
            <w:tcW w:w="1211" w:type="pct"/>
            <w:tcBorders>
              <w:bottom w:val="single" w:sz="4" w:space="0" w:color="auto"/>
            </w:tcBorders>
            <w:shd w:val="clear" w:color="auto" w:fill="auto"/>
            <w:noWrap/>
            <w:vAlign w:val="bottom"/>
            <w:hideMark/>
          </w:tcPr>
          <w:p w14:paraId="4C82A6F9"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Vida Plena</w:t>
            </w:r>
          </w:p>
        </w:tc>
        <w:tc>
          <w:tcPr>
            <w:tcW w:w="599" w:type="pct"/>
            <w:tcBorders>
              <w:bottom w:val="single" w:sz="4" w:space="0" w:color="auto"/>
            </w:tcBorders>
            <w:shd w:val="clear" w:color="auto" w:fill="auto"/>
            <w:noWrap/>
            <w:vAlign w:val="bottom"/>
            <w:hideMark/>
          </w:tcPr>
          <w:p w14:paraId="4B4C8BA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7,56%</w:t>
            </w:r>
          </w:p>
        </w:tc>
        <w:tc>
          <w:tcPr>
            <w:tcW w:w="544" w:type="pct"/>
            <w:tcBorders>
              <w:bottom w:val="single" w:sz="4" w:space="0" w:color="auto"/>
            </w:tcBorders>
            <w:shd w:val="clear" w:color="auto" w:fill="auto"/>
            <w:noWrap/>
            <w:vAlign w:val="bottom"/>
            <w:hideMark/>
          </w:tcPr>
          <w:p w14:paraId="52956BE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17,06%</w:t>
            </w:r>
          </w:p>
        </w:tc>
        <w:tc>
          <w:tcPr>
            <w:tcW w:w="544" w:type="pct"/>
            <w:tcBorders>
              <w:bottom w:val="single" w:sz="4" w:space="0" w:color="auto"/>
            </w:tcBorders>
            <w:shd w:val="clear" w:color="auto" w:fill="auto"/>
            <w:noWrap/>
            <w:vAlign w:val="bottom"/>
            <w:hideMark/>
          </w:tcPr>
          <w:p w14:paraId="4959D456"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9,44%</w:t>
            </w:r>
          </w:p>
        </w:tc>
        <w:tc>
          <w:tcPr>
            <w:tcW w:w="544" w:type="pct"/>
            <w:tcBorders>
              <w:bottom w:val="single" w:sz="4" w:space="0" w:color="auto"/>
            </w:tcBorders>
            <w:shd w:val="clear" w:color="auto" w:fill="auto"/>
            <w:noWrap/>
            <w:vAlign w:val="bottom"/>
            <w:hideMark/>
          </w:tcPr>
          <w:p w14:paraId="1633C967"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3,60%</w:t>
            </w:r>
          </w:p>
        </w:tc>
        <w:tc>
          <w:tcPr>
            <w:tcW w:w="544" w:type="pct"/>
            <w:tcBorders>
              <w:bottom w:val="single" w:sz="4" w:space="0" w:color="auto"/>
            </w:tcBorders>
            <w:shd w:val="clear" w:color="auto" w:fill="auto"/>
            <w:noWrap/>
            <w:vAlign w:val="bottom"/>
            <w:hideMark/>
          </w:tcPr>
          <w:p w14:paraId="5BC225F2"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3,25%</w:t>
            </w:r>
          </w:p>
        </w:tc>
        <w:tc>
          <w:tcPr>
            <w:tcW w:w="597" w:type="pct"/>
            <w:tcBorders>
              <w:bottom w:val="single" w:sz="4" w:space="0" w:color="auto"/>
            </w:tcBorders>
            <w:shd w:val="clear" w:color="auto" w:fill="auto"/>
            <w:noWrap/>
            <w:vAlign w:val="bottom"/>
            <w:hideMark/>
          </w:tcPr>
          <w:p w14:paraId="4236913A"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4,84%</w:t>
            </w:r>
          </w:p>
        </w:tc>
        <w:tc>
          <w:tcPr>
            <w:tcW w:w="417" w:type="pct"/>
            <w:tcBorders>
              <w:bottom w:val="single" w:sz="4" w:space="0" w:color="auto"/>
            </w:tcBorders>
            <w:shd w:val="clear" w:color="auto" w:fill="auto"/>
            <w:noWrap/>
            <w:vAlign w:val="bottom"/>
            <w:hideMark/>
          </w:tcPr>
          <w:p w14:paraId="426E2F84" w14:textId="5014140C" w:rsidR="00E91192" w:rsidRPr="001F395F" w:rsidRDefault="002C07E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5</w:t>
            </w:r>
            <w:r w:rsidR="00E91192" w:rsidRPr="001F395F">
              <w:rPr>
                <w:rFonts w:ascii="Segoe UI" w:eastAsia="Times New Roman" w:hAnsi="Segoe UI" w:cs="Segoe UI"/>
                <w:color w:val="000000"/>
                <w:lang w:val="es-CR" w:eastAsia="es-CR"/>
              </w:rPr>
              <w:t>,</w:t>
            </w:r>
            <w:r w:rsidRPr="001F395F">
              <w:rPr>
                <w:rFonts w:ascii="Segoe UI" w:eastAsia="Times New Roman" w:hAnsi="Segoe UI" w:cs="Segoe UI"/>
                <w:color w:val="000000"/>
                <w:lang w:val="es-CR" w:eastAsia="es-CR"/>
              </w:rPr>
              <w:t>83</w:t>
            </w:r>
            <w:r w:rsidR="00E91192" w:rsidRPr="001F395F">
              <w:rPr>
                <w:rFonts w:ascii="Segoe UI" w:eastAsia="Times New Roman" w:hAnsi="Segoe UI" w:cs="Segoe UI"/>
                <w:color w:val="000000"/>
                <w:lang w:val="es-CR" w:eastAsia="es-CR"/>
              </w:rPr>
              <w:t>%</w:t>
            </w:r>
          </w:p>
        </w:tc>
      </w:tr>
      <w:tr w:rsidR="00E91192" w:rsidRPr="001F395F" w14:paraId="55CB73B7" w14:textId="77777777" w:rsidTr="0060081C">
        <w:trPr>
          <w:trHeight w:val="276"/>
          <w:jc w:val="center"/>
        </w:trPr>
        <w:tc>
          <w:tcPr>
            <w:tcW w:w="1211" w:type="pct"/>
            <w:tcBorders>
              <w:top w:val="single" w:sz="4" w:space="0" w:color="auto"/>
              <w:bottom w:val="single" w:sz="4" w:space="0" w:color="auto"/>
            </w:tcBorders>
            <w:shd w:val="clear" w:color="auto" w:fill="auto"/>
            <w:noWrap/>
            <w:vAlign w:val="bottom"/>
          </w:tcPr>
          <w:p w14:paraId="62AE240F"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Total </w:t>
            </w:r>
          </w:p>
        </w:tc>
        <w:tc>
          <w:tcPr>
            <w:tcW w:w="599" w:type="pct"/>
            <w:tcBorders>
              <w:top w:val="single" w:sz="4" w:space="0" w:color="auto"/>
              <w:bottom w:val="single" w:sz="4" w:space="0" w:color="auto"/>
            </w:tcBorders>
            <w:shd w:val="clear" w:color="auto" w:fill="auto"/>
            <w:noWrap/>
            <w:vAlign w:val="bottom"/>
          </w:tcPr>
          <w:p w14:paraId="4DAA447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544" w:type="pct"/>
            <w:tcBorders>
              <w:top w:val="single" w:sz="4" w:space="0" w:color="auto"/>
              <w:bottom w:val="single" w:sz="4" w:space="0" w:color="auto"/>
            </w:tcBorders>
            <w:shd w:val="clear" w:color="auto" w:fill="auto"/>
            <w:noWrap/>
            <w:vAlign w:val="bottom"/>
          </w:tcPr>
          <w:p w14:paraId="18107999"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544" w:type="pct"/>
            <w:tcBorders>
              <w:top w:val="single" w:sz="4" w:space="0" w:color="auto"/>
              <w:bottom w:val="single" w:sz="4" w:space="0" w:color="auto"/>
            </w:tcBorders>
            <w:shd w:val="clear" w:color="auto" w:fill="auto"/>
            <w:noWrap/>
            <w:vAlign w:val="bottom"/>
          </w:tcPr>
          <w:p w14:paraId="4B158E31"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544" w:type="pct"/>
            <w:tcBorders>
              <w:top w:val="single" w:sz="4" w:space="0" w:color="auto"/>
              <w:bottom w:val="single" w:sz="4" w:space="0" w:color="auto"/>
            </w:tcBorders>
            <w:shd w:val="clear" w:color="auto" w:fill="auto"/>
            <w:noWrap/>
            <w:vAlign w:val="bottom"/>
          </w:tcPr>
          <w:p w14:paraId="14FCBCB4"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544" w:type="pct"/>
            <w:tcBorders>
              <w:top w:val="single" w:sz="4" w:space="0" w:color="auto"/>
              <w:bottom w:val="single" w:sz="4" w:space="0" w:color="auto"/>
            </w:tcBorders>
            <w:shd w:val="clear" w:color="auto" w:fill="auto"/>
            <w:noWrap/>
            <w:vAlign w:val="bottom"/>
          </w:tcPr>
          <w:p w14:paraId="3EE00322"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597" w:type="pct"/>
            <w:tcBorders>
              <w:top w:val="single" w:sz="4" w:space="0" w:color="auto"/>
              <w:bottom w:val="single" w:sz="4" w:space="0" w:color="auto"/>
            </w:tcBorders>
            <w:shd w:val="clear" w:color="auto" w:fill="auto"/>
            <w:noWrap/>
            <w:vAlign w:val="bottom"/>
          </w:tcPr>
          <w:p w14:paraId="32E4FC9B"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100%</w:t>
            </w:r>
          </w:p>
        </w:tc>
        <w:tc>
          <w:tcPr>
            <w:tcW w:w="417" w:type="pct"/>
            <w:tcBorders>
              <w:top w:val="single" w:sz="4" w:space="0" w:color="auto"/>
              <w:bottom w:val="single" w:sz="4" w:space="0" w:color="auto"/>
            </w:tcBorders>
            <w:shd w:val="clear" w:color="auto" w:fill="auto"/>
            <w:noWrap/>
            <w:vAlign w:val="bottom"/>
          </w:tcPr>
          <w:p w14:paraId="15BB8434"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100% </w:t>
            </w:r>
          </w:p>
        </w:tc>
      </w:tr>
    </w:tbl>
    <w:p w14:paraId="79230F7D" w14:textId="77777777" w:rsidR="00E91192" w:rsidRPr="001F395F" w:rsidRDefault="00E91192" w:rsidP="00E91192">
      <w:pPr>
        <w:spacing w:after="0" w:line="240" w:lineRule="auto"/>
        <w:rPr>
          <w:rFonts w:ascii="Segoe UI" w:hAnsi="Segoe UI" w:cs="Segoe UI"/>
        </w:rPr>
      </w:pPr>
      <w:r w:rsidRPr="001F395F">
        <w:rPr>
          <w:rFonts w:ascii="Segoe UI" w:hAnsi="Segoe UI" w:cs="Segoe UI"/>
        </w:rPr>
        <w:t>*A marzo 2019</w:t>
      </w:r>
    </w:p>
    <w:p w14:paraId="2B30E338" w14:textId="77777777" w:rsidR="00640B10" w:rsidRPr="001F395F" w:rsidRDefault="00640B10" w:rsidP="00E91192">
      <w:pPr>
        <w:spacing w:after="0" w:line="240" w:lineRule="auto"/>
        <w:rPr>
          <w:rFonts w:ascii="Segoe UI" w:eastAsia="Times New Roman" w:hAnsi="Segoe UI" w:cs="Segoe UI"/>
          <w:lang w:eastAsia="es-CR"/>
        </w:rPr>
      </w:pPr>
    </w:p>
    <w:p w14:paraId="36A6911A" w14:textId="47E8DFCD" w:rsidR="00E91192" w:rsidRPr="001F395F" w:rsidRDefault="00E91192" w:rsidP="00E91192">
      <w:pPr>
        <w:spacing w:after="0" w:line="240" w:lineRule="auto"/>
        <w:jc w:val="both"/>
        <w:rPr>
          <w:rFonts w:ascii="Segoe UI" w:eastAsia="Times New Roman" w:hAnsi="Segoe UI" w:cs="Segoe UI"/>
          <w:lang w:eastAsia="es-CR"/>
        </w:rPr>
      </w:pPr>
      <w:r w:rsidRPr="001F395F">
        <w:rPr>
          <w:rFonts w:ascii="Segoe UI" w:eastAsia="Times New Roman" w:hAnsi="Segoe UI" w:cs="Segoe UI"/>
          <w:lang w:eastAsia="es-CR"/>
        </w:rPr>
        <w:t>D</w:t>
      </w:r>
      <w:r w:rsidRPr="001F395F">
        <w:rPr>
          <w:rFonts w:ascii="Segoe UI" w:hAnsi="Segoe UI" w:cs="Segoe UI"/>
        </w:rPr>
        <w:t xml:space="preserve">e las inversiones en valores extranjeros únicamente el </w:t>
      </w:r>
      <w:r w:rsidR="00132789" w:rsidRPr="001F395F">
        <w:rPr>
          <w:rFonts w:ascii="Segoe UI" w:hAnsi="Segoe UI" w:cs="Segoe UI"/>
        </w:rPr>
        <w:t>2</w:t>
      </w:r>
      <w:r w:rsidRPr="001F395F">
        <w:rPr>
          <w:rFonts w:ascii="Segoe UI" w:hAnsi="Segoe UI" w:cs="Segoe UI"/>
        </w:rPr>
        <w:t xml:space="preserve">% se encuentran en instrumentos de renta fija. </w:t>
      </w:r>
      <w:r w:rsidR="004927CC" w:rsidRPr="001F395F">
        <w:rPr>
          <w:rFonts w:ascii="Segoe UI" w:hAnsi="Segoe UI" w:cs="Segoe UI"/>
        </w:rPr>
        <w:t xml:space="preserve">Están </w:t>
      </w:r>
      <w:r w:rsidRPr="001F395F">
        <w:rPr>
          <w:rFonts w:ascii="Segoe UI" w:hAnsi="Segoe UI" w:cs="Segoe UI"/>
        </w:rPr>
        <w:t xml:space="preserve">invertidos en instrumentos de </w:t>
      </w:r>
      <w:r w:rsidR="008F3195" w:rsidRPr="001F395F">
        <w:rPr>
          <w:rFonts w:ascii="Segoe UI" w:hAnsi="Segoe UI" w:cs="Segoe UI"/>
        </w:rPr>
        <w:t xml:space="preserve">deuda, específicamente en bonos de </w:t>
      </w:r>
      <w:r w:rsidRPr="001F395F">
        <w:rPr>
          <w:rFonts w:ascii="Segoe UI" w:hAnsi="Segoe UI" w:cs="Segoe UI"/>
        </w:rPr>
        <w:t xml:space="preserve">“International </w:t>
      </w:r>
      <w:proofErr w:type="spellStart"/>
      <w:r w:rsidRPr="001F395F">
        <w:rPr>
          <w:rFonts w:ascii="Segoe UI" w:hAnsi="Segoe UI" w:cs="Segoe UI"/>
        </w:rPr>
        <w:t>Finance</w:t>
      </w:r>
      <w:proofErr w:type="spellEnd"/>
      <w:r w:rsidRPr="001F395F">
        <w:rPr>
          <w:rFonts w:ascii="Segoe UI" w:hAnsi="Segoe UI" w:cs="Segoe UI"/>
        </w:rPr>
        <w:t xml:space="preserve"> </w:t>
      </w:r>
      <w:proofErr w:type="spellStart"/>
      <w:r w:rsidRPr="001F395F">
        <w:rPr>
          <w:rFonts w:ascii="Segoe UI" w:hAnsi="Segoe UI" w:cs="Segoe UI"/>
        </w:rPr>
        <w:t>Corporation</w:t>
      </w:r>
      <w:proofErr w:type="spellEnd"/>
      <w:r w:rsidRPr="001F395F">
        <w:rPr>
          <w:rFonts w:ascii="Segoe UI" w:hAnsi="Segoe UI" w:cs="Segoe UI"/>
        </w:rPr>
        <w:t>”</w:t>
      </w:r>
      <w:r w:rsidR="009F29BC" w:rsidRPr="001F395F">
        <w:rPr>
          <w:rFonts w:ascii="Segoe UI" w:hAnsi="Segoe UI" w:cs="Segoe UI"/>
        </w:rPr>
        <w:t xml:space="preserve">. </w:t>
      </w:r>
      <w:r w:rsidR="00D04035" w:rsidRPr="001F395F">
        <w:rPr>
          <w:rFonts w:ascii="Segoe UI" w:hAnsi="Segoe UI" w:cs="Segoe UI"/>
        </w:rPr>
        <w:t xml:space="preserve"> </w:t>
      </w:r>
      <w:r w:rsidRPr="001F395F">
        <w:rPr>
          <w:rFonts w:ascii="Segoe UI" w:hAnsi="Segoe UI" w:cs="Segoe UI"/>
        </w:rPr>
        <w:t xml:space="preserve">El resto de las inversiones corresponde a: </w:t>
      </w:r>
      <w:r w:rsidR="006E27B1" w:rsidRPr="001F395F">
        <w:rPr>
          <w:rFonts w:ascii="Segoe UI" w:hAnsi="Segoe UI" w:cs="Segoe UI"/>
        </w:rPr>
        <w:t>“</w:t>
      </w:r>
      <w:r w:rsidRPr="001F395F">
        <w:rPr>
          <w:rFonts w:ascii="Segoe UI" w:hAnsi="Segoe UI" w:cs="Segoe UI"/>
        </w:rPr>
        <w:t>ET</w:t>
      </w:r>
      <w:r w:rsidR="003D155C" w:rsidRPr="001F395F">
        <w:rPr>
          <w:rFonts w:ascii="Segoe UI" w:hAnsi="Segoe UI" w:cs="Segoe UI"/>
        </w:rPr>
        <w:t>F</w:t>
      </w:r>
      <w:r w:rsidRPr="001F395F">
        <w:rPr>
          <w:rFonts w:ascii="Segoe UI" w:hAnsi="Segoe UI" w:cs="Segoe UI"/>
        </w:rPr>
        <w:t>, Open-</w:t>
      </w:r>
      <w:proofErr w:type="spellStart"/>
      <w:r w:rsidRPr="001F395F">
        <w:rPr>
          <w:rFonts w:ascii="Segoe UI" w:hAnsi="Segoe UI" w:cs="Segoe UI"/>
        </w:rPr>
        <w:t>End</w:t>
      </w:r>
      <w:proofErr w:type="spellEnd"/>
      <w:r w:rsidRPr="001F395F">
        <w:rPr>
          <w:rFonts w:ascii="Segoe UI" w:hAnsi="Segoe UI" w:cs="Segoe UI"/>
        </w:rPr>
        <w:t xml:space="preserve"> </w:t>
      </w:r>
      <w:proofErr w:type="spellStart"/>
      <w:r w:rsidRPr="001F395F">
        <w:rPr>
          <w:rFonts w:ascii="Segoe UI" w:hAnsi="Segoe UI" w:cs="Segoe UI"/>
        </w:rPr>
        <w:t>Fund</w:t>
      </w:r>
      <w:proofErr w:type="spellEnd"/>
      <w:r w:rsidRPr="001F395F">
        <w:rPr>
          <w:rFonts w:ascii="Segoe UI" w:hAnsi="Segoe UI" w:cs="Segoe UI"/>
        </w:rPr>
        <w:t xml:space="preserve">, </w:t>
      </w:r>
      <w:proofErr w:type="spellStart"/>
      <w:r w:rsidRPr="001F395F">
        <w:rPr>
          <w:rFonts w:ascii="Segoe UI" w:hAnsi="Segoe UI" w:cs="Segoe UI"/>
        </w:rPr>
        <w:t>Closed-End</w:t>
      </w:r>
      <w:proofErr w:type="spellEnd"/>
      <w:r w:rsidRPr="001F395F">
        <w:rPr>
          <w:rFonts w:ascii="Segoe UI" w:hAnsi="Segoe UI" w:cs="Segoe UI"/>
        </w:rPr>
        <w:t xml:space="preserve"> </w:t>
      </w:r>
      <w:proofErr w:type="spellStart"/>
      <w:r w:rsidRPr="001F395F">
        <w:rPr>
          <w:rFonts w:ascii="Segoe UI" w:hAnsi="Segoe UI" w:cs="Segoe UI"/>
        </w:rPr>
        <w:t>Fund</w:t>
      </w:r>
      <w:proofErr w:type="spellEnd"/>
      <w:r w:rsidR="006E27B1" w:rsidRPr="001F395F">
        <w:rPr>
          <w:rFonts w:ascii="Segoe UI" w:hAnsi="Segoe UI" w:cs="Segoe UI"/>
        </w:rPr>
        <w:t>”</w:t>
      </w:r>
      <w:r w:rsidRPr="001F395F">
        <w:rPr>
          <w:rFonts w:ascii="Segoe UI" w:hAnsi="Segoe UI" w:cs="Segoe UI"/>
        </w:rPr>
        <w:t>.</w:t>
      </w:r>
      <w:r w:rsidR="000248F6" w:rsidRPr="001F395F">
        <w:rPr>
          <w:rFonts w:ascii="Segoe UI" w:hAnsi="Segoe UI" w:cs="Segoe UI"/>
        </w:rPr>
        <w:t xml:space="preserve"> </w:t>
      </w:r>
    </w:p>
    <w:p w14:paraId="2FBEFF3F" w14:textId="77777777" w:rsidR="009217BA" w:rsidRPr="001F395F" w:rsidRDefault="009217BA" w:rsidP="00E91192">
      <w:pPr>
        <w:spacing w:after="0" w:line="240" w:lineRule="auto"/>
        <w:jc w:val="both"/>
        <w:rPr>
          <w:rFonts w:ascii="Segoe UI" w:eastAsia="Times New Roman" w:hAnsi="Segoe UI" w:cs="Segoe UI"/>
          <w:lang w:eastAsia="es-CR"/>
        </w:rPr>
      </w:pPr>
    </w:p>
    <w:p w14:paraId="7D701D48" w14:textId="10368D71" w:rsidR="00E91192" w:rsidRPr="001F395F" w:rsidRDefault="00E91192" w:rsidP="00E91192">
      <w:pPr>
        <w:spacing w:after="0" w:line="240" w:lineRule="auto"/>
        <w:jc w:val="both"/>
        <w:rPr>
          <w:rFonts w:ascii="Segoe UI" w:eastAsia="Times New Roman" w:hAnsi="Segoe UI" w:cs="Segoe UI"/>
          <w:lang w:eastAsia="es-CR"/>
        </w:rPr>
      </w:pPr>
      <w:r w:rsidRPr="001F395F">
        <w:rPr>
          <w:rFonts w:ascii="Segoe UI" w:eastAsia="Times New Roman" w:hAnsi="Segoe UI" w:cs="Segoe UI"/>
          <w:lang w:eastAsia="es-CR"/>
        </w:rPr>
        <w:t xml:space="preserve">El mayor porcentaje corresponde </w:t>
      </w:r>
      <w:r w:rsidR="00D02335" w:rsidRPr="001F395F">
        <w:rPr>
          <w:rFonts w:ascii="Segoe UI" w:eastAsia="Times New Roman" w:hAnsi="Segoe UI" w:cs="Segoe UI"/>
          <w:lang w:eastAsia="es-CR"/>
        </w:rPr>
        <w:t xml:space="preserve">a JP Morgan </w:t>
      </w:r>
      <w:proofErr w:type="spellStart"/>
      <w:r w:rsidR="00D02335" w:rsidRPr="001F395F">
        <w:rPr>
          <w:rFonts w:ascii="Segoe UI" w:eastAsia="Times New Roman" w:hAnsi="Segoe UI" w:cs="Segoe UI"/>
          <w:lang w:eastAsia="es-CR"/>
        </w:rPr>
        <w:t>Funds</w:t>
      </w:r>
      <w:proofErr w:type="spellEnd"/>
      <w:r w:rsidR="007D11AE" w:rsidRPr="001F395F">
        <w:rPr>
          <w:rFonts w:ascii="Segoe UI" w:eastAsia="Times New Roman" w:hAnsi="Segoe UI" w:cs="Segoe UI"/>
          <w:lang w:eastAsia="es-CR"/>
        </w:rPr>
        <w:t xml:space="preserve">, principalmente en fondos </w:t>
      </w:r>
      <w:r w:rsidR="0078561E" w:rsidRPr="001F395F">
        <w:rPr>
          <w:rFonts w:ascii="Segoe UI" w:eastAsia="Times New Roman" w:hAnsi="Segoe UI" w:cs="Segoe UI"/>
          <w:lang w:eastAsia="es-CR"/>
        </w:rPr>
        <w:t>accionarios,</w:t>
      </w:r>
      <w:r w:rsidR="007D11AE" w:rsidRPr="001F395F">
        <w:rPr>
          <w:rFonts w:ascii="Segoe UI" w:eastAsia="Times New Roman" w:hAnsi="Segoe UI" w:cs="Segoe UI"/>
          <w:lang w:eastAsia="es-CR"/>
        </w:rPr>
        <w:t xml:space="preserve"> aunque también </w:t>
      </w:r>
      <w:r w:rsidR="00A83F45" w:rsidRPr="001F395F">
        <w:rPr>
          <w:rFonts w:ascii="Segoe UI" w:eastAsia="Times New Roman" w:hAnsi="Segoe UI" w:cs="Segoe UI"/>
          <w:lang w:eastAsia="es-CR"/>
        </w:rPr>
        <w:t>han invertido en fondos de renta fija</w:t>
      </w:r>
      <w:r w:rsidR="002B5DA0">
        <w:rPr>
          <w:rFonts w:ascii="Segoe UI" w:eastAsia="Times New Roman" w:hAnsi="Segoe UI" w:cs="Segoe UI"/>
          <w:lang w:eastAsia="es-CR"/>
        </w:rPr>
        <w:t>.</w:t>
      </w:r>
      <w:r w:rsidRPr="001F395F">
        <w:rPr>
          <w:rFonts w:ascii="Segoe UI" w:eastAsia="Times New Roman" w:hAnsi="Segoe UI" w:cs="Segoe UI"/>
          <w:lang w:eastAsia="es-CR"/>
        </w:rPr>
        <w:t xml:space="preserve"> </w:t>
      </w:r>
    </w:p>
    <w:p w14:paraId="0AEB36EC" w14:textId="77777777" w:rsidR="00EC1752" w:rsidRPr="001F395F" w:rsidRDefault="00EC1752" w:rsidP="00E91192">
      <w:pPr>
        <w:spacing w:after="0" w:line="240" w:lineRule="auto"/>
        <w:jc w:val="both"/>
        <w:rPr>
          <w:rFonts w:ascii="Segoe UI" w:eastAsia="Times New Roman" w:hAnsi="Segoe UI" w:cs="Segoe UI"/>
          <w:lang w:eastAsia="es-CR"/>
        </w:rPr>
      </w:pPr>
    </w:p>
    <w:p w14:paraId="61869272" w14:textId="6EB706F0" w:rsidR="00E91192" w:rsidRPr="001F395F" w:rsidRDefault="00E91192" w:rsidP="00E91192">
      <w:pPr>
        <w:keepNext/>
        <w:spacing w:after="0" w:line="240" w:lineRule="auto"/>
        <w:jc w:val="center"/>
        <w:rPr>
          <w:rFonts w:ascii="Segoe UI" w:hAnsi="Segoe UI" w:cs="Segoe UI"/>
        </w:rPr>
      </w:pPr>
      <w:bookmarkStart w:id="3" w:name="_Hlk8032524"/>
      <w:r w:rsidRPr="001F395F">
        <w:rPr>
          <w:rFonts w:ascii="Segoe UI" w:hAnsi="Segoe UI" w:cs="Segoe UI"/>
        </w:rPr>
        <w:lastRenderedPageBreak/>
        <w:t xml:space="preserve">Gráfico </w:t>
      </w:r>
      <w:r w:rsidR="0057393C" w:rsidRPr="001F395F">
        <w:rPr>
          <w:rFonts w:ascii="Segoe UI" w:hAnsi="Segoe UI" w:cs="Segoe UI"/>
        </w:rPr>
        <w:t>2</w:t>
      </w:r>
    </w:p>
    <w:p w14:paraId="02ACF8E2" w14:textId="4FDD6B7E"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 xml:space="preserve"> </w:t>
      </w:r>
      <w:r w:rsidRPr="001F395F">
        <w:rPr>
          <w:rFonts w:ascii="Segoe UI" w:hAnsi="Segoe UI" w:cs="Segoe UI"/>
        </w:rPr>
        <w:tab/>
        <w:t xml:space="preserve">ROP:  Composición </w:t>
      </w:r>
      <w:r w:rsidR="0078561E" w:rsidRPr="001F395F">
        <w:rPr>
          <w:rFonts w:ascii="Segoe UI" w:hAnsi="Segoe UI" w:cs="Segoe UI"/>
        </w:rPr>
        <w:t>I</w:t>
      </w:r>
      <w:r w:rsidRPr="001F395F">
        <w:rPr>
          <w:rFonts w:ascii="Segoe UI" w:hAnsi="Segoe UI" w:cs="Segoe UI"/>
        </w:rPr>
        <w:t xml:space="preserve">nversiones </w:t>
      </w:r>
      <w:r w:rsidR="0078561E" w:rsidRPr="001F395F">
        <w:rPr>
          <w:rFonts w:ascii="Segoe UI" w:hAnsi="Segoe UI" w:cs="Segoe UI"/>
        </w:rPr>
        <w:t>E</w:t>
      </w:r>
      <w:r w:rsidR="00011BB6" w:rsidRPr="001F395F">
        <w:rPr>
          <w:rFonts w:ascii="Segoe UI" w:hAnsi="Segoe UI" w:cs="Segoe UI"/>
        </w:rPr>
        <w:t>xtranjeras</w:t>
      </w:r>
    </w:p>
    <w:p w14:paraId="38C82C75" w14:textId="2DC6A4E4" w:rsidR="00E91192" w:rsidRPr="001F395F" w:rsidRDefault="0078561E" w:rsidP="00E91192">
      <w:pPr>
        <w:keepNext/>
        <w:spacing w:after="0" w:line="240" w:lineRule="auto"/>
        <w:jc w:val="center"/>
        <w:rPr>
          <w:rFonts w:ascii="Segoe UI" w:hAnsi="Segoe UI" w:cs="Segoe UI"/>
        </w:rPr>
      </w:pPr>
      <w:r w:rsidRPr="001F395F">
        <w:rPr>
          <w:rFonts w:ascii="Segoe UI" w:hAnsi="Segoe UI" w:cs="Segoe UI"/>
        </w:rPr>
        <w:t>M</w:t>
      </w:r>
      <w:r w:rsidR="00E91192" w:rsidRPr="001F395F">
        <w:rPr>
          <w:rFonts w:ascii="Segoe UI" w:hAnsi="Segoe UI" w:cs="Segoe UI"/>
        </w:rPr>
        <w:t>arzo 2019</w:t>
      </w:r>
      <w:bookmarkEnd w:id="3"/>
    </w:p>
    <w:p w14:paraId="725E67DB" w14:textId="4334AC1C" w:rsidR="00E91192" w:rsidRPr="001F395F" w:rsidRDefault="00BD07D2" w:rsidP="00BD07D2">
      <w:pPr>
        <w:spacing w:after="0" w:line="240" w:lineRule="auto"/>
        <w:jc w:val="center"/>
        <w:rPr>
          <w:rFonts w:ascii="Segoe UI" w:eastAsia="Times New Roman" w:hAnsi="Segoe UI" w:cs="Segoe UI"/>
          <w:lang w:eastAsia="es-CR"/>
        </w:rPr>
      </w:pPr>
      <w:r w:rsidRPr="001F395F">
        <w:rPr>
          <w:rFonts w:ascii="Segoe UI" w:hAnsi="Segoe UI" w:cs="Segoe UI"/>
          <w:noProof/>
        </w:rPr>
        <w:drawing>
          <wp:inline distT="0" distB="0" distL="0" distR="0" wp14:anchorId="56BB9353" wp14:editId="3ABEB4DB">
            <wp:extent cx="4572000" cy="2743200"/>
            <wp:effectExtent l="0" t="0" r="0" b="0"/>
            <wp:docPr id="4" name="Gráfico 4">
              <a:extLst xmlns:a="http://schemas.openxmlformats.org/drawingml/2006/main">
                <a:ext uri="{FF2B5EF4-FFF2-40B4-BE49-F238E27FC236}">
                  <a16:creationId xmlns:a16="http://schemas.microsoft.com/office/drawing/2014/main" id="{934D8C76-D093-40E4-A1B3-66002A62C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2A2029" w14:textId="46BE53C2" w:rsidR="00E91192" w:rsidRPr="001F395F" w:rsidRDefault="00E91192" w:rsidP="00E91192">
      <w:pPr>
        <w:spacing w:after="0" w:line="240" w:lineRule="auto"/>
        <w:rPr>
          <w:rFonts w:ascii="Segoe UI" w:eastAsia="Times New Roman" w:hAnsi="Segoe UI" w:cs="Segoe UI"/>
          <w:lang w:eastAsia="es-CR"/>
        </w:rPr>
      </w:pPr>
    </w:p>
    <w:p w14:paraId="0EA01C29" w14:textId="68E34AF5" w:rsidR="00F40DD5" w:rsidRPr="001F395F" w:rsidRDefault="00F40DD5" w:rsidP="00E91192">
      <w:pPr>
        <w:spacing w:after="0" w:line="240" w:lineRule="auto"/>
        <w:rPr>
          <w:rFonts w:ascii="Segoe UI" w:eastAsia="Times New Roman" w:hAnsi="Segoe UI" w:cs="Segoe UI"/>
          <w:lang w:eastAsia="es-CR"/>
        </w:rPr>
      </w:pPr>
    </w:p>
    <w:p w14:paraId="52AA5392" w14:textId="77777777" w:rsidR="00F40DD5" w:rsidRPr="001F395F" w:rsidRDefault="00F40DD5" w:rsidP="00E91192">
      <w:pPr>
        <w:spacing w:after="0" w:line="240" w:lineRule="auto"/>
        <w:rPr>
          <w:rFonts w:ascii="Segoe UI" w:eastAsia="Times New Roman" w:hAnsi="Segoe UI" w:cs="Segoe UI"/>
          <w:lang w:eastAsia="es-CR"/>
        </w:rPr>
      </w:pPr>
    </w:p>
    <w:p w14:paraId="4DA30738" w14:textId="32F11906" w:rsidR="00936823" w:rsidRPr="001F395F" w:rsidRDefault="00D3422C" w:rsidP="00936823">
      <w:pPr>
        <w:spacing w:after="0" w:line="240" w:lineRule="auto"/>
        <w:jc w:val="both"/>
        <w:rPr>
          <w:rFonts w:ascii="Segoe UI" w:hAnsi="Segoe UI" w:cs="Segoe UI"/>
          <w:lang w:eastAsia="es-CR"/>
        </w:rPr>
      </w:pPr>
      <w:r w:rsidRPr="001F395F">
        <w:rPr>
          <w:rFonts w:ascii="Segoe UI" w:hAnsi="Segoe UI" w:cs="Segoe UI"/>
          <w:lang w:eastAsia="es-CR"/>
        </w:rPr>
        <w:t>En las carteras del</w:t>
      </w:r>
      <w:r w:rsidR="006E18D4" w:rsidRPr="001F395F">
        <w:rPr>
          <w:rFonts w:ascii="Segoe UI" w:hAnsi="Segoe UI" w:cs="Segoe UI"/>
          <w:lang w:eastAsia="es-CR"/>
        </w:rPr>
        <w:t xml:space="preserve"> ROP </w:t>
      </w:r>
      <w:r w:rsidR="00E13267" w:rsidRPr="001F395F">
        <w:rPr>
          <w:rFonts w:ascii="Segoe UI" w:hAnsi="Segoe UI" w:cs="Segoe UI"/>
          <w:lang w:eastAsia="es-CR"/>
        </w:rPr>
        <w:t>se ha in</w:t>
      </w:r>
      <w:r w:rsidRPr="001F395F">
        <w:rPr>
          <w:rFonts w:ascii="Segoe UI" w:hAnsi="Segoe UI" w:cs="Segoe UI"/>
          <w:lang w:eastAsia="es-CR"/>
        </w:rPr>
        <w:t>crementado la posición en moneda extranjera</w:t>
      </w:r>
      <w:r w:rsidR="005A69F9" w:rsidRPr="001F395F">
        <w:rPr>
          <w:rFonts w:ascii="Segoe UI" w:hAnsi="Segoe UI" w:cs="Segoe UI"/>
          <w:lang w:eastAsia="es-CR"/>
        </w:rPr>
        <w:t xml:space="preserve">, aunque solamente </w:t>
      </w:r>
      <w:r w:rsidR="0093032F" w:rsidRPr="001F395F">
        <w:rPr>
          <w:rFonts w:ascii="Segoe UI" w:hAnsi="Segoe UI" w:cs="Segoe UI"/>
          <w:lang w:eastAsia="es-CR"/>
        </w:rPr>
        <w:t>en dólares estadounidenses</w:t>
      </w:r>
      <w:r w:rsidR="00E91192" w:rsidRPr="001F395F">
        <w:rPr>
          <w:rFonts w:ascii="Segoe UI" w:hAnsi="Segoe UI" w:cs="Segoe UI"/>
          <w:lang w:eastAsia="es-CR"/>
        </w:rPr>
        <w:t>. De representar un 10%</w:t>
      </w:r>
      <w:r w:rsidR="003A1C87" w:rsidRPr="001F395F">
        <w:rPr>
          <w:rFonts w:ascii="Segoe UI" w:hAnsi="Segoe UI" w:cs="Segoe UI"/>
          <w:lang w:eastAsia="es-CR"/>
        </w:rPr>
        <w:t xml:space="preserve"> </w:t>
      </w:r>
      <w:r w:rsidR="00E91192" w:rsidRPr="001F395F">
        <w:rPr>
          <w:rFonts w:ascii="Segoe UI" w:hAnsi="Segoe UI" w:cs="Segoe UI"/>
          <w:lang w:eastAsia="es-CR"/>
        </w:rPr>
        <w:t>en el 2013 y 2014,</w:t>
      </w:r>
      <w:r w:rsidR="005F13E6" w:rsidRPr="001F395F">
        <w:rPr>
          <w:rFonts w:ascii="Segoe UI" w:hAnsi="Segoe UI" w:cs="Segoe UI"/>
          <w:lang w:eastAsia="es-CR"/>
        </w:rPr>
        <w:t xml:space="preserve"> en marzo 2019 alcanzó</w:t>
      </w:r>
      <w:r w:rsidR="00E91192" w:rsidRPr="001F395F">
        <w:rPr>
          <w:rFonts w:ascii="Segoe UI" w:hAnsi="Segoe UI" w:cs="Segoe UI"/>
          <w:lang w:eastAsia="es-CR"/>
        </w:rPr>
        <w:t xml:space="preserve"> más del 30% a marzo 2019. </w:t>
      </w:r>
      <w:r w:rsidR="003A1C87" w:rsidRPr="001F395F">
        <w:rPr>
          <w:rFonts w:ascii="Segoe UI" w:hAnsi="Segoe UI" w:cs="Segoe UI"/>
          <w:lang w:eastAsia="es-CR"/>
        </w:rPr>
        <w:t>Es importante aclarar que no</w:t>
      </w:r>
      <w:r w:rsidR="00E91192" w:rsidRPr="001F395F">
        <w:rPr>
          <w:rFonts w:ascii="Segoe UI" w:hAnsi="Segoe UI" w:cs="Segoe UI"/>
          <w:lang w:eastAsia="es-CR"/>
        </w:rPr>
        <w:t xml:space="preserve"> sólo las inversiones </w:t>
      </w:r>
      <w:r w:rsidR="005F13E6" w:rsidRPr="001F395F">
        <w:rPr>
          <w:rFonts w:ascii="Segoe UI" w:hAnsi="Segoe UI" w:cs="Segoe UI"/>
          <w:lang w:eastAsia="es-CR"/>
        </w:rPr>
        <w:t>en el exter</w:t>
      </w:r>
      <w:r w:rsidR="00F34870" w:rsidRPr="001F395F">
        <w:rPr>
          <w:rFonts w:ascii="Segoe UI" w:hAnsi="Segoe UI" w:cs="Segoe UI"/>
          <w:lang w:eastAsia="es-CR"/>
        </w:rPr>
        <w:t>i</w:t>
      </w:r>
      <w:r w:rsidR="005F13E6" w:rsidRPr="001F395F">
        <w:rPr>
          <w:rFonts w:ascii="Segoe UI" w:hAnsi="Segoe UI" w:cs="Segoe UI"/>
          <w:lang w:eastAsia="es-CR"/>
        </w:rPr>
        <w:t>or</w:t>
      </w:r>
      <w:r w:rsidR="00E91192" w:rsidRPr="001F395F">
        <w:rPr>
          <w:rFonts w:ascii="Segoe UI" w:hAnsi="Segoe UI" w:cs="Segoe UI"/>
          <w:lang w:eastAsia="es-CR"/>
        </w:rPr>
        <w:t xml:space="preserve"> s</w:t>
      </w:r>
      <w:r w:rsidR="00F34870" w:rsidRPr="001F395F">
        <w:rPr>
          <w:rFonts w:ascii="Segoe UI" w:hAnsi="Segoe UI" w:cs="Segoe UI"/>
          <w:lang w:eastAsia="es-CR"/>
        </w:rPr>
        <w:t>on</w:t>
      </w:r>
      <w:r w:rsidR="00E91192" w:rsidRPr="001F395F">
        <w:rPr>
          <w:rFonts w:ascii="Segoe UI" w:hAnsi="Segoe UI" w:cs="Segoe UI"/>
          <w:lang w:eastAsia="es-CR"/>
        </w:rPr>
        <w:t xml:space="preserve"> denomin</w:t>
      </w:r>
      <w:r w:rsidR="00F34870" w:rsidRPr="001F395F">
        <w:rPr>
          <w:rFonts w:ascii="Segoe UI" w:hAnsi="Segoe UI" w:cs="Segoe UI"/>
          <w:lang w:eastAsia="es-CR"/>
        </w:rPr>
        <w:t>adas en</w:t>
      </w:r>
      <w:r w:rsidR="00E91192" w:rsidRPr="001F395F">
        <w:rPr>
          <w:rFonts w:ascii="Segoe UI" w:hAnsi="Segoe UI" w:cs="Segoe UI"/>
          <w:lang w:eastAsia="es-CR"/>
        </w:rPr>
        <w:t xml:space="preserve"> dólares</w:t>
      </w:r>
      <w:r w:rsidR="003A1C87" w:rsidRPr="001F395F">
        <w:rPr>
          <w:rFonts w:ascii="Segoe UI" w:hAnsi="Segoe UI" w:cs="Segoe UI"/>
          <w:lang w:eastAsia="es-CR"/>
        </w:rPr>
        <w:t xml:space="preserve">, </w:t>
      </w:r>
      <w:r w:rsidR="00F34870" w:rsidRPr="001F395F">
        <w:rPr>
          <w:rFonts w:ascii="Segoe UI" w:hAnsi="Segoe UI" w:cs="Segoe UI"/>
          <w:lang w:eastAsia="es-CR"/>
        </w:rPr>
        <w:t xml:space="preserve">sino también </w:t>
      </w:r>
      <w:r w:rsidR="005F7B4B" w:rsidRPr="001F395F">
        <w:rPr>
          <w:rFonts w:ascii="Segoe UI" w:hAnsi="Segoe UI" w:cs="Segoe UI"/>
          <w:lang w:eastAsia="es-CR"/>
        </w:rPr>
        <w:t>en</w:t>
      </w:r>
      <w:r w:rsidR="00F34870" w:rsidRPr="001F395F">
        <w:rPr>
          <w:rFonts w:ascii="Segoe UI" w:hAnsi="Segoe UI" w:cs="Segoe UI"/>
          <w:lang w:eastAsia="es-CR"/>
        </w:rPr>
        <w:t xml:space="preserve"> instrumentos </w:t>
      </w:r>
      <w:r w:rsidR="00E91192" w:rsidRPr="001F395F">
        <w:rPr>
          <w:rFonts w:ascii="Segoe UI" w:hAnsi="Segoe UI" w:cs="Segoe UI"/>
          <w:lang w:eastAsia="es-CR"/>
        </w:rPr>
        <w:t>local</w:t>
      </w:r>
      <w:r w:rsidR="005A69F9" w:rsidRPr="001F395F">
        <w:rPr>
          <w:rFonts w:ascii="Segoe UI" w:hAnsi="Segoe UI" w:cs="Segoe UI"/>
          <w:lang w:eastAsia="es-CR"/>
        </w:rPr>
        <w:t>es</w:t>
      </w:r>
      <w:r w:rsidR="00E91192" w:rsidRPr="001F395F">
        <w:rPr>
          <w:rFonts w:ascii="Segoe UI" w:hAnsi="Segoe UI" w:cs="Segoe UI"/>
          <w:lang w:eastAsia="es-CR"/>
        </w:rPr>
        <w:t>, principalmente emitido</w:t>
      </w:r>
      <w:r w:rsidR="005A69F9" w:rsidRPr="001F395F">
        <w:rPr>
          <w:rFonts w:ascii="Segoe UI" w:hAnsi="Segoe UI" w:cs="Segoe UI"/>
          <w:lang w:eastAsia="es-CR"/>
        </w:rPr>
        <w:t>s</w:t>
      </w:r>
      <w:r w:rsidR="00E91192" w:rsidRPr="001F395F">
        <w:rPr>
          <w:rFonts w:ascii="Segoe UI" w:hAnsi="Segoe UI" w:cs="Segoe UI"/>
          <w:lang w:eastAsia="es-CR"/>
        </w:rPr>
        <w:t xml:space="preserve"> por el Ministerio de Hacienda.</w:t>
      </w:r>
    </w:p>
    <w:p w14:paraId="26BCF89F" w14:textId="77777777" w:rsidR="00936823" w:rsidRPr="001F395F" w:rsidRDefault="00936823" w:rsidP="00936823">
      <w:pPr>
        <w:spacing w:after="0" w:line="240" w:lineRule="auto"/>
        <w:jc w:val="both"/>
        <w:rPr>
          <w:rFonts w:ascii="Segoe UI" w:hAnsi="Segoe UI" w:cs="Segoe UI"/>
        </w:rPr>
      </w:pPr>
    </w:p>
    <w:p w14:paraId="64ED43E5" w14:textId="2A538D96" w:rsidR="00B875FA" w:rsidRPr="001F395F" w:rsidRDefault="00E91192" w:rsidP="00936823">
      <w:pPr>
        <w:spacing w:after="0" w:line="240" w:lineRule="auto"/>
        <w:jc w:val="center"/>
        <w:rPr>
          <w:rFonts w:ascii="Segoe UI" w:hAnsi="Segoe UI" w:cs="Segoe UI"/>
        </w:rPr>
      </w:pPr>
      <w:r w:rsidRPr="001F395F">
        <w:rPr>
          <w:rFonts w:ascii="Segoe UI" w:hAnsi="Segoe UI" w:cs="Segoe UI"/>
        </w:rPr>
        <w:t xml:space="preserve">Gráfico </w:t>
      </w:r>
      <w:r w:rsidR="0057393C" w:rsidRPr="001F395F">
        <w:rPr>
          <w:rFonts w:ascii="Segoe UI" w:hAnsi="Segoe UI" w:cs="Segoe UI"/>
        </w:rPr>
        <w:t>3</w:t>
      </w:r>
    </w:p>
    <w:p w14:paraId="07D144C0" w14:textId="68F04754" w:rsidR="00E91192" w:rsidRPr="001F395F" w:rsidRDefault="00E91192" w:rsidP="00936823">
      <w:pPr>
        <w:spacing w:after="0" w:line="240" w:lineRule="auto"/>
        <w:jc w:val="center"/>
        <w:rPr>
          <w:rFonts w:ascii="Segoe UI" w:hAnsi="Segoe UI" w:cs="Segoe UI"/>
        </w:rPr>
      </w:pPr>
      <w:r w:rsidRPr="001F395F">
        <w:rPr>
          <w:rFonts w:ascii="Segoe UI" w:hAnsi="Segoe UI" w:cs="Segoe UI"/>
        </w:rPr>
        <w:t xml:space="preserve">ROP:  Inversiones </w:t>
      </w:r>
    </w:p>
    <w:p w14:paraId="7F4B7F7D" w14:textId="1E0F4994"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Composición por moneda</w:t>
      </w:r>
      <w:r w:rsidR="00936823" w:rsidRPr="001F395F">
        <w:rPr>
          <w:rFonts w:ascii="Segoe UI" w:hAnsi="Segoe UI" w:cs="Segoe UI"/>
        </w:rPr>
        <w:t xml:space="preserve"> </w:t>
      </w:r>
      <w:r w:rsidR="009C72FF" w:rsidRPr="001F395F">
        <w:rPr>
          <w:rFonts w:ascii="Segoe UI" w:hAnsi="Segoe UI" w:cs="Segoe UI"/>
        </w:rPr>
        <w:t>marzo</w:t>
      </w:r>
      <w:r w:rsidRPr="001F395F">
        <w:rPr>
          <w:rFonts w:ascii="Segoe UI" w:hAnsi="Segoe UI" w:cs="Segoe UI"/>
        </w:rPr>
        <w:t xml:space="preserve"> 2019</w:t>
      </w:r>
    </w:p>
    <w:p w14:paraId="0E66E297" w14:textId="77777777" w:rsidR="00E91192" w:rsidRPr="001F395F" w:rsidRDefault="00E91192" w:rsidP="00E91192">
      <w:pPr>
        <w:spacing w:after="0" w:line="240" w:lineRule="auto"/>
        <w:jc w:val="center"/>
        <w:rPr>
          <w:rFonts w:ascii="Segoe UI" w:eastAsia="Times New Roman" w:hAnsi="Segoe UI" w:cs="Segoe UI"/>
          <w:lang w:eastAsia="es-CR"/>
        </w:rPr>
      </w:pPr>
      <w:r w:rsidRPr="001F395F">
        <w:rPr>
          <w:rFonts w:ascii="Segoe UI" w:hAnsi="Segoe UI" w:cs="Segoe UI"/>
          <w:noProof/>
        </w:rPr>
        <w:drawing>
          <wp:inline distT="0" distB="0" distL="0" distR="0" wp14:anchorId="511597E3" wp14:editId="597125F2">
            <wp:extent cx="4572000" cy="1574358"/>
            <wp:effectExtent l="0" t="0" r="0" b="6985"/>
            <wp:docPr id="20" name="Gráfico 20">
              <a:extLst xmlns:a="http://schemas.openxmlformats.org/drawingml/2006/main">
                <a:ext uri="{FF2B5EF4-FFF2-40B4-BE49-F238E27FC236}">
                  <a16:creationId xmlns:a16="http://schemas.microsoft.com/office/drawing/2014/main" id="{54DB6E13-1189-4D7B-BA42-B3E2A01AB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2755D2" w14:textId="77777777" w:rsidR="003A1C87" w:rsidRPr="001F395F" w:rsidRDefault="003A1C87" w:rsidP="00E91192">
      <w:pPr>
        <w:spacing w:after="0" w:line="240" w:lineRule="auto"/>
        <w:jc w:val="both"/>
        <w:rPr>
          <w:rFonts w:ascii="Segoe UI" w:hAnsi="Segoe UI" w:cs="Segoe UI"/>
          <w:lang w:eastAsia="es-CR"/>
        </w:rPr>
      </w:pPr>
    </w:p>
    <w:p w14:paraId="7B2C1452" w14:textId="0FFAB8F2" w:rsidR="003F5106" w:rsidRPr="001F395F" w:rsidRDefault="00E91192" w:rsidP="00E91192">
      <w:pPr>
        <w:spacing w:after="0" w:line="240" w:lineRule="auto"/>
        <w:jc w:val="both"/>
        <w:rPr>
          <w:rFonts w:ascii="Segoe UI" w:hAnsi="Segoe UI" w:cs="Segoe UI"/>
          <w:lang w:eastAsia="es-CR"/>
        </w:rPr>
      </w:pPr>
      <w:r w:rsidRPr="001F395F">
        <w:rPr>
          <w:rFonts w:ascii="Segoe UI" w:hAnsi="Segoe UI" w:cs="Segoe UI"/>
          <w:lang w:eastAsia="es-CR"/>
        </w:rPr>
        <w:t xml:space="preserve">Desde el 2018, las carteras de los fondos de pensiones han experimentado una disminución </w:t>
      </w:r>
      <w:r w:rsidR="0096794A" w:rsidRPr="001F395F">
        <w:rPr>
          <w:rFonts w:ascii="Segoe UI" w:hAnsi="Segoe UI" w:cs="Segoe UI"/>
          <w:lang w:eastAsia="es-CR"/>
        </w:rPr>
        <w:t>por pérdidas no realiza</w:t>
      </w:r>
      <w:r w:rsidR="0071118D" w:rsidRPr="001F395F">
        <w:rPr>
          <w:rFonts w:ascii="Segoe UI" w:hAnsi="Segoe UI" w:cs="Segoe UI"/>
          <w:lang w:eastAsia="es-CR"/>
        </w:rPr>
        <w:t xml:space="preserve">das </w:t>
      </w:r>
      <w:r w:rsidR="00635BB9" w:rsidRPr="001F395F">
        <w:rPr>
          <w:rFonts w:ascii="Segoe UI" w:hAnsi="Segoe UI" w:cs="Segoe UI"/>
          <w:lang w:eastAsia="es-CR"/>
        </w:rPr>
        <w:t>p</w:t>
      </w:r>
      <w:r w:rsidR="0040408B" w:rsidRPr="001F395F">
        <w:rPr>
          <w:rFonts w:ascii="Segoe UI" w:hAnsi="Segoe UI" w:cs="Segoe UI"/>
          <w:lang w:eastAsia="es-CR"/>
        </w:rPr>
        <w:t>roducto de la valoración</w:t>
      </w:r>
      <w:r w:rsidRPr="001F395F">
        <w:rPr>
          <w:rFonts w:ascii="Segoe UI" w:hAnsi="Segoe UI" w:cs="Segoe UI"/>
          <w:lang w:eastAsia="es-CR"/>
        </w:rPr>
        <w:t xml:space="preserve">, </w:t>
      </w:r>
      <w:r w:rsidR="00B9065C" w:rsidRPr="001F395F">
        <w:rPr>
          <w:rFonts w:ascii="Segoe UI" w:hAnsi="Segoe UI" w:cs="Segoe UI"/>
          <w:lang w:eastAsia="es-CR"/>
        </w:rPr>
        <w:t>principalmente por</w:t>
      </w:r>
      <w:r w:rsidRPr="001F395F">
        <w:rPr>
          <w:rFonts w:ascii="Segoe UI" w:hAnsi="Segoe UI" w:cs="Segoe UI"/>
          <w:lang w:eastAsia="es-CR"/>
        </w:rPr>
        <w:t xml:space="preserve"> aumento interno de las tasas de interés</w:t>
      </w:r>
      <w:r w:rsidR="003F5106" w:rsidRPr="001F395F">
        <w:rPr>
          <w:rFonts w:ascii="Segoe UI" w:hAnsi="Segoe UI" w:cs="Segoe UI"/>
          <w:lang w:eastAsia="es-CR"/>
        </w:rPr>
        <w:t xml:space="preserve"> y las variaciones en el tipo de cambio</w:t>
      </w:r>
      <w:r w:rsidRPr="001F395F">
        <w:rPr>
          <w:rFonts w:ascii="Segoe UI" w:hAnsi="Segoe UI" w:cs="Segoe UI"/>
          <w:lang w:eastAsia="es-CR"/>
        </w:rPr>
        <w:t xml:space="preserve">. </w:t>
      </w:r>
    </w:p>
    <w:p w14:paraId="2095E319" w14:textId="77777777" w:rsidR="007E4CD4" w:rsidRPr="001F395F" w:rsidRDefault="007E4CD4" w:rsidP="00E91192">
      <w:pPr>
        <w:spacing w:after="0" w:line="240" w:lineRule="auto"/>
        <w:jc w:val="both"/>
        <w:rPr>
          <w:rFonts w:ascii="Segoe UI" w:hAnsi="Segoe UI" w:cs="Segoe UI"/>
          <w:lang w:eastAsia="es-CR"/>
        </w:rPr>
      </w:pPr>
    </w:p>
    <w:p w14:paraId="0839ECD4" w14:textId="77777777" w:rsidR="006909ED" w:rsidRPr="001F395F" w:rsidRDefault="006909ED" w:rsidP="00E91192">
      <w:pPr>
        <w:spacing w:after="0" w:line="240" w:lineRule="auto"/>
        <w:jc w:val="both"/>
        <w:rPr>
          <w:rFonts w:ascii="Segoe UI" w:hAnsi="Segoe UI" w:cs="Segoe UI"/>
          <w:lang w:eastAsia="es-CR"/>
        </w:rPr>
      </w:pPr>
    </w:p>
    <w:p w14:paraId="05977579" w14:textId="2C00E729"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lastRenderedPageBreak/>
        <w:t xml:space="preserve">Cuadro </w:t>
      </w:r>
      <w:r w:rsidR="00C430E7" w:rsidRPr="001F395F">
        <w:rPr>
          <w:rFonts w:ascii="Segoe UI" w:hAnsi="Segoe UI" w:cs="Segoe UI"/>
        </w:rPr>
        <w:t>5</w:t>
      </w:r>
    </w:p>
    <w:p w14:paraId="1E825FBA" w14:textId="77777777"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ROP: Plusvalías y Minusvalías</w:t>
      </w:r>
    </w:p>
    <w:p w14:paraId="0A9F21F7" w14:textId="77777777"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Inversiones valores nacionales y extranjeros </w:t>
      </w:r>
    </w:p>
    <w:p w14:paraId="15E6A779" w14:textId="3CD1FC81"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Marzo 2018</w:t>
      </w:r>
      <w:r w:rsidR="005C3B60" w:rsidRPr="001F395F">
        <w:rPr>
          <w:rFonts w:ascii="Segoe UI" w:hAnsi="Segoe UI" w:cs="Segoe UI"/>
        </w:rPr>
        <w:t xml:space="preserve"> a Marzo</w:t>
      </w:r>
      <w:r w:rsidRPr="001F395F">
        <w:rPr>
          <w:rFonts w:ascii="Segoe UI" w:hAnsi="Segoe UI" w:cs="Segoe UI"/>
        </w:rPr>
        <w:t>2019</w:t>
      </w:r>
    </w:p>
    <w:tbl>
      <w:tblPr>
        <w:tblW w:w="5000" w:type="pct"/>
        <w:tblCellMar>
          <w:left w:w="70" w:type="dxa"/>
          <w:right w:w="70" w:type="dxa"/>
        </w:tblCellMar>
        <w:tblLook w:val="04A0" w:firstRow="1" w:lastRow="0" w:firstColumn="1" w:lastColumn="0" w:noHBand="0" w:noVBand="1"/>
      </w:tblPr>
      <w:tblGrid>
        <w:gridCol w:w="1466"/>
        <w:gridCol w:w="1513"/>
        <w:gridCol w:w="1465"/>
        <w:gridCol w:w="1465"/>
        <w:gridCol w:w="1465"/>
        <w:gridCol w:w="1464"/>
      </w:tblGrid>
      <w:tr w:rsidR="00E91192" w:rsidRPr="001F395F" w14:paraId="16907BE7" w14:textId="77777777" w:rsidTr="0060081C">
        <w:trPr>
          <w:trHeight w:val="406"/>
        </w:trPr>
        <w:tc>
          <w:tcPr>
            <w:tcW w:w="829" w:type="pct"/>
            <w:tcBorders>
              <w:top w:val="single" w:sz="8" w:space="0" w:color="auto"/>
              <w:left w:val="nil"/>
              <w:bottom w:val="single" w:sz="8" w:space="0" w:color="auto"/>
              <w:right w:val="nil"/>
            </w:tcBorders>
            <w:shd w:val="clear" w:color="000000" w:fill="FFFFFF"/>
            <w:vAlign w:val="bottom"/>
            <w:hideMark/>
          </w:tcPr>
          <w:p w14:paraId="4CB37CE9"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w:t>
            </w:r>
          </w:p>
        </w:tc>
        <w:tc>
          <w:tcPr>
            <w:tcW w:w="856" w:type="pct"/>
            <w:tcBorders>
              <w:top w:val="single" w:sz="8" w:space="0" w:color="auto"/>
              <w:left w:val="nil"/>
              <w:bottom w:val="single" w:sz="8" w:space="0" w:color="auto"/>
              <w:right w:val="nil"/>
            </w:tcBorders>
            <w:shd w:val="clear" w:color="000000" w:fill="FFFFFF"/>
            <w:vAlign w:val="center"/>
            <w:hideMark/>
          </w:tcPr>
          <w:p w14:paraId="1CCBDA14" w14:textId="77777777" w:rsidR="00E91192" w:rsidRPr="001F395F" w:rsidRDefault="00E91192" w:rsidP="005C3B60">
            <w:pPr>
              <w:spacing w:after="0" w:line="240" w:lineRule="auto"/>
              <w:jc w:val="right"/>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Relación plusvalías / Inversiones totales</w:t>
            </w:r>
          </w:p>
        </w:tc>
        <w:tc>
          <w:tcPr>
            <w:tcW w:w="829" w:type="pct"/>
            <w:tcBorders>
              <w:top w:val="single" w:sz="8" w:space="0" w:color="auto"/>
              <w:left w:val="nil"/>
              <w:bottom w:val="single" w:sz="8" w:space="0" w:color="auto"/>
              <w:right w:val="nil"/>
            </w:tcBorders>
            <w:shd w:val="clear" w:color="000000" w:fill="FFFFFF"/>
            <w:vAlign w:val="center"/>
            <w:hideMark/>
          </w:tcPr>
          <w:p w14:paraId="5379E62A" w14:textId="77777777" w:rsidR="00E91192" w:rsidRPr="001F395F" w:rsidRDefault="00E91192" w:rsidP="005C3B60">
            <w:pPr>
              <w:spacing w:after="0" w:line="240" w:lineRule="auto"/>
              <w:jc w:val="right"/>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Inversiones</w:t>
            </w:r>
          </w:p>
        </w:tc>
        <w:tc>
          <w:tcPr>
            <w:tcW w:w="829" w:type="pct"/>
            <w:tcBorders>
              <w:top w:val="single" w:sz="8" w:space="0" w:color="auto"/>
              <w:left w:val="nil"/>
              <w:bottom w:val="single" w:sz="8" w:space="0" w:color="auto"/>
              <w:right w:val="nil"/>
            </w:tcBorders>
            <w:shd w:val="clear" w:color="000000" w:fill="FFFFFF"/>
            <w:vAlign w:val="center"/>
            <w:hideMark/>
          </w:tcPr>
          <w:p w14:paraId="067FBC3E" w14:textId="77777777" w:rsidR="00E91192" w:rsidRPr="001F395F" w:rsidRDefault="00E91192" w:rsidP="005C3B60">
            <w:pPr>
              <w:spacing w:after="0" w:line="240" w:lineRule="auto"/>
              <w:jc w:val="right"/>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Valores Nacionales</w:t>
            </w:r>
          </w:p>
        </w:tc>
        <w:tc>
          <w:tcPr>
            <w:tcW w:w="829" w:type="pct"/>
            <w:tcBorders>
              <w:top w:val="single" w:sz="8" w:space="0" w:color="auto"/>
              <w:left w:val="nil"/>
              <w:bottom w:val="single" w:sz="8" w:space="0" w:color="auto"/>
              <w:right w:val="nil"/>
            </w:tcBorders>
            <w:shd w:val="clear" w:color="000000" w:fill="FFFFFF"/>
            <w:vAlign w:val="center"/>
            <w:hideMark/>
          </w:tcPr>
          <w:p w14:paraId="6D6547F9" w14:textId="77777777" w:rsidR="00E91192" w:rsidRPr="001F395F" w:rsidRDefault="00E91192" w:rsidP="005C3B60">
            <w:pPr>
              <w:spacing w:after="0" w:line="240" w:lineRule="auto"/>
              <w:jc w:val="right"/>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Valores Extranjeros</w:t>
            </w:r>
          </w:p>
        </w:tc>
        <w:tc>
          <w:tcPr>
            <w:tcW w:w="829" w:type="pct"/>
            <w:tcBorders>
              <w:top w:val="single" w:sz="8" w:space="0" w:color="auto"/>
              <w:left w:val="nil"/>
              <w:bottom w:val="single" w:sz="8" w:space="0" w:color="auto"/>
              <w:right w:val="nil"/>
            </w:tcBorders>
            <w:shd w:val="clear" w:color="000000" w:fill="FFFFFF"/>
            <w:vAlign w:val="center"/>
            <w:hideMark/>
          </w:tcPr>
          <w:p w14:paraId="61871729" w14:textId="77777777" w:rsidR="00E91192" w:rsidRPr="001F395F" w:rsidRDefault="00E91192" w:rsidP="005C3B60">
            <w:pPr>
              <w:spacing w:after="0" w:line="240" w:lineRule="auto"/>
              <w:jc w:val="right"/>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Total</w:t>
            </w:r>
          </w:p>
        </w:tc>
      </w:tr>
      <w:tr w:rsidR="00E91192" w:rsidRPr="001F395F" w14:paraId="6D6492D6" w14:textId="77777777" w:rsidTr="0060081C">
        <w:trPr>
          <w:trHeight w:val="300"/>
        </w:trPr>
        <w:tc>
          <w:tcPr>
            <w:tcW w:w="829" w:type="pct"/>
            <w:tcBorders>
              <w:top w:val="nil"/>
              <w:left w:val="nil"/>
              <w:bottom w:val="nil"/>
              <w:right w:val="nil"/>
            </w:tcBorders>
            <w:shd w:val="clear" w:color="000000" w:fill="FFFFFF"/>
            <w:vAlign w:val="center"/>
            <w:hideMark/>
          </w:tcPr>
          <w:p w14:paraId="3FEE17FF"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31/03/2018</w:t>
            </w:r>
          </w:p>
        </w:tc>
        <w:tc>
          <w:tcPr>
            <w:tcW w:w="856" w:type="pct"/>
            <w:tcBorders>
              <w:top w:val="nil"/>
              <w:left w:val="nil"/>
              <w:bottom w:val="nil"/>
              <w:right w:val="nil"/>
            </w:tcBorders>
            <w:shd w:val="clear" w:color="000000" w:fill="FFFFFF"/>
            <w:vAlign w:val="center"/>
            <w:hideMark/>
          </w:tcPr>
          <w:p w14:paraId="2C1B6BA1"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-0,39</w:t>
            </w:r>
          </w:p>
        </w:tc>
        <w:tc>
          <w:tcPr>
            <w:tcW w:w="829" w:type="pct"/>
            <w:tcBorders>
              <w:top w:val="nil"/>
              <w:left w:val="nil"/>
              <w:bottom w:val="nil"/>
              <w:right w:val="nil"/>
            </w:tcBorders>
            <w:shd w:val="clear" w:color="000000" w:fill="FFFFFF"/>
            <w:vAlign w:val="center"/>
            <w:hideMark/>
          </w:tcPr>
          <w:p w14:paraId="32FCB8B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5 109 805</w:t>
            </w:r>
          </w:p>
        </w:tc>
        <w:tc>
          <w:tcPr>
            <w:tcW w:w="829" w:type="pct"/>
            <w:tcBorders>
              <w:top w:val="nil"/>
              <w:left w:val="nil"/>
              <w:bottom w:val="nil"/>
              <w:right w:val="nil"/>
            </w:tcBorders>
            <w:shd w:val="clear" w:color="000000" w:fill="FFFFFF"/>
            <w:vAlign w:val="center"/>
            <w:hideMark/>
          </w:tcPr>
          <w:p w14:paraId="2447D572"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-19 971</w:t>
            </w:r>
          </w:p>
        </w:tc>
        <w:tc>
          <w:tcPr>
            <w:tcW w:w="829" w:type="pct"/>
            <w:tcBorders>
              <w:top w:val="nil"/>
              <w:left w:val="nil"/>
              <w:bottom w:val="nil"/>
              <w:right w:val="nil"/>
            </w:tcBorders>
            <w:shd w:val="clear" w:color="000000" w:fill="FFFFFF"/>
            <w:vAlign w:val="center"/>
            <w:hideMark/>
          </w:tcPr>
          <w:p w14:paraId="72D44563"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213</w:t>
            </w:r>
          </w:p>
        </w:tc>
        <w:tc>
          <w:tcPr>
            <w:tcW w:w="829" w:type="pct"/>
            <w:tcBorders>
              <w:top w:val="nil"/>
              <w:left w:val="nil"/>
              <w:bottom w:val="nil"/>
              <w:right w:val="nil"/>
            </w:tcBorders>
            <w:shd w:val="clear" w:color="000000" w:fill="FFFFFF"/>
            <w:vAlign w:val="center"/>
            <w:hideMark/>
          </w:tcPr>
          <w:p w14:paraId="5476D209"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-19 758</w:t>
            </w:r>
          </w:p>
        </w:tc>
      </w:tr>
      <w:tr w:rsidR="00E91192" w:rsidRPr="001F395F" w14:paraId="678BF867" w14:textId="77777777" w:rsidTr="0060081C">
        <w:trPr>
          <w:trHeight w:val="300"/>
        </w:trPr>
        <w:tc>
          <w:tcPr>
            <w:tcW w:w="829" w:type="pct"/>
            <w:tcBorders>
              <w:top w:val="nil"/>
              <w:left w:val="nil"/>
              <w:bottom w:val="nil"/>
              <w:right w:val="nil"/>
            </w:tcBorders>
            <w:shd w:val="clear" w:color="000000" w:fill="FFFFFF"/>
            <w:vAlign w:val="center"/>
            <w:hideMark/>
          </w:tcPr>
          <w:p w14:paraId="4662075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30/04/2018</w:t>
            </w:r>
          </w:p>
        </w:tc>
        <w:tc>
          <w:tcPr>
            <w:tcW w:w="856" w:type="pct"/>
            <w:tcBorders>
              <w:top w:val="nil"/>
              <w:left w:val="nil"/>
              <w:bottom w:val="nil"/>
              <w:right w:val="nil"/>
            </w:tcBorders>
            <w:shd w:val="clear" w:color="000000" w:fill="FFFFFF"/>
            <w:vAlign w:val="center"/>
            <w:hideMark/>
          </w:tcPr>
          <w:p w14:paraId="39C0682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-0,23</w:t>
            </w:r>
          </w:p>
        </w:tc>
        <w:tc>
          <w:tcPr>
            <w:tcW w:w="829" w:type="pct"/>
            <w:tcBorders>
              <w:top w:val="nil"/>
              <w:left w:val="nil"/>
              <w:bottom w:val="nil"/>
              <w:right w:val="nil"/>
            </w:tcBorders>
            <w:shd w:val="clear" w:color="000000" w:fill="FFFFFF"/>
            <w:vAlign w:val="center"/>
            <w:hideMark/>
          </w:tcPr>
          <w:p w14:paraId="256867F4"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5 158 930</w:t>
            </w:r>
          </w:p>
        </w:tc>
        <w:tc>
          <w:tcPr>
            <w:tcW w:w="829" w:type="pct"/>
            <w:tcBorders>
              <w:top w:val="nil"/>
              <w:left w:val="nil"/>
              <w:bottom w:val="nil"/>
              <w:right w:val="nil"/>
            </w:tcBorders>
            <w:shd w:val="clear" w:color="000000" w:fill="FFFFFF"/>
            <w:vAlign w:val="center"/>
            <w:hideMark/>
          </w:tcPr>
          <w:p w14:paraId="3168AF91"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-21 286</w:t>
            </w:r>
          </w:p>
        </w:tc>
        <w:tc>
          <w:tcPr>
            <w:tcW w:w="829" w:type="pct"/>
            <w:tcBorders>
              <w:top w:val="nil"/>
              <w:left w:val="nil"/>
              <w:bottom w:val="nil"/>
              <w:right w:val="nil"/>
            </w:tcBorders>
            <w:shd w:val="clear" w:color="000000" w:fill="FFFFFF"/>
            <w:vAlign w:val="center"/>
            <w:hideMark/>
          </w:tcPr>
          <w:p w14:paraId="182422C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9 316</w:t>
            </w:r>
          </w:p>
        </w:tc>
        <w:tc>
          <w:tcPr>
            <w:tcW w:w="829" w:type="pct"/>
            <w:tcBorders>
              <w:top w:val="nil"/>
              <w:left w:val="nil"/>
              <w:bottom w:val="nil"/>
              <w:right w:val="nil"/>
            </w:tcBorders>
            <w:shd w:val="clear" w:color="000000" w:fill="FFFFFF"/>
            <w:vAlign w:val="center"/>
            <w:hideMark/>
          </w:tcPr>
          <w:p w14:paraId="3D57ACC6"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-11 970</w:t>
            </w:r>
          </w:p>
        </w:tc>
      </w:tr>
      <w:tr w:rsidR="00E91192" w:rsidRPr="001F395F" w14:paraId="55D0AE2D" w14:textId="77777777" w:rsidTr="0060081C">
        <w:trPr>
          <w:trHeight w:val="300"/>
        </w:trPr>
        <w:tc>
          <w:tcPr>
            <w:tcW w:w="829" w:type="pct"/>
            <w:tcBorders>
              <w:top w:val="nil"/>
              <w:left w:val="nil"/>
              <w:bottom w:val="nil"/>
              <w:right w:val="nil"/>
            </w:tcBorders>
            <w:shd w:val="clear" w:color="000000" w:fill="FFFFFF"/>
            <w:vAlign w:val="center"/>
            <w:hideMark/>
          </w:tcPr>
          <w:p w14:paraId="7FC5646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31/05/2018</w:t>
            </w:r>
          </w:p>
        </w:tc>
        <w:tc>
          <w:tcPr>
            <w:tcW w:w="856" w:type="pct"/>
            <w:tcBorders>
              <w:top w:val="nil"/>
              <w:left w:val="nil"/>
              <w:bottom w:val="nil"/>
              <w:right w:val="nil"/>
            </w:tcBorders>
            <w:shd w:val="clear" w:color="000000" w:fill="FFFFFF"/>
            <w:vAlign w:val="center"/>
            <w:hideMark/>
          </w:tcPr>
          <w:p w14:paraId="52A9AD3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-0,23</w:t>
            </w:r>
          </w:p>
        </w:tc>
        <w:tc>
          <w:tcPr>
            <w:tcW w:w="829" w:type="pct"/>
            <w:tcBorders>
              <w:top w:val="nil"/>
              <w:left w:val="nil"/>
              <w:bottom w:val="nil"/>
              <w:right w:val="nil"/>
            </w:tcBorders>
            <w:shd w:val="clear" w:color="000000" w:fill="FFFFFF"/>
            <w:vAlign w:val="center"/>
            <w:hideMark/>
          </w:tcPr>
          <w:p w14:paraId="5267031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5 197 840</w:t>
            </w:r>
          </w:p>
        </w:tc>
        <w:tc>
          <w:tcPr>
            <w:tcW w:w="829" w:type="pct"/>
            <w:tcBorders>
              <w:top w:val="nil"/>
              <w:left w:val="nil"/>
              <w:bottom w:val="nil"/>
              <w:right w:val="nil"/>
            </w:tcBorders>
            <w:shd w:val="clear" w:color="000000" w:fill="FFFFFF"/>
            <w:vAlign w:val="center"/>
            <w:hideMark/>
          </w:tcPr>
          <w:p w14:paraId="54EEDA68"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-24 001</w:t>
            </w:r>
          </w:p>
        </w:tc>
        <w:tc>
          <w:tcPr>
            <w:tcW w:w="829" w:type="pct"/>
            <w:tcBorders>
              <w:top w:val="nil"/>
              <w:left w:val="nil"/>
              <w:bottom w:val="nil"/>
              <w:right w:val="nil"/>
            </w:tcBorders>
            <w:shd w:val="clear" w:color="000000" w:fill="FFFFFF"/>
            <w:vAlign w:val="center"/>
            <w:hideMark/>
          </w:tcPr>
          <w:p w14:paraId="6A3D9914"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11 951</w:t>
            </w:r>
          </w:p>
        </w:tc>
        <w:tc>
          <w:tcPr>
            <w:tcW w:w="829" w:type="pct"/>
            <w:tcBorders>
              <w:top w:val="nil"/>
              <w:left w:val="nil"/>
              <w:bottom w:val="nil"/>
              <w:right w:val="nil"/>
            </w:tcBorders>
            <w:shd w:val="clear" w:color="000000" w:fill="FFFFFF"/>
            <w:vAlign w:val="center"/>
            <w:hideMark/>
          </w:tcPr>
          <w:p w14:paraId="5826712D"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-12 050</w:t>
            </w:r>
          </w:p>
        </w:tc>
      </w:tr>
      <w:tr w:rsidR="00E91192" w:rsidRPr="001F395F" w14:paraId="2CA9E2F4" w14:textId="77777777" w:rsidTr="0060081C">
        <w:trPr>
          <w:trHeight w:val="300"/>
        </w:trPr>
        <w:tc>
          <w:tcPr>
            <w:tcW w:w="829" w:type="pct"/>
            <w:tcBorders>
              <w:top w:val="nil"/>
              <w:left w:val="nil"/>
              <w:bottom w:val="nil"/>
              <w:right w:val="nil"/>
            </w:tcBorders>
            <w:shd w:val="clear" w:color="000000" w:fill="FFFFFF"/>
            <w:vAlign w:val="center"/>
            <w:hideMark/>
          </w:tcPr>
          <w:p w14:paraId="41B6E49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30/06/2018</w:t>
            </w:r>
          </w:p>
        </w:tc>
        <w:tc>
          <w:tcPr>
            <w:tcW w:w="856" w:type="pct"/>
            <w:tcBorders>
              <w:top w:val="nil"/>
              <w:left w:val="nil"/>
              <w:bottom w:val="nil"/>
              <w:right w:val="nil"/>
            </w:tcBorders>
            <w:shd w:val="clear" w:color="000000" w:fill="FFFFFF"/>
            <w:vAlign w:val="center"/>
            <w:hideMark/>
          </w:tcPr>
          <w:p w14:paraId="206C5271"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-0,29</w:t>
            </w:r>
          </w:p>
        </w:tc>
        <w:tc>
          <w:tcPr>
            <w:tcW w:w="829" w:type="pct"/>
            <w:tcBorders>
              <w:top w:val="nil"/>
              <w:left w:val="nil"/>
              <w:bottom w:val="nil"/>
              <w:right w:val="nil"/>
            </w:tcBorders>
            <w:shd w:val="clear" w:color="000000" w:fill="FFFFFF"/>
            <w:vAlign w:val="center"/>
            <w:hideMark/>
          </w:tcPr>
          <w:p w14:paraId="76A38DDE"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5 241 229</w:t>
            </w:r>
          </w:p>
        </w:tc>
        <w:tc>
          <w:tcPr>
            <w:tcW w:w="829" w:type="pct"/>
            <w:tcBorders>
              <w:top w:val="nil"/>
              <w:left w:val="nil"/>
              <w:bottom w:val="nil"/>
              <w:right w:val="nil"/>
            </w:tcBorders>
            <w:shd w:val="clear" w:color="000000" w:fill="FFFFFF"/>
            <w:vAlign w:val="center"/>
            <w:hideMark/>
          </w:tcPr>
          <w:p w14:paraId="7B866F29"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-22 793</w:t>
            </w:r>
          </w:p>
        </w:tc>
        <w:tc>
          <w:tcPr>
            <w:tcW w:w="829" w:type="pct"/>
            <w:tcBorders>
              <w:top w:val="nil"/>
              <w:left w:val="nil"/>
              <w:bottom w:val="nil"/>
              <w:right w:val="nil"/>
            </w:tcBorders>
            <w:shd w:val="clear" w:color="000000" w:fill="FFFFFF"/>
            <w:vAlign w:val="center"/>
            <w:hideMark/>
          </w:tcPr>
          <w:p w14:paraId="6F637F4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7 651</w:t>
            </w:r>
          </w:p>
        </w:tc>
        <w:tc>
          <w:tcPr>
            <w:tcW w:w="829" w:type="pct"/>
            <w:tcBorders>
              <w:top w:val="nil"/>
              <w:left w:val="nil"/>
              <w:bottom w:val="nil"/>
              <w:right w:val="nil"/>
            </w:tcBorders>
            <w:shd w:val="clear" w:color="000000" w:fill="FFFFFF"/>
            <w:vAlign w:val="center"/>
            <w:hideMark/>
          </w:tcPr>
          <w:p w14:paraId="57171C6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-15 143</w:t>
            </w:r>
          </w:p>
        </w:tc>
      </w:tr>
      <w:tr w:rsidR="00E91192" w:rsidRPr="001F395F" w14:paraId="43AB113E" w14:textId="77777777" w:rsidTr="0060081C">
        <w:trPr>
          <w:trHeight w:val="300"/>
        </w:trPr>
        <w:tc>
          <w:tcPr>
            <w:tcW w:w="829" w:type="pct"/>
            <w:tcBorders>
              <w:top w:val="nil"/>
              <w:left w:val="nil"/>
              <w:bottom w:val="nil"/>
              <w:right w:val="nil"/>
            </w:tcBorders>
            <w:shd w:val="clear" w:color="000000" w:fill="FFFFFF"/>
            <w:vAlign w:val="center"/>
            <w:hideMark/>
          </w:tcPr>
          <w:p w14:paraId="0C747952"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31/07/2018</w:t>
            </w:r>
          </w:p>
        </w:tc>
        <w:tc>
          <w:tcPr>
            <w:tcW w:w="856" w:type="pct"/>
            <w:tcBorders>
              <w:top w:val="nil"/>
              <w:left w:val="nil"/>
              <w:bottom w:val="nil"/>
              <w:right w:val="nil"/>
            </w:tcBorders>
            <w:shd w:val="clear" w:color="000000" w:fill="FFFFFF"/>
            <w:vAlign w:val="center"/>
            <w:hideMark/>
          </w:tcPr>
          <w:p w14:paraId="6B5EE79F"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-0,25</w:t>
            </w:r>
          </w:p>
        </w:tc>
        <w:tc>
          <w:tcPr>
            <w:tcW w:w="829" w:type="pct"/>
            <w:tcBorders>
              <w:top w:val="nil"/>
              <w:left w:val="nil"/>
              <w:bottom w:val="nil"/>
              <w:right w:val="nil"/>
            </w:tcBorders>
            <w:shd w:val="clear" w:color="000000" w:fill="FFFFFF"/>
            <w:vAlign w:val="center"/>
            <w:hideMark/>
          </w:tcPr>
          <w:p w14:paraId="32E8BEBE"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5 352 762</w:t>
            </w:r>
          </w:p>
        </w:tc>
        <w:tc>
          <w:tcPr>
            <w:tcW w:w="829" w:type="pct"/>
            <w:tcBorders>
              <w:top w:val="nil"/>
              <w:left w:val="nil"/>
              <w:bottom w:val="nil"/>
              <w:right w:val="nil"/>
            </w:tcBorders>
            <w:shd w:val="clear" w:color="000000" w:fill="FFFFFF"/>
            <w:vAlign w:val="center"/>
            <w:hideMark/>
          </w:tcPr>
          <w:p w14:paraId="25EA3BCB"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-33 269</w:t>
            </w:r>
          </w:p>
        </w:tc>
        <w:tc>
          <w:tcPr>
            <w:tcW w:w="829" w:type="pct"/>
            <w:tcBorders>
              <w:top w:val="nil"/>
              <w:left w:val="nil"/>
              <w:bottom w:val="nil"/>
              <w:right w:val="nil"/>
            </w:tcBorders>
            <w:shd w:val="clear" w:color="000000" w:fill="FFFFFF"/>
            <w:vAlign w:val="center"/>
            <w:hideMark/>
          </w:tcPr>
          <w:p w14:paraId="26049A23"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20 005</w:t>
            </w:r>
          </w:p>
        </w:tc>
        <w:tc>
          <w:tcPr>
            <w:tcW w:w="829" w:type="pct"/>
            <w:tcBorders>
              <w:top w:val="nil"/>
              <w:left w:val="nil"/>
              <w:bottom w:val="nil"/>
              <w:right w:val="nil"/>
            </w:tcBorders>
            <w:shd w:val="clear" w:color="000000" w:fill="FFFFFF"/>
            <w:vAlign w:val="center"/>
            <w:hideMark/>
          </w:tcPr>
          <w:p w14:paraId="1999FDD2"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-13 264</w:t>
            </w:r>
          </w:p>
        </w:tc>
      </w:tr>
      <w:tr w:rsidR="00E91192" w:rsidRPr="001F395F" w14:paraId="33F31665" w14:textId="77777777" w:rsidTr="0060081C">
        <w:trPr>
          <w:trHeight w:val="300"/>
        </w:trPr>
        <w:tc>
          <w:tcPr>
            <w:tcW w:w="829" w:type="pct"/>
            <w:tcBorders>
              <w:top w:val="nil"/>
              <w:left w:val="nil"/>
              <w:bottom w:val="nil"/>
              <w:right w:val="nil"/>
            </w:tcBorders>
            <w:shd w:val="clear" w:color="000000" w:fill="FFFFFF"/>
            <w:vAlign w:val="center"/>
            <w:hideMark/>
          </w:tcPr>
          <w:p w14:paraId="14C15AF5"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31/08/2018</w:t>
            </w:r>
          </w:p>
        </w:tc>
        <w:tc>
          <w:tcPr>
            <w:tcW w:w="856" w:type="pct"/>
            <w:tcBorders>
              <w:top w:val="nil"/>
              <w:left w:val="nil"/>
              <w:bottom w:val="nil"/>
              <w:right w:val="nil"/>
            </w:tcBorders>
            <w:shd w:val="clear" w:color="000000" w:fill="FFFFFF"/>
            <w:vAlign w:val="center"/>
            <w:hideMark/>
          </w:tcPr>
          <w:p w14:paraId="58CB1DE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-0,4</w:t>
            </w:r>
          </w:p>
        </w:tc>
        <w:tc>
          <w:tcPr>
            <w:tcW w:w="829" w:type="pct"/>
            <w:tcBorders>
              <w:top w:val="nil"/>
              <w:left w:val="nil"/>
              <w:bottom w:val="nil"/>
              <w:right w:val="nil"/>
            </w:tcBorders>
            <w:shd w:val="clear" w:color="000000" w:fill="FFFFFF"/>
            <w:vAlign w:val="center"/>
            <w:hideMark/>
          </w:tcPr>
          <w:p w14:paraId="034709E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5 410 070</w:t>
            </w:r>
          </w:p>
        </w:tc>
        <w:tc>
          <w:tcPr>
            <w:tcW w:w="829" w:type="pct"/>
            <w:tcBorders>
              <w:top w:val="nil"/>
              <w:left w:val="nil"/>
              <w:bottom w:val="nil"/>
              <w:right w:val="nil"/>
            </w:tcBorders>
            <w:shd w:val="clear" w:color="000000" w:fill="FFFFFF"/>
            <w:vAlign w:val="center"/>
            <w:hideMark/>
          </w:tcPr>
          <w:p w14:paraId="5753945F"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-46 538</w:t>
            </w:r>
          </w:p>
        </w:tc>
        <w:tc>
          <w:tcPr>
            <w:tcW w:w="829" w:type="pct"/>
            <w:tcBorders>
              <w:top w:val="nil"/>
              <w:left w:val="nil"/>
              <w:bottom w:val="nil"/>
              <w:right w:val="nil"/>
            </w:tcBorders>
            <w:shd w:val="clear" w:color="000000" w:fill="FFFFFF"/>
            <w:vAlign w:val="center"/>
            <w:hideMark/>
          </w:tcPr>
          <w:p w14:paraId="3C6FD5D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24 774</w:t>
            </w:r>
          </w:p>
        </w:tc>
        <w:tc>
          <w:tcPr>
            <w:tcW w:w="829" w:type="pct"/>
            <w:tcBorders>
              <w:top w:val="nil"/>
              <w:left w:val="nil"/>
              <w:bottom w:val="nil"/>
              <w:right w:val="nil"/>
            </w:tcBorders>
            <w:shd w:val="clear" w:color="000000" w:fill="FFFFFF"/>
            <w:vAlign w:val="center"/>
            <w:hideMark/>
          </w:tcPr>
          <w:p w14:paraId="296C1F22"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-21 764</w:t>
            </w:r>
          </w:p>
        </w:tc>
      </w:tr>
      <w:tr w:rsidR="00E91192" w:rsidRPr="001F395F" w14:paraId="19A30A2F" w14:textId="77777777" w:rsidTr="0060081C">
        <w:trPr>
          <w:trHeight w:val="300"/>
        </w:trPr>
        <w:tc>
          <w:tcPr>
            <w:tcW w:w="829" w:type="pct"/>
            <w:tcBorders>
              <w:top w:val="nil"/>
              <w:left w:val="nil"/>
              <w:bottom w:val="nil"/>
              <w:right w:val="nil"/>
            </w:tcBorders>
            <w:shd w:val="clear" w:color="000000" w:fill="FFFFFF"/>
            <w:vAlign w:val="center"/>
            <w:hideMark/>
          </w:tcPr>
          <w:p w14:paraId="0FAEFFA1"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30/09/2018</w:t>
            </w:r>
          </w:p>
        </w:tc>
        <w:tc>
          <w:tcPr>
            <w:tcW w:w="856" w:type="pct"/>
            <w:tcBorders>
              <w:top w:val="nil"/>
              <w:left w:val="nil"/>
              <w:bottom w:val="nil"/>
              <w:right w:val="nil"/>
            </w:tcBorders>
            <w:shd w:val="clear" w:color="000000" w:fill="FFFFFF"/>
            <w:vAlign w:val="center"/>
            <w:hideMark/>
          </w:tcPr>
          <w:p w14:paraId="47917C49"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-0,65</w:t>
            </w:r>
          </w:p>
        </w:tc>
        <w:tc>
          <w:tcPr>
            <w:tcW w:w="829" w:type="pct"/>
            <w:tcBorders>
              <w:top w:val="nil"/>
              <w:left w:val="nil"/>
              <w:bottom w:val="nil"/>
              <w:right w:val="nil"/>
            </w:tcBorders>
            <w:shd w:val="clear" w:color="000000" w:fill="FFFFFF"/>
            <w:vAlign w:val="center"/>
            <w:hideMark/>
          </w:tcPr>
          <w:p w14:paraId="3359CA39"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5 398 555</w:t>
            </w:r>
          </w:p>
        </w:tc>
        <w:tc>
          <w:tcPr>
            <w:tcW w:w="829" w:type="pct"/>
            <w:tcBorders>
              <w:top w:val="nil"/>
              <w:left w:val="nil"/>
              <w:bottom w:val="nil"/>
              <w:right w:val="nil"/>
            </w:tcBorders>
            <w:shd w:val="clear" w:color="000000" w:fill="FFFFFF"/>
            <w:vAlign w:val="center"/>
            <w:hideMark/>
          </w:tcPr>
          <w:p w14:paraId="16AFAE0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-60 829</w:t>
            </w:r>
          </w:p>
        </w:tc>
        <w:tc>
          <w:tcPr>
            <w:tcW w:w="829" w:type="pct"/>
            <w:tcBorders>
              <w:top w:val="nil"/>
              <w:left w:val="nil"/>
              <w:bottom w:val="nil"/>
              <w:right w:val="nil"/>
            </w:tcBorders>
            <w:shd w:val="clear" w:color="000000" w:fill="FFFFFF"/>
            <w:vAlign w:val="center"/>
            <w:hideMark/>
          </w:tcPr>
          <w:p w14:paraId="6CB4C4D2"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25 760</w:t>
            </w:r>
          </w:p>
        </w:tc>
        <w:tc>
          <w:tcPr>
            <w:tcW w:w="829" w:type="pct"/>
            <w:tcBorders>
              <w:top w:val="nil"/>
              <w:left w:val="nil"/>
              <w:bottom w:val="nil"/>
              <w:right w:val="nil"/>
            </w:tcBorders>
            <w:shd w:val="clear" w:color="000000" w:fill="FFFFFF"/>
            <w:vAlign w:val="center"/>
            <w:hideMark/>
          </w:tcPr>
          <w:p w14:paraId="6DEF8A8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-35 069</w:t>
            </w:r>
          </w:p>
        </w:tc>
      </w:tr>
      <w:tr w:rsidR="00E91192" w:rsidRPr="001F395F" w14:paraId="79F00766" w14:textId="77777777" w:rsidTr="0060081C">
        <w:trPr>
          <w:trHeight w:val="300"/>
        </w:trPr>
        <w:tc>
          <w:tcPr>
            <w:tcW w:w="829" w:type="pct"/>
            <w:tcBorders>
              <w:top w:val="nil"/>
              <w:left w:val="nil"/>
              <w:bottom w:val="nil"/>
              <w:right w:val="nil"/>
            </w:tcBorders>
            <w:shd w:val="clear" w:color="000000" w:fill="FFFFFF"/>
            <w:vAlign w:val="center"/>
            <w:hideMark/>
          </w:tcPr>
          <w:p w14:paraId="1ECA6127"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31/10/2018</w:t>
            </w:r>
          </w:p>
        </w:tc>
        <w:tc>
          <w:tcPr>
            <w:tcW w:w="856" w:type="pct"/>
            <w:tcBorders>
              <w:top w:val="nil"/>
              <w:left w:val="nil"/>
              <w:bottom w:val="nil"/>
              <w:right w:val="nil"/>
            </w:tcBorders>
            <w:shd w:val="clear" w:color="000000" w:fill="FFFFFF"/>
            <w:vAlign w:val="center"/>
            <w:hideMark/>
          </w:tcPr>
          <w:p w14:paraId="54FDD1D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-1,53</w:t>
            </w:r>
          </w:p>
        </w:tc>
        <w:tc>
          <w:tcPr>
            <w:tcW w:w="829" w:type="pct"/>
            <w:tcBorders>
              <w:top w:val="nil"/>
              <w:left w:val="nil"/>
              <w:bottom w:val="nil"/>
              <w:right w:val="nil"/>
            </w:tcBorders>
            <w:shd w:val="clear" w:color="000000" w:fill="FFFFFF"/>
            <w:vAlign w:val="center"/>
            <w:hideMark/>
          </w:tcPr>
          <w:p w14:paraId="2868C3B5"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5 489 066</w:t>
            </w:r>
          </w:p>
        </w:tc>
        <w:tc>
          <w:tcPr>
            <w:tcW w:w="829" w:type="pct"/>
            <w:tcBorders>
              <w:top w:val="nil"/>
              <w:left w:val="nil"/>
              <w:bottom w:val="nil"/>
              <w:right w:val="nil"/>
            </w:tcBorders>
            <w:shd w:val="clear" w:color="000000" w:fill="FFFFFF"/>
            <w:vAlign w:val="center"/>
            <w:hideMark/>
          </w:tcPr>
          <w:p w14:paraId="5628C7F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-74 605</w:t>
            </w:r>
          </w:p>
        </w:tc>
        <w:tc>
          <w:tcPr>
            <w:tcW w:w="829" w:type="pct"/>
            <w:tcBorders>
              <w:top w:val="nil"/>
              <w:left w:val="nil"/>
              <w:bottom w:val="nil"/>
              <w:right w:val="nil"/>
            </w:tcBorders>
            <w:shd w:val="clear" w:color="000000" w:fill="FFFFFF"/>
            <w:vAlign w:val="center"/>
            <w:hideMark/>
          </w:tcPr>
          <w:p w14:paraId="758C97C3"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-9 301</w:t>
            </w:r>
          </w:p>
        </w:tc>
        <w:tc>
          <w:tcPr>
            <w:tcW w:w="829" w:type="pct"/>
            <w:tcBorders>
              <w:top w:val="nil"/>
              <w:left w:val="nil"/>
              <w:bottom w:val="nil"/>
              <w:right w:val="nil"/>
            </w:tcBorders>
            <w:shd w:val="clear" w:color="000000" w:fill="FFFFFF"/>
            <w:vAlign w:val="center"/>
            <w:hideMark/>
          </w:tcPr>
          <w:p w14:paraId="2DA6FACB"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-83 906</w:t>
            </w:r>
          </w:p>
        </w:tc>
      </w:tr>
      <w:tr w:rsidR="00E91192" w:rsidRPr="001F395F" w14:paraId="6CC26F05" w14:textId="77777777" w:rsidTr="0060081C">
        <w:trPr>
          <w:trHeight w:val="300"/>
        </w:trPr>
        <w:tc>
          <w:tcPr>
            <w:tcW w:w="829" w:type="pct"/>
            <w:tcBorders>
              <w:top w:val="nil"/>
              <w:left w:val="nil"/>
              <w:bottom w:val="nil"/>
              <w:right w:val="nil"/>
            </w:tcBorders>
            <w:shd w:val="clear" w:color="000000" w:fill="FFFFFF"/>
            <w:vAlign w:val="center"/>
            <w:hideMark/>
          </w:tcPr>
          <w:p w14:paraId="0858C31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30/11/2018</w:t>
            </w:r>
          </w:p>
        </w:tc>
        <w:tc>
          <w:tcPr>
            <w:tcW w:w="856" w:type="pct"/>
            <w:tcBorders>
              <w:top w:val="nil"/>
              <w:left w:val="nil"/>
              <w:bottom w:val="nil"/>
              <w:right w:val="nil"/>
            </w:tcBorders>
            <w:shd w:val="clear" w:color="000000" w:fill="FFFFFF"/>
            <w:vAlign w:val="center"/>
            <w:hideMark/>
          </w:tcPr>
          <w:p w14:paraId="5041776A"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-2,24</w:t>
            </w:r>
          </w:p>
        </w:tc>
        <w:tc>
          <w:tcPr>
            <w:tcW w:w="829" w:type="pct"/>
            <w:tcBorders>
              <w:top w:val="nil"/>
              <w:left w:val="nil"/>
              <w:bottom w:val="nil"/>
              <w:right w:val="nil"/>
            </w:tcBorders>
            <w:shd w:val="clear" w:color="000000" w:fill="FFFFFF"/>
            <w:vAlign w:val="center"/>
            <w:hideMark/>
          </w:tcPr>
          <w:p w14:paraId="7A8EF578"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5 430 618</w:t>
            </w:r>
          </w:p>
        </w:tc>
        <w:tc>
          <w:tcPr>
            <w:tcW w:w="829" w:type="pct"/>
            <w:tcBorders>
              <w:top w:val="nil"/>
              <w:left w:val="nil"/>
              <w:bottom w:val="nil"/>
              <w:right w:val="nil"/>
            </w:tcBorders>
            <w:shd w:val="clear" w:color="000000" w:fill="FFFFFF"/>
            <w:vAlign w:val="center"/>
            <w:hideMark/>
          </w:tcPr>
          <w:p w14:paraId="596C063C"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-114 201</w:t>
            </w:r>
          </w:p>
        </w:tc>
        <w:tc>
          <w:tcPr>
            <w:tcW w:w="829" w:type="pct"/>
            <w:tcBorders>
              <w:top w:val="nil"/>
              <w:left w:val="nil"/>
              <w:bottom w:val="nil"/>
              <w:right w:val="nil"/>
            </w:tcBorders>
            <w:shd w:val="clear" w:color="000000" w:fill="FFFFFF"/>
            <w:vAlign w:val="center"/>
            <w:hideMark/>
          </w:tcPr>
          <w:p w14:paraId="20381F90"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-7 466</w:t>
            </w:r>
          </w:p>
        </w:tc>
        <w:tc>
          <w:tcPr>
            <w:tcW w:w="829" w:type="pct"/>
            <w:tcBorders>
              <w:top w:val="nil"/>
              <w:left w:val="nil"/>
              <w:bottom w:val="nil"/>
              <w:right w:val="nil"/>
            </w:tcBorders>
            <w:shd w:val="clear" w:color="000000" w:fill="FFFFFF"/>
            <w:vAlign w:val="center"/>
            <w:hideMark/>
          </w:tcPr>
          <w:p w14:paraId="241FA324" w14:textId="77777777" w:rsidR="00E91192" w:rsidRPr="001F395F" w:rsidRDefault="00E91192" w:rsidP="0060081C">
            <w:pPr>
              <w:spacing w:after="0" w:line="240" w:lineRule="auto"/>
              <w:jc w:val="right"/>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-121 667</w:t>
            </w:r>
          </w:p>
        </w:tc>
      </w:tr>
      <w:tr w:rsidR="00E91192" w:rsidRPr="001F395F" w14:paraId="7E9296F0" w14:textId="77777777" w:rsidTr="0060081C">
        <w:trPr>
          <w:trHeight w:val="300"/>
        </w:trPr>
        <w:tc>
          <w:tcPr>
            <w:tcW w:w="829" w:type="pct"/>
            <w:tcBorders>
              <w:top w:val="nil"/>
              <w:left w:val="nil"/>
              <w:bottom w:val="nil"/>
              <w:right w:val="nil"/>
            </w:tcBorders>
            <w:shd w:val="clear" w:color="000000" w:fill="FFFFFF"/>
            <w:vAlign w:val="center"/>
            <w:hideMark/>
          </w:tcPr>
          <w:p w14:paraId="7A2A15F0"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31/12/2018</w:t>
            </w:r>
          </w:p>
        </w:tc>
        <w:tc>
          <w:tcPr>
            <w:tcW w:w="856" w:type="pct"/>
            <w:tcBorders>
              <w:top w:val="nil"/>
              <w:left w:val="nil"/>
              <w:bottom w:val="nil"/>
              <w:right w:val="nil"/>
            </w:tcBorders>
            <w:shd w:val="clear" w:color="000000" w:fill="FFFFFF"/>
            <w:vAlign w:val="center"/>
            <w:hideMark/>
          </w:tcPr>
          <w:p w14:paraId="3B989398"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-3,28</w:t>
            </w:r>
          </w:p>
        </w:tc>
        <w:tc>
          <w:tcPr>
            <w:tcW w:w="829" w:type="pct"/>
            <w:tcBorders>
              <w:top w:val="nil"/>
              <w:left w:val="nil"/>
              <w:bottom w:val="nil"/>
              <w:right w:val="nil"/>
            </w:tcBorders>
            <w:shd w:val="clear" w:color="000000" w:fill="FFFFFF"/>
            <w:vAlign w:val="center"/>
            <w:hideMark/>
          </w:tcPr>
          <w:p w14:paraId="67630E5A"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5 403 479</w:t>
            </w:r>
          </w:p>
        </w:tc>
        <w:tc>
          <w:tcPr>
            <w:tcW w:w="829" w:type="pct"/>
            <w:tcBorders>
              <w:top w:val="nil"/>
              <w:left w:val="nil"/>
              <w:bottom w:val="nil"/>
              <w:right w:val="nil"/>
            </w:tcBorders>
            <w:shd w:val="clear" w:color="000000" w:fill="FFFFFF"/>
            <w:vAlign w:val="center"/>
            <w:hideMark/>
          </w:tcPr>
          <w:p w14:paraId="5E2A6E42"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-124 445</w:t>
            </w:r>
          </w:p>
        </w:tc>
        <w:tc>
          <w:tcPr>
            <w:tcW w:w="829" w:type="pct"/>
            <w:tcBorders>
              <w:top w:val="nil"/>
              <w:left w:val="nil"/>
              <w:bottom w:val="nil"/>
              <w:right w:val="nil"/>
            </w:tcBorders>
            <w:shd w:val="clear" w:color="000000" w:fill="FFFFFF"/>
            <w:vAlign w:val="center"/>
            <w:hideMark/>
          </w:tcPr>
          <w:p w14:paraId="1CD4B278"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-52 801</w:t>
            </w:r>
          </w:p>
        </w:tc>
        <w:tc>
          <w:tcPr>
            <w:tcW w:w="829" w:type="pct"/>
            <w:tcBorders>
              <w:top w:val="nil"/>
              <w:left w:val="nil"/>
              <w:bottom w:val="nil"/>
              <w:right w:val="nil"/>
            </w:tcBorders>
            <w:shd w:val="clear" w:color="000000" w:fill="FFFFFF"/>
            <w:vAlign w:val="center"/>
            <w:hideMark/>
          </w:tcPr>
          <w:p w14:paraId="26CF6CED" w14:textId="77777777" w:rsidR="00E91192" w:rsidRPr="001F395F" w:rsidRDefault="00E91192" w:rsidP="0060081C">
            <w:pPr>
              <w:spacing w:after="0" w:line="240" w:lineRule="auto"/>
              <w:jc w:val="right"/>
              <w:rPr>
                <w:rFonts w:ascii="Segoe UI" w:eastAsia="Times New Roman" w:hAnsi="Segoe UI" w:cs="Segoe UI"/>
                <w:lang w:val="es-CR" w:eastAsia="es-CR"/>
              </w:rPr>
            </w:pPr>
            <w:r w:rsidRPr="001F395F">
              <w:rPr>
                <w:rFonts w:ascii="Segoe UI" w:eastAsia="Times New Roman" w:hAnsi="Segoe UI" w:cs="Segoe UI"/>
                <w:lang w:eastAsia="es-CR"/>
              </w:rPr>
              <w:t>-177 246</w:t>
            </w:r>
          </w:p>
        </w:tc>
      </w:tr>
      <w:tr w:rsidR="00E91192" w:rsidRPr="001F395F" w14:paraId="261AA8D2" w14:textId="77777777" w:rsidTr="0060081C">
        <w:trPr>
          <w:trHeight w:val="300"/>
        </w:trPr>
        <w:tc>
          <w:tcPr>
            <w:tcW w:w="829" w:type="pct"/>
            <w:tcBorders>
              <w:top w:val="nil"/>
              <w:left w:val="nil"/>
              <w:bottom w:val="nil"/>
              <w:right w:val="nil"/>
            </w:tcBorders>
            <w:shd w:val="clear" w:color="000000" w:fill="FFFFFF"/>
            <w:vAlign w:val="center"/>
            <w:hideMark/>
          </w:tcPr>
          <w:p w14:paraId="58B56308"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31/01/2019</w:t>
            </w:r>
          </w:p>
        </w:tc>
        <w:tc>
          <w:tcPr>
            <w:tcW w:w="856" w:type="pct"/>
            <w:tcBorders>
              <w:top w:val="nil"/>
              <w:left w:val="nil"/>
              <w:bottom w:val="nil"/>
              <w:right w:val="nil"/>
            </w:tcBorders>
            <w:shd w:val="clear" w:color="000000" w:fill="FFFFFF"/>
            <w:vAlign w:val="center"/>
            <w:hideMark/>
          </w:tcPr>
          <w:p w14:paraId="41A50ED6"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-2,44</w:t>
            </w:r>
          </w:p>
        </w:tc>
        <w:tc>
          <w:tcPr>
            <w:tcW w:w="829" w:type="pct"/>
            <w:tcBorders>
              <w:top w:val="nil"/>
              <w:left w:val="nil"/>
              <w:bottom w:val="nil"/>
              <w:right w:val="nil"/>
            </w:tcBorders>
            <w:shd w:val="clear" w:color="000000" w:fill="FFFFFF"/>
            <w:vAlign w:val="center"/>
            <w:hideMark/>
          </w:tcPr>
          <w:p w14:paraId="7436F4EA"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5 480 604</w:t>
            </w:r>
          </w:p>
        </w:tc>
        <w:tc>
          <w:tcPr>
            <w:tcW w:w="829" w:type="pct"/>
            <w:tcBorders>
              <w:top w:val="nil"/>
              <w:left w:val="nil"/>
              <w:bottom w:val="nil"/>
              <w:right w:val="nil"/>
            </w:tcBorders>
            <w:shd w:val="clear" w:color="000000" w:fill="FFFFFF"/>
            <w:vAlign w:val="center"/>
            <w:hideMark/>
          </w:tcPr>
          <w:p w14:paraId="7B5EB8A7"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-129 891</w:t>
            </w:r>
          </w:p>
        </w:tc>
        <w:tc>
          <w:tcPr>
            <w:tcW w:w="829" w:type="pct"/>
            <w:tcBorders>
              <w:top w:val="nil"/>
              <w:left w:val="nil"/>
              <w:bottom w:val="nil"/>
              <w:right w:val="nil"/>
            </w:tcBorders>
            <w:shd w:val="clear" w:color="000000" w:fill="FFFFFF"/>
            <w:vAlign w:val="center"/>
            <w:hideMark/>
          </w:tcPr>
          <w:p w14:paraId="7BDEE469"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-3 781</w:t>
            </w:r>
          </w:p>
        </w:tc>
        <w:tc>
          <w:tcPr>
            <w:tcW w:w="829" w:type="pct"/>
            <w:tcBorders>
              <w:top w:val="nil"/>
              <w:left w:val="nil"/>
              <w:bottom w:val="nil"/>
              <w:right w:val="nil"/>
            </w:tcBorders>
            <w:shd w:val="clear" w:color="000000" w:fill="FFFFFF"/>
            <w:vAlign w:val="center"/>
            <w:hideMark/>
          </w:tcPr>
          <w:p w14:paraId="30ED9931"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-133 673</w:t>
            </w:r>
          </w:p>
        </w:tc>
      </w:tr>
      <w:tr w:rsidR="00E91192" w:rsidRPr="001F395F" w14:paraId="27A8DDDF" w14:textId="77777777" w:rsidTr="0060081C">
        <w:trPr>
          <w:trHeight w:val="300"/>
        </w:trPr>
        <w:tc>
          <w:tcPr>
            <w:tcW w:w="829" w:type="pct"/>
            <w:tcBorders>
              <w:top w:val="nil"/>
              <w:left w:val="nil"/>
              <w:bottom w:val="nil"/>
              <w:right w:val="nil"/>
            </w:tcBorders>
            <w:shd w:val="clear" w:color="000000" w:fill="FFFFFF"/>
            <w:vAlign w:val="center"/>
            <w:hideMark/>
          </w:tcPr>
          <w:p w14:paraId="67CB46B8"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28/02/2019</w:t>
            </w:r>
          </w:p>
        </w:tc>
        <w:tc>
          <w:tcPr>
            <w:tcW w:w="856" w:type="pct"/>
            <w:tcBorders>
              <w:top w:val="nil"/>
              <w:left w:val="nil"/>
              <w:bottom w:val="nil"/>
              <w:right w:val="nil"/>
            </w:tcBorders>
            <w:shd w:val="clear" w:color="000000" w:fill="FFFFFF"/>
            <w:vAlign w:val="center"/>
            <w:hideMark/>
          </w:tcPr>
          <w:p w14:paraId="7C64F727"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-2,14</w:t>
            </w:r>
          </w:p>
        </w:tc>
        <w:tc>
          <w:tcPr>
            <w:tcW w:w="829" w:type="pct"/>
            <w:tcBorders>
              <w:top w:val="nil"/>
              <w:left w:val="nil"/>
              <w:bottom w:val="nil"/>
              <w:right w:val="nil"/>
            </w:tcBorders>
            <w:shd w:val="clear" w:color="000000" w:fill="FFFFFF"/>
            <w:vAlign w:val="center"/>
            <w:hideMark/>
          </w:tcPr>
          <w:p w14:paraId="486A8C1A"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5 513 575</w:t>
            </w:r>
          </w:p>
        </w:tc>
        <w:tc>
          <w:tcPr>
            <w:tcW w:w="829" w:type="pct"/>
            <w:tcBorders>
              <w:top w:val="nil"/>
              <w:left w:val="nil"/>
              <w:bottom w:val="nil"/>
              <w:right w:val="nil"/>
            </w:tcBorders>
            <w:shd w:val="clear" w:color="000000" w:fill="FFFFFF"/>
            <w:vAlign w:val="center"/>
            <w:hideMark/>
          </w:tcPr>
          <w:p w14:paraId="3A8DA1E1"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-136 694</w:t>
            </w:r>
          </w:p>
        </w:tc>
        <w:tc>
          <w:tcPr>
            <w:tcW w:w="829" w:type="pct"/>
            <w:tcBorders>
              <w:top w:val="nil"/>
              <w:left w:val="nil"/>
              <w:bottom w:val="nil"/>
              <w:right w:val="nil"/>
            </w:tcBorders>
            <w:shd w:val="clear" w:color="000000" w:fill="FFFFFF"/>
            <w:vAlign w:val="center"/>
            <w:hideMark/>
          </w:tcPr>
          <w:p w14:paraId="668805CF"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18 686</w:t>
            </w:r>
          </w:p>
        </w:tc>
        <w:tc>
          <w:tcPr>
            <w:tcW w:w="829" w:type="pct"/>
            <w:tcBorders>
              <w:top w:val="nil"/>
              <w:left w:val="nil"/>
              <w:bottom w:val="nil"/>
              <w:right w:val="nil"/>
            </w:tcBorders>
            <w:shd w:val="clear" w:color="000000" w:fill="FFFFFF"/>
            <w:vAlign w:val="center"/>
            <w:hideMark/>
          </w:tcPr>
          <w:p w14:paraId="0B53C492"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-118 008</w:t>
            </w:r>
          </w:p>
        </w:tc>
      </w:tr>
      <w:tr w:rsidR="00E91192" w:rsidRPr="001F395F" w14:paraId="271FBF44" w14:textId="77777777" w:rsidTr="0060081C">
        <w:trPr>
          <w:trHeight w:val="315"/>
        </w:trPr>
        <w:tc>
          <w:tcPr>
            <w:tcW w:w="829" w:type="pct"/>
            <w:tcBorders>
              <w:top w:val="nil"/>
              <w:left w:val="nil"/>
              <w:bottom w:val="single" w:sz="8" w:space="0" w:color="auto"/>
              <w:right w:val="nil"/>
            </w:tcBorders>
            <w:shd w:val="clear" w:color="000000" w:fill="FFFFFF"/>
            <w:vAlign w:val="center"/>
            <w:hideMark/>
          </w:tcPr>
          <w:p w14:paraId="14547CC5"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31/03/2019</w:t>
            </w:r>
          </w:p>
        </w:tc>
        <w:tc>
          <w:tcPr>
            <w:tcW w:w="856" w:type="pct"/>
            <w:tcBorders>
              <w:top w:val="nil"/>
              <w:left w:val="nil"/>
              <w:bottom w:val="single" w:sz="8" w:space="0" w:color="auto"/>
              <w:right w:val="nil"/>
            </w:tcBorders>
            <w:shd w:val="clear" w:color="000000" w:fill="FFFFFF"/>
            <w:vAlign w:val="center"/>
            <w:hideMark/>
          </w:tcPr>
          <w:p w14:paraId="0843535B"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-2,03</w:t>
            </w:r>
          </w:p>
        </w:tc>
        <w:tc>
          <w:tcPr>
            <w:tcW w:w="829" w:type="pct"/>
            <w:tcBorders>
              <w:top w:val="nil"/>
              <w:left w:val="nil"/>
              <w:bottom w:val="single" w:sz="8" w:space="0" w:color="auto"/>
              <w:right w:val="nil"/>
            </w:tcBorders>
            <w:shd w:val="clear" w:color="000000" w:fill="FFFFFF"/>
            <w:vAlign w:val="center"/>
            <w:hideMark/>
          </w:tcPr>
          <w:p w14:paraId="19E18FF8"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5 703 375</w:t>
            </w:r>
          </w:p>
        </w:tc>
        <w:tc>
          <w:tcPr>
            <w:tcW w:w="829" w:type="pct"/>
            <w:tcBorders>
              <w:top w:val="nil"/>
              <w:left w:val="nil"/>
              <w:bottom w:val="single" w:sz="8" w:space="0" w:color="auto"/>
              <w:right w:val="nil"/>
            </w:tcBorders>
            <w:shd w:val="clear" w:color="000000" w:fill="FFFFFF"/>
            <w:vAlign w:val="center"/>
            <w:hideMark/>
          </w:tcPr>
          <w:p w14:paraId="7D5CE2A0"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-141 586</w:t>
            </w:r>
          </w:p>
        </w:tc>
        <w:tc>
          <w:tcPr>
            <w:tcW w:w="829" w:type="pct"/>
            <w:tcBorders>
              <w:top w:val="nil"/>
              <w:left w:val="nil"/>
              <w:bottom w:val="single" w:sz="8" w:space="0" w:color="auto"/>
              <w:right w:val="nil"/>
            </w:tcBorders>
            <w:shd w:val="clear" w:color="000000" w:fill="FFFFFF"/>
            <w:vAlign w:val="center"/>
            <w:hideMark/>
          </w:tcPr>
          <w:p w14:paraId="6F6F038A"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25 839</w:t>
            </w:r>
          </w:p>
        </w:tc>
        <w:tc>
          <w:tcPr>
            <w:tcW w:w="829" w:type="pct"/>
            <w:tcBorders>
              <w:top w:val="nil"/>
              <w:left w:val="nil"/>
              <w:bottom w:val="single" w:sz="8" w:space="0" w:color="auto"/>
              <w:right w:val="nil"/>
            </w:tcBorders>
            <w:shd w:val="clear" w:color="000000" w:fill="FFFFFF"/>
            <w:vAlign w:val="center"/>
            <w:hideMark/>
          </w:tcPr>
          <w:p w14:paraId="10E7C93C" w14:textId="77777777" w:rsidR="00E91192" w:rsidRPr="001F395F" w:rsidRDefault="00E91192" w:rsidP="0060081C">
            <w:pPr>
              <w:spacing w:after="0" w:line="240" w:lineRule="auto"/>
              <w:jc w:val="right"/>
              <w:rPr>
                <w:rFonts w:ascii="Segoe UI" w:eastAsia="Times New Roman" w:hAnsi="Segoe UI" w:cs="Segoe UI"/>
                <w:bCs/>
                <w:lang w:val="es-CR" w:eastAsia="es-CR"/>
              </w:rPr>
            </w:pPr>
            <w:r w:rsidRPr="001F395F">
              <w:rPr>
                <w:rFonts w:ascii="Segoe UI" w:eastAsia="Times New Roman" w:hAnsi="Segoe UI" w:cs="Segoe UI"/>
                <w:bCs/>
                <w:lang w:eastAsia="es-CR"/>
              </w:rPr>
              <w:t>-115 747</w:t>
            </w:r>
          </w:p>
        </w:tc>
      </w:tr>
    </w:tbl>
    <w:p w14:paraId="07F95D96" w14:textId="77777777" w:rsidR="00E91192" w:rsidRPr="001F395F" w:rsidRDefault="00E91192" w:rsidP="00E91192">
      <w:pPr>
        <w:spacing w:after="0" w:line="240" w:lineRule="auto"/>
        <w:rPr>
          <w:rFonts w:ascii="Segoe UI" w:eastAsia="Times New Roman" w:hAnsi="Segoe UI" w:cs="Segoe UI"/>
          <w:lang w:eastAsia="es-CR"/>
        </w:rPr>
      </w:pPr>
      <w:r w:rsidRPr="001F395F">
        <w:rPr>
          <w:rFonts w:ascii="Segoe UI" w:hAnsi="Segoe UI" w:cs="Segoe UI"/>
          <w:b/>
        </w:rPr>
        <w:t>Fuente:</w:t>
      </w:r>
      <w:r w:rsidRPr="001F395F">
        <w:rPr>
          <w:rFonts w:ascii="Segoe UI" w:hAnsi="Segoe UI" w:cs="Segoe UI"/>
        </w:rPr>
        <w:t xml:space="preserve"> Elaboración de SUPEN con datos suministrados por los fondos</w:t>
      </w:r>
    </w:p>
    <w:p w14:paraId="0487FAB8" w14:textId="77777777" w:rsidR="00E91192" w:rsidRPr="001F395F" w:rsidRDefault="00E91192" w:rsidP="00E91192">
      <w:pPr>
        <w:spacing w:after="0" w:line="240" w:lineRule="auto"/>
        <w:jc w:val="both"/>
        <w:rPr>
          <w:rFonts w:ascii="Segoe UI" w:hAnsi="Segoe UI" w:cs="Segoe UI"/>
          <w:lang w:eastAsia="es-CR"/>
        </w:rPr>
      </w:pPr>
    </w:p>
    <w:p w14:paraId="44AE2105" w14:textId="115B8EFA" w:rsidR="00D4730E" w:rsidRPr="001F395F" w:rsidRDefault="00A01713" w:rsidP="00D4730E">
      <w:pPr>
        <w:spacing w:after="0" w:line="240" w:lineRule="auto"/>
        <w:jc w:val="both"/>
        <w:rPr>
          <w:rFonts w:ascii="Segoe UI" w:hAnsi="Segoe UI" w:cs="Segoe UI"/>
          <w:lang w:eastAsia="es-CR"/>
        </w:rPr>
      </w:pPr>
      <w:r w:rsidRPr="001F395F">
        <w:rPr>
          <w:rFonts w:ascii="Segoe UI" w:hAnsi="Segoe UI" w:cs="Segoe UI"/>
          <w:lang w:eastAsia="es-CR"/>
        </w:rPr>
        <w:t>A</w:t>
      </w:r>
      <w:r w:rsidR="00FC4F6E" w:rsidRPr="001F395F">
        <w:rPr>
          <w:rFonts w:ascii="Segoe UI" w:hAnsi="Segoe UI" w:cs="Segoe UI"/>
          <w:lang w:eastAsia="es-CR"/>
        </w:rPr>
        <w:t xml:space="preserve"> marzo de 2019</w:t>
      </w:r>
      <w:r w:rsidRPr="001F395F">
        <w:rPr>
          <w:rFonts w:ascii="Segoe UI" w:hAnsi="Segoe UI" w:cs="Segoe UI"/>
          <w:lang w:eastAsia="es-CR"/>
        </w:rPr>
        <w:t xml:space="preserve"> todos los fondos</w:t>
      </w:r>
      <w:r w:rsidR="009B308B" w:rsidRPr="001F395F">
        <w:rPr>
          <w:rFonts w:ascii="Segoe UI" w:hAnsi="Segoe UI" w:cs="Segoe UI"/>
          <w:lang w:eastAsia="es-CR"/>
        </w:rPr>
        <w:t xml:space="preserve"> ROP</w:t>
      </w:r>
      <w:r w:rsidR="00634B81" w:rsidRPr="001F395F">
        <w:rPr>
          <w:rFonts w:ascii="Segoe UI" w:hAnsi="Segoe UI" w:cs="Segoe UI"/>
          <w:lang w:eastAsia="es-CR"/>
        </w:rPr>
        <w:t xml:space="preserve"> presenta</w:t>
      </w:r>
      <w:r w:rsidR="009B308B" w:rsidRPr="001F395F">
        <w:rPr>
          <w:rFonts w:ascii="Segoe UI" w:hAnsi="Segoe UI" w:cs="Segoe UI"/>
          <w:lang w:eastAsia="es-CR"/>
        </w:rPr>
        <w:t>ron</w:t>
      </w:r>
      <w:r w:rsidR="00634B81" w:rsidRPr="001F395F">
        <w:rPr>
          <w:rFonts w:ascii="Segoe UI" w:hAnsi="Segoe UI" w:cs="Segoe UI"/>
          <w:lang w:eastAsia="es-CR"/>
        </w:rPr>
        <w:t xml:space="preserve"> minusvalías por valoración,</w:t>
      </w:r>
      <w:r w:rsidR="00D4730E" w:rsidRPr="001F395F">
        <w:rPr>
          <w:rFonts w:ascii="Segoe UI" w:hAnsi="Segoe UI" w:cs="Segoe UI"/>
          <w:lang w:eastAsia="es-CR"/>
        </w:rPr>
        <w:t xml:space="preserve"> para las carteras con porcentajes significativos invertidos en valores extranjeros la afectación </w:t>
      </w:r>
      <w:r w:rsidR="00600F44" w:rsidRPr="001F395F">
        <w:rPr>
          <w:rFonts w:ascii="Segoe UI" w:hAnsi="Segoe UI" w:cs="Segoe UI"/>
          <w:lang w:eastAsia="es-CR"/>
        </w:rPr>
        <w:t>fue</w:t>
      </w:r>
      <w:r w:rsidR="00D4730E" w:rsidRPr="001F395F">
        <w:rPr>
          <w:rFonts w:ascii="Segoe UI" w:hAnsi="Segoe UI" w:cs="Segoe UI"/>
          <w:lang w:eastAsia="es-CR"/>
        </w:rPr>
        <w:t xml:space="preserve"> menor. </w:t>
      </w:r>
    </w:p>
    <w:p w14:paraId="0F8529D3" w14:textId="77777777" w:rsidR="00D4730E" w:rsidRPr="001F395F" w:rsidRDefault="00D4730E" w:rsidP="00E91192">
      <w:pPr>
        <w:spacing w:after="0" w:line="240" w:lineRule="auto"/>
        <w:jc w:val="both"/>
        <w:rPr>
          <w:rFonts w:ascii="Segoe UI" w:hAnsi="Segoe UI" w:cs="Segoe UI"/>
          <w:lang w:eastAsia="es-CR"/>
        </w:rPr>
      </w:pPr>
    </w:p>
    <w:p w14:paraId="6AB33C20" w14:textId="37FEFAE6" w:rsidR="00E91192" w:rsidRPr="001F395F" w:rsidRDefault="00E91192" w:rsidP="00E91192">
      <w:pPr>
        <w:spacing w:after="0" w:line="240" w:lineRule="auto"/>
        <w:jc w:val="both"/>
        <w:rPr>
          <w:rFonts w:ascii="Segoe UI" w:hAnsi="Segoe UI" w:cs="Segoe UI"/>
          <w:lang w:eastAsia="es-CR"/>
        </w:rPr>
      </w:pPr>
      <w:r w:rsidRPr="001F395F">
        <w:rPr>
          <w:rFonts w:ascii="Segoe UI" w:hAnsi="Segoe UI" w:cs="Segoe UI"/>
          <w:lang w:eastAsia="es-CR"/>
        </w:rPr>
        <w:t>La mayor p</w:t>
      </w:r>
      <w:r w:rsidR="0011553A" w:rsidRPr="001F395F">
        <w:rPr>
          <w:rFonts w:ascii="Segoe UI" w:hAnsi="Segoe UI" w:cs="Segoe UI"/>
          <w:lang w:eastAsia="es-CR"/>
        </w:rPr>
        <w:t>é</w:t>
      </w:r>
      <w:r w:rsidRPr="001F395F">
        <w:rPr>
          <w:rFonts w:ascii="Segoe UI" w:hAnsi="Segoe UI" w:cs="Segoe UI"/>
          <w:lang w:eastAsia="es-CR"/>
        </w:rPr>
        <w:t xml:space="preserve">rdida observada con respecto al activo toral en los últimos meses se presentó en diciembre 2018 con una minusvalía </w:t>
      </w:r>
      <w:r w:rsidR="0011553A" w:rsidRPr="001F395F">
        <w:rPr>
          <w:rFonts w:ascii="Segoe UI" w:hAnsi="Segoe UI" w:cs="Segoe UI"/>
          <w:lang w:eastAsia="es-CR"/>
        </w:rPr>
        <w:t>de</w:t>
      </w:r>
      <w:r w:rsidRPr="001F395F">
        <w:rPr>
          <w:rFonts w:ascii="Segoe UI" w:hAnsi="Segoe UI" w:cs="Segoe UI"/>
          <w:lang w:eastAsia="es-CR"/>
        </w:rPr>
        <w:t xml:space="preserve"> 177 246 millones</w:t>
      </w:r>
      <w:r w:rsidR="006365DF" w:rsidRPr="001F395F">
        <w:rPr>
          <w:rFonts w:ascii="Segoe UI" w:hAnsi="Segoe UI" w:cs="Segoe UI"/>
          <w:lang w:eastAsia="es-CR"/>
        </w:rPr>
        <w:t>, lo cual representó</w:t>
      </w:r>
      <w:r w:rsidRPr="001F395F">
        <w:rPr>
          <w:rFonts w:ascii="Segoe UI" w:hAnsi="Segoe UI" w:cs="Segoe UI"/>
          <w:lang w:eastAsia="es-CR"/>
        </w:rPr>
        <w:t xml:space="preserve"> el 3,28% de las inversiones.  </w:t>
      </w:r>
    </w:p>
    <w:p w14:paraId="2E5B23EA" w14:textId="77777777" w:rsidR="00836335" w:rsidRPr="001F395F" w:rsidRDefault="00836335" w:rsidP="00E91192">
      <w:pPr>
        <w:spacing w:after="0" w:line="240" w:lineRule="auto"/>
        <w:jc w:val="both"/>
        <w:rPr>
          <w:rFonts w:ascii="Segoe UI" w:hAnsi="Segoe UI" w:cs="Segoe UI"/>
          <w:lang w:eastAsia="es-CR"/>
        </w:rPr>
      </w:pPr>
    </w:p>
    <w:p w14:paraId="11FB3E36" w14:textId="1EEA9782" w:rsidR="00E91192" w:rsidRPr="001F395F" w:rsidRDefault="00280BD4" w:rsidP="00444F30">
      <w:pPr>
        <w:spacing w:after="0" w:line="240" w:lineRule="auto"/>
        <w:jc w:val="both"/>
        <w:rPr>
          <w:rFonts w:ascii="Segoe UI" w:eastAsia="Times New Roman" w:hAnsi="Segoe UI" w:cs="Segoe UI"/>
          <w:lang w:eastAsia="es-CR"/>
        </w:rPr>
      </w:pPr>
      <w:r w:rsidRPr="001F395F">
        <w:rPr>
          <w:rFonts w:ascii="Segoe UI" w:eastAsia="Times New Roman" w:hAnsi="Segoe UI" w:cs="Segoe UI"/>
          <w:lang w:eastAsia="es-CR"/>
        </w:rPr>
        <w:t>L</w:t>
      </w:r>
      <w:r w:rsidR="00E91192" w:rsidRPr="001F395F">
        <w:rPr>
          <w:rFonts w:ascii="Segoe UI" w:eastAsia="Times New Roman" w:hAnsi="Segoe UI" w:cs="Segoe UI"/>
          <w:lang w:eastAsia="es-CR"/>
        </w:rPr>
        <w:t>a participación de inversiones en</w:t>
      </w:r>
      <w:r w:rsidRPr="001F395F">
        <w:rPr>
          <w:rFonts w:ascii="Segoe UI" w:eastAsia="Times New Roman" w:hAnsi="Segoe UI" w:cs="Segoe UI"/>
          <w:lang w:eastAsia="es-CR"/>
        </w:rPr>
        <w:t xml:space="preserve"> el Ministerio de Hacienda y el BCCR</w:t>
      </w:r>
      <w:r w:rsidR="00E91192" w:rsidRPr="001F395F">
        <w:rPr>
          <w:rFonts w:ascii="Segoe UI" w:eastAsia="Times New Roman" w:hAnsi="Segoe UI" w:cs="Segoe UI"/>
          <w:lang w:eastAsia="es-CR"/>
        </w:rPr>
        <w:t xml:space="preserve"> </w:t>
      </w:r>
      <w:r w:rsidR="00A0652F" w:rsidRPr="001F395F">
        <w:rPr>
          <w:rFonts w:ascii="Segoe UI" w:eastAsia="Times New Roman" w:hAnsi="Segoe UI" w:cs="Segoe UI"/>
          <w:lang w:eastAsia="es-CR"/>
        </w:rPr>
        <w:t>de</w:t>
      </w:r>
      <w:r w:rsidR="00433C14" w:rsidRPr="001F395F">
        <w:rPr>
          <w:rFonts w:ascii="Segoe UI" w:eastAsia="Times New Roman" w:hAnsi="Segoe UI" w:cs="Segoe UI"/>
          <w:lang w:eastAsia="es-CR"/>
        </w:rPr>
        <w:t xml:space="preserve"> </w:t>
      </w:r>
      <w:r w:rsidR="00373EE3" w:rsidRPr="001F395F">
        <w:rPr>
          <w:rFonts w:ascii="Segoe UI" w:eastAsia="Times New Roman" w:hAnsi="Segoe UI" w:cs="Segoe UI"/>
          <w:lang w:eastAsia="es-CR"/>
        </w:rPr>
        <w:t>los fondos ROP</w:t>
      </w:r>
      <w:r w:rsidR="00433C14" w:rsidRPr="001F395F">
        <w:rPr>
          <w:rFonts w:ascii="Segoe UI" w:eastAsia="Times New Roman" w:hAnsi="Segoe UI" w:cs="Segoe UI"/>
          <w:lang w:eastAsia="es-CR"/>
        </w:rPr>
        <w:t xml:space="preserve"> supera el 50% de las carteras</w:t>
      </w:r>
      <w:r w:rsidR="00A0652F" w:rsidRPr="001F395F">
        <w:rPr>
          <w:rFonts w:ascii="Segoe UI" w:eastAsia="Times New Roman" w:hAnsi="Segoe UI" w:cs="Segoe UI"/>
          <w:lang w:eastAsia="es-CR"/>
        </w:rPr>
        <w:t xml:space="preserve"> al cierre del trimestre</w:t>
      </w:r>
      <w:r w:rsidR="00E91192" w:rsidRPr="001F395F">
        <w:rPr>
          <w:rFonts w:ascii="Segoe UI" w:eastAsia="Times New Roman" w:hAnsi="Segoe UI" w:cs="Segoe UI"/>
          <w:lang w:eastAsia="es-CR"/>
        </w:rPr>
        <w:t>, con excepción de</w:t>
      </w:r>
      <w:r w:rsidR="00373EE3" w:rsidRPr="001F395F">
        <w:rPr>
          <w:rFonts w:ascii="Segoe UI" w:eastAsia="Times New Roman" w:hAnsi="Segoe UI" w:cs="Segoe UI"/>
          <w:lang w:eastAsia="es-CR"/>
        </w:rPr>
        <w:t xml:space="preserve"> </w:t>
      </w:r>
      <w:r w:rsidR="007042D0" w:rsidRPr="001F395F">
        <w:rPr>
          <w:rFonts w:ascii="Segoe UI" w:eastAsia="Times New Roman" w:hAnsi="Segoe UI" w:cs="Segoe UI"/>
          <w:lang w:eastAsia="es-CR"/>
        </w:rPr>
        <w:t xml:space="preserve">los </w:t>
      </w:r>
      <w:r w:rsidR="00373EE3" w:rsidRPr="001F395F">
        <w:rPr>
          <w:rFonts w:ascii="Segoe UI" w:eastAsia="Times New Roman" w:hAnsi="Segoe UI" w:cs="Segoe UI"/>
          <w:lang w:eastAsia="es-CR"/>
        </w:rPr>
        <w:t>fondo</w:t>
      </w:r>
      <w:r w:rsidR="007042D0" w:rsidRPr="001F395F">
        <w:rPr>
          <w:rFonts w:ascii="Segoe UI" w:eastAsia="Times New Roman" w:hAnsi="Segoe UI" w:cs="Segoe UI"/>
          <w:lang w:eastAsia="es-CR"/>
        </w:rPr>
        <w:t>s</w:t>
      </w:r>
      <w:r w:rsidR="00373EE3" w:rsidRPr="001F395F">
        <w:rPr>
          <w:rFonts w:ascii="Segoe UI" w:eastAsia="Times New Roman" w:hAnsi="Segoe UI" w:cs="Segoe UI"/>
          <w:lang w:eastAsia="es-CR"/>
        </w:rPr>
        <w:t xml:space="preserve"> administrado</w:t>
      </w:r>
      <w:r w:rsidR="007042D0" w:rsidRPr="001F395F">
        <w:rPr>
          <w:rFonts w:ascii="Segoe UI" w:eastAsia="Times New Roman" w:hAnsi="Segoe UI" w:cs="Segoe UI"/>
          <w:lang w:eastAsia="es-CR"/>
        </w:rPr>
        <w:t>s</w:t>
      </w:r>
      <w:r w:rsidR="00E91192" w:rsidRPr="001F395F">
        <w:rPr>
          <w:rFonts w:ascii="Segoe UI" w:eastAsia="Times New Roman" w:hAnsi="Segoe UI" w:cs="Segoe UI"/>
          <w:lang w:eastAsia="es-CR"/>
        </w:rPr>
        <w:t xml:space="preserve"> </w:t>
      </w:r>
      <w:r w:rsidR="000A57B7" w:rsidRPr="001F395F">
        <w:rPr>
          <w:rFonts w:ascii="Segoe UI" w:eastAsia="Times New Roman" w:hAnsi="Segoe UI" w:cs="Segoe UI"/>
          <w:lang w:eastAsia="es-CR"/>
        </w:rPr>
        <w:t xml:space="preserve">por </w:t>
      </w:r>
      <w:r w:rsidR="00E91192" w:rsidRPr="001F395F">
        <w:rPr>
          <w:rFonts w:ascii="Segoe UI" w:eastAsia="Times New Roman" w:hAnsi="Segoe UI" w:cs="Segoe UI"/>
          <w:lang w:eastAsia="es-CR"/>
        </w:rPr>
        <w:t>la CCSS-OPC</w:t>
      </w:r>
      <w:r w:rsidR="008D4F85" w:rsidRPr="001F395F">
        <w:rPr>
          <w:rFonts w:ascii="Segoe UI" w:eastAsia="Times New Roman" w:hAnsi="Segoe UI" w:cs="Segoe UI"/>
          <w:lang w:eastAsia="es-CR"/>
        </w:rPr>
        <w:t xml:space="preserve"> y BCR Pensión OPC</w:t>
      </w:r>
      <w:r w:rsidR="00E91192" w:rsidRPr="001F395F">
        <w:rPr>
          <w:rFonts w:ascii="Segoe UI" w:eastAsia="Times New Roman" w:hAnsi="Segoe UI" w:cs="Segoe UI"/>
          <w:lang w:eastAsia="es-CR"/>
        </w:rPr>
        <w:t xml:space="preserve">. </w:t>
      </w:r>
    </w:p>
    <w:p w14:paraId="0F15F4E6" w14:textId="5D2B2CA3" w:rsidR="008034D9" w:rsidRDefault="008034D9" w:rsidP="00E91192">
      <w:pPr>
        <w:spacing w:after="0" w:line="240" w:lineRule="auto"/>
        <w:rPr>
          <w:rFonts w:ascii="Segoe UI" w:eastAsia="Times New Roman" w:hAnsi="Segoe UI" w:cs="Segoe UI"/>
          <w:lang w:eastAsia="es-CR"/>
        </w:rPr>
      </w:pPr>
    </w:p>
    <w:p w14:paraId="5C5C593B" w14:textId="752436E4" w:rsidR="00697F24" w:rsidRDefault="00697F24" w:rsidP="00E91192">
      <w:pPr>
        <w:spacing w:after="0" w:line="240" w:lineRule="auto"/>
        <w:rPr>
          <w:rFonts w:ascii="Segoe UI" w:eastAsia="Times New Roman" w:hAnsi="Segoe UI" w:cs="Segoe UI"/>
          <w:lang w:eastAsia="es-CR"/>
        </w:rPr>
      </w:pPr>
    </w:p>
    <w:p w14:paraId="095AB45B" w14:textId="77C5AD58" w:rsidR="00697F24" w:rsidRDefault="00697F24" w:rsidP="00E91192">
      <w:pPr>
        <w:spacing w:after="0" w:line="240" w:lineRule="auto"/>
        <w:rPr>
          <w:rFonts w:ascii="Segoe UI" w:eastAsia="Times New Roman" w:hAnsi="Segoe UI" w:cs="Segoe UI"/>
          <w:lang w:eastAsia="es-CR"/>
        </w:rPr>
      </w:pPr>
    </w:p>
    <w:p w14:paraId="75980233" w14:textId="63995AD5" w:rsidR="00697F24" w:rsidRDefault="00697F24" w:rsidP="00E91192">
      <w:pPr>
        <w:spacing w:after="0" w:line="240" w:lineRule="auto"/>
        <w:rPr>
          <w:rFonts w:ascii="Segoe UI" w:eastAsia="Times New Roman" w:hAnsi="Segoe UI" w:cs="Segoe UI"/>
          <w:lang w:eastAsia="es-CR"/>
        </w:rPr>
      </w:pPr>
    </w:p>
    <w:p w14:paraId="0D3E8469" w14:textId="326A5A41" w:rsidR="00697F24" w:rsidRDefault="00697F24" w:rsidP="00E91192">
      <w:pPr>
        <w:spacing w:after="0" w:line="240" w:lineRule="auto"/>
        <w:rPr>
          <w:rFonts w:ascii="Segoe UI" w:eastAsia="Times New Roman" w:hAnsi="Segoe UI" w:cs="Segoe UI"/>
          <w:lang w:eastAsia="es-CR"/>
        </w:rPr>
      </w:pPr>
    </w:p>
    <w:p w14:paraId="35154C9A" w14:textId="0D287362" w:rsidR="00697F24" w:rsidRDefault="00697F24" w:rsidP="00E91192">
      <w:pPr>
        <w:spacing w:after="0" w:line="240" w:lineRule="auto"/>
        <w:rPr>
          <w:rFonts w:ascii="Segoe UI" w:eastAsia="Times New Roman" w:hAnsi="Segoe UI" w:cs="Segoe UI"/>
          <w:lang w:eastAsia="es-CR"/>
        </w:rPr>
      </w:pPr>
    </w:p>
    <w:p w14:paraId="63DF3C5C" w14:textId="061B7363" w:rsidR="00697F24" w:rsidRDefault="00697F24" w:rsidP="00E91192">
      <w:pPr>
        <w:spacing w:after="0" w:line="240" w:lineRule="auto"/>
        <w:rPr>
          <w:rFonts w:ascii="Segoe UI" w:eastAsia="Times New Roman" w:hAnsi="Segoe UI" w:cs="Segoe UI"/>
          <w:lang w:eastAsia="es-CR"/>
        </w:rPr>
      </w:pPr>
    </w:p>
    <w:p w14:paraId="662647E6" w14:textId="65A11F77" w:rsidR="00697F24" w:rsidRDefault="00697F24" w:rsidP="00E91192">
      <w:pPr>
        <w:spacing w:after="0" w:line="240" w:lineRule="auto"/>
        <w:rPr>
          <w:rFonts w:ascii="Segoe UI" w:eastAsia="Times New Roman" w:hAnsi="Segoe UI" w:cs="Segoe UI"/>
          <w:lang w:eastAsia="es-CR"/>
        </w:rPr>
      </w:pPr>
    </w:p>
    <w:p w14:paraId="7140FB0F" w14:textId="77777777" w:rsidR="00697F24" w:rsidRPr="001F395F" w:rsidRDefault="00697F24" w:rsidP="00E91192">
      <w:pPr>
        <w:spacing w:after="0" w:line="240" w:lineRule="auto"/>
        <w:rPr>
          <w:rFonts w:ascii="Segoe UI" w:eastAsia="Times New Roman" w:hAnsi="Segoe UI" w:cs="Segoe UI"/>
          <w:lang w:eastAsia="es-CR"/>
        </w:rPr>
      </w:pPr>
    </w:p>
    <w:p w14:paraId="6E8E48EC" w14:textId="5300C319"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lastRenderedPageBreak/>
        <w:t xml:space="preserve">Cuadro </w:t>
      </w:r>
      <w:r w:rsidR="00C430E7" w:rsidRPr="001F395F">
        <w:rPr>
          <w:rFonts w:ascii="Segoe UI" w:hAnsi="Segoe UI" w:cs="Segoe UI"/>
        </w:rPr>
        <w:t>6</w:t>
      </w:r>
    </w:p>
    <w:p w14:paraId="6390857C" w14:textId="72F798B9" w:rsidR="00E91192" w:rsidRPr="001F395F" w:rsidRDefault="00E91192" w:rsidP="00E91192">
      <w:pPr>
        <w:tabs>
          <w:tab w:val="left" w:pos="2694"/>
        </w:tabs>
        <w:spacing w:after="0" w:line="240" w:lineRule="auto"/>
        <w:jc w:val="center"/>
        <w:rPr>
          <w:rFonts w:ascii="Segoe UI" w:hAnsi="Segoe UI" w:cs="Segoe UI"/>
        </w:rPr>
      </w:pPr>
      <w:r w:rsidRPr="001F395F">
        <w:rPr>
          <w:rFonts w:ascii="Segoe UI" w:hAnsi="Segoe UI" w:cs="Segoe UI"/>
        </w:rPr>
        <w:t xml:space="preserve">ROP: Inversiones en </w:t>
      </w:r>
      <w:r w:rsidR="004F1E97" w:rsidRPr="001F395F">
        <w:rPr>
          <w:rFonts w:ascii="Segoe UI" w:hAnsi="Segoe UI" w:cs="Segoe UI"/>
        </w:rPr>
        <w:t xml:space="preserve">el Ministerio de Hacienda </w:t>
      </w:r>
      <w:r w:rsidRPr="001F395F">
        <w:rPr>
          <w:rFonts w:ascii="Segoe UI" w:hAnsi="Segoe UI" w:cs="Segoe UI"/>
        </w:rPr>
        <w:t xml:space="preserve">y </w:t>
      </w:r>
      <w:r w:rsidR="004F1E97" w:rsidRPr="001F395F">
        <w:rPr>
          <w:rFonts w:ascii="Segoe UI" w:hAnsi="Segoe UI" w:cs="Segoe UI"/>
        </w:rPr>
        <w:t>el BCCR</w:t>
      </w:r>
    </w:p>
    <w:p w14:paraId="3D9C4AD7" w14:textId="2678B065" w:rsidR="00E91192" w:rsidRPr="001F395F" w:rsidRDefault="00DC2958" w:rsidP="00E91192">
      <w:pPr>
        <w:tabs>
          <w:tab w:val="left" w:pos="2694"/>
        </w:tabs>
        <w:spacing w:after="0" w:line="240" w:lineRule="auto"/>
        <w:jc w:val="center"/>
        <w:rPr>
          <w:rFonts w:ascii="Segoe UI" w:hAnsi="Segoe UI" w:cs="Segoe UI"/>
        </w:rPr>
      </w:pPr>
      <w:r w:rsidRPr="001F395F">
        <w:rPr>
          <w:rFonts w:ascii="Segoe UI" w:hAnsi="Segoe UI" w:cs="Segoe UI"/>
        </w:rPr>
        <w:t xml:space="preserve">Porcentaje a </w:t>
      </w:r>
      <w:r w:rsidR="00E91192" w:rsidRPr="001F395F">
        <w:rPr>
          <w:rFonts w:ascii="Segoe UI" w:hAnsi="Segoe UI" w:cs="Segoe UI"/>
        </w:rPr>
        <w:t>marzo 2019</w:t>
      </w:r>
    </w:p>
    <w:tbl>
      <w:tblPr>
        <w:tblStyle w:val="Tablaconcuadrculaclara"/>
        <w:tblW w:w="5870"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968"/>
        <w:gridCol w:w="1031"/>
        <w:gridCol w:w="896"/>
        <w:gridCol w:w="1206"/>
        <w:gridCol w:w="1092"/>
        <w:gridCol w:w="1097"/>
      </w:tblGrid>
      <w:tr w:rsidR="00E91192" w:rsidRPr="001F395F" w14:paraId="639C15EA" w14:textId="77777777" w:rsidTr="00444F30">
        <w:trPr>
          <w:trHeight w:val="315"/>
        </w:trPr>
        <w:tc>
          <w:tcPr>
            <w:tcW w:w="4111" w:type="dxa"/>
            <w:tcBorders>
              <w:top w:val="single" w:sz="4" w:space="0" w:color="auto"/>
              <w:bottom w:val="single" w:sz="4" w:space="0" w:color="auto"/>
            </w:tcBorders>
            <w:hideMark/>
          </w:tcPr>
          <w:p w14:paraId="0D5CDEAB" w14:textId="77777777" w:rsidR="00E91192" w:rsidRPr="001F395F" w:rsidRDefault="00E91192" w:rsidP="0060081C">
            <w:pP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Entidad</w:t>
            </w:r>
          </w:p>
        </w:tc>
        <w:tc>
          <w:tcPr>
            <w:tcW w:w="970" w:type="dxa"/>
            <w:tcBorders>
              <w:top w:val="single" w:sz="4" w:space="0" w:color="auto"/>
              <w:bottom w:val="single" w:sz="4" w:space="0" w:color="auto"/>
            </w:tcBorders>
            <w:hideMark/>
          </w:tcPr>
          <w:p w14:paraId="3ED6ECB6"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BN-Vital</w:t>
            </w:r>
          </w:p>
        </w:tc>
        <w:tc>
          <w:tcPr>
            <w:tcW w:w="992" w:type="dxa"/>
            <w:tcBorders>
              <w:top w:val="single" w:sz="4" w:space="0" w:color="auto"/>
              <w:bottom w:val="single" w:sz="4" w:space="0" w:color="auto"/>
            </w:tcBorders>
            <w:hideMark/>
          </w:tcPr>
          <w:p w14:paraId="5643CA7F"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BCR-Pensión</w:t>
            </w:r>
          </w:p>
        </w:tc>
        <w:tc>
          <w:tcPr>
            <w:tcW w:w="898" w:type="dxa"/>
            <w:tcBorders>
              <w:top w:val="single" w:sz="4" w:space="0" w:color="auto"/>
              <w:bottom w:val="single" w:sz="4" w:space="0" w:color="auto"/>
            </w:tcBorders>
            <w:hideMark/>
          </w:tcPr>
          <w:p w14:paraId="01BC55D0"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CCSS</w:t>
            </w:r>
          </w:p>
        </w:tc>
        <w:tc>
          <w:tcPr>
            <w:tcW w:w="1208" w:type="dxa"/>
            <w:tcBorders>
              <w:top w:val="single" w:sz="4" w:space="0" w:color="auto"/>
              <w:bottom w:val="single" w:sz="4" w:space="0" w:color="auto"/>
            </w:tcBorders>
            <w:hideMark/>
          </w:tcPr>
          <w:p w14:paraId="3134C0B7"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Popular</w:t>
            </w:r>
          </w:p>
        </w:tc>
        <w:tc>
          <w:tcPr>
            <w:tcW w:w="1096" w:type="dxa"/>
            <w:tcBorders>
              <w:top w:val="single" w:sz="4" w:space="0" w:color="auto"/>
              <w:bottom w:val="single" w:sz="4" w:space="0" w:color="auto"/>
            </w:tcBorders>
            <w:hideMark/>
          </w:tcPr>
          <w:p w14:paraId="4FD1F024"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BAC-San José</w:t>
            </w:r>
          </w:p>
        </w:tc>
        <w:tc>
          <w:tcPr>
            <w:tcW w:w="1100" w:type="dxa"/>
            <w:tcBorders>
              <w:top w:val="single" w:sz="4" w:space="0" w:color="auto"/>
              <w:bottom w:val="single" w:sz="4" w:space="0" w:color="auto"/>
            </w:tcBorders>
            <w:hideMark/>
          </w:tcPr>
          <w:p w14:paraId="43F686BF" w14:textId="77777777" w:rsidR="00E91192" w:rsidRPr="001F395F" w:rsidRDefault="00E91192" w:rsidP="0060081C">
            <w:pPr>
              <w:jc w:val="center"/>
              <w:rPr>
                <w:rFonts w:ascii="Segoe UI" w:eastAsia="Times New Roman" w:hAnsi="Segoe UI" w:cs="Segoe UI"/>
                <w:b/>
                <w:bCs/>
                <w:color w:val="333333"/>
                <w:lang w:val="es-CR" w:eastAsia="es-CR"/>
              </w:rPr>
            </w:pPr>
            <w:r w:rsidRPr="001F395F">
              <w:rPr>
                <w:rFonts w:ascii="Segoe UI" w:eastAsia="Times New Roman" w:hAnsi="Segoe UI" w:cs="Segoe UI"/>
                <w:b/>
                <w:bCs/>
                <w:color w:val="333333"/>
                <w:lang w:eastAsia="es-CR"/>
              </w:rPr>
              <w:t>Vida Plena</w:t>
            </w:r>
          </w:p>
        </w:tc>
      </w:tr>
      <w:tr w:rsidR="00E91192" w:rsidRPr="001F395F" w14:paraId="127B8A6B" w14:textId="77777777" w:rsidTr="00444F30">
        <w:trPr>
          <w:trHeight w:val="330"/>
        </w:trPr>
        <w:tc>
          <w:tcPr>
            <w:tcW w:w="4111" w:type="dxa"/>
            <w:tcBorders>
              <w:top w:val="single" w:sz="4" w:space="0" w:color="auto"/>
            </w:tcBorders>
            <w:hideMark/>
          </w:tcPr>
          <w:p w14:paraId="7601AB9D"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Pensión obligatoria complementaria</w:t>
            </w:r>
          </w:p>
        </w:tc>
        <w:tc>
          <w:tcPr>
            <w:tcW w:w="970" w:type="dxa"/>
            <w:tcBorders>
              <w:top w:val="single" w:sz="4" w:space="0" w:color="auto"/>
            </w:tcBorders>
            <w:hideMark/>
          </w:tcPr>
          <w:p w14:paraId="39219EAC"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50,78</w:t>
            </w:r>
          </w:p>
        </w:tc>
        <w:tc>
          <w:tcPr>
            <w:tcW w:w="992" w:type="dxa"/>
            <w:tcBorders>
              <w:top w:val="single" w:sz="4" w:space="0" w:color="auto"/>
            </w:tcBorders>
            <w:hideMark/>
          </w:tcPr>
          <w:p w14:paraId="59D0F10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49,74</w:t>
            </w:r>
          </w:p>
        </w:tc>
        <w:tc>
          <w:tcPr>
            <w:tcW w:w="898" w:type="dxa"/>
            <w:tcBorders>
              <w:top w:val="single" w:sz="4" w:space="0" w:color="auto"/>
            </w:tcBorders>
            <w:hideMark/>
          </w:tcPr>
          <w:p w14:paraId="3FBC148E"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31,95</w:t>
            </w:r>
          </w:p>
        </w:tc>
        <w:tc>
          <w:tcPr>
            <w:tcW w:w="1208" w:type="dxa"/>
            <w:tcBorders>
              <w:top w:val="single" w:sz="4" w:space="0" w:color="auto"/>
            </w:tcBorders>
            <w:hideMark/>
          </w:tcPr>
          <w:p w14:paraId="2D6D5218"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55,58</w:t>
            </w:r>
          </w:p>
        </w:tc>
        <w:tc>
          <w:tcPr>
            <w:tcW w:w="1096" w:type="dxa"/>
            <w:tcBorders>
              <w:top w:val="single" w:sz="4" w:space="0" w:color="auto"/>
            </w:tcBorders>
            <w:hideMark/>
          </w:tcPr>
          <w:p w14:paraId="55F339A2"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53,38</w:t>
            </w:r>
          </w:p>
        </w:tc>
        <w:tc>
          <w:tcPr>
            <w:tcW w:w="1100" w:type="dxa"/>
            <w:tcBorders>
              <w:top w:val="single" w:sz="4" w:space="0" w:color="auto"/>
            </w:tcBorders>
            <w:hideMark/>
          </w:tcPr>
          <w:p w14:paraId="6EF6F0AA"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54,29</w:t>
            </w:r>
          </w:p>
        </w:tc>
      </w:tr>
      <w:tr w:rsidR="00E91192" w:rsidRPr="001F395F" w14:paraId="4B17A92C" w14:textId="77777777" w:rsidTr="00444F30">
        <w:trPr>
          <w:trHeight w:val="315"/>
        </w:trPr>
        <w:tc>
          <w:tcPr>
            <w:tcW w:w="4111" w:type="dxa"/>
            <w:hideMark/>
          </w:tcPr>
          <w:p w14:paraId="2879EAA3"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Fondo de Capitalización laboral</w:t>
            </w:r>
          </w:p>
        </w:tc>
        <w:tc>
          <w:tcPr>
            <w:tcW w:w="970" w:type="dxa"/>
            <w:hideMark/>
          </w:tcPr>
          <w:p w14:paraId="682B38C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33,32</w:t>
            </w:r>
          </w:p>
        </w:tc>
        <w:tc>
          <w:tcPr>
            <w:tcW w:w="992" w:type="dxa"/>
            <w:hideMark/>
          </w:tcPr>
          <w:p w14:paraId="5D2EABD2"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36,54</w:t>
            </w:r>
          </w:p>
        </w:tc>
        <w:tc>
          <w:tcPr>
            <w:tcW w:w="898" w:type="dxa"/>
            <w:hideMark/>
          </w:tcPr>
          <w:p w14:paraId="62827C97"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33,48</w:t>
            </w:r>
          </w:p>
        </w:tc>
        <w:tc>
          <w:tcPr>
            <w:tcW w:w="1208" w:type="dxa"/>
            <w:hideMark/>
          </w:tcPr>
          <w:p w14:paraId="42F29CE0"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48,06</w:t>
            </w:r>
          </w:p>
        </w:tc>
        <w:tc>
          <w:tcPr>
            <w:tcW w:w="1096" w:type="dxa"/>
            <w:hideMark/>
          </w:tcPr>
          <w:p w14:paraId="7079060E"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47,81</w:t>
            </w:r>
          </w:p>
        </w:tc>
        <w:tc>
          <w:tcPr>
            <w:tcW w:w="1100" w:type="dxa"/>
            <w:hideMark/>
          </w:tcPr>
          <w:p w14:paraId="6DEA284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49,2</w:t>
            </w:r>
          </w:p>
        </w:tc>
      </w:tr>
      <w:tr w:rsidR="00E91192" w:rsidRPr="001F395F" w14:paraId="5B7CF9B5" w14:textId="77777777" w:rsidTr="00444F30">
        <w:trPr>
          <w:trHeight w:val="315"/>
        </w:trPr>
        <w:tc>
          <w:tcPr>
            <w:tcW w:w="4111" w:type="dxa"/>
            <w:hideMark/>
          </w:tcPr>
          <w:p w14:paraId="65C1C92F"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Voluntario A en colones</w:t>
            </w:r>
          </w:p>
        </w:tc>
        <w:tc>
          <w:tcPr>
            <w:tcW w:w="970" w:type="dxa"/>
            <w:hideMark/>
          </w:tcPr>
          <w:p w14:paraId="565005DC"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39,51</w:t>
            </w:r>
          </w:p>
        </w:tc>
        <w:tc>
          <w:tcPr>
            <w:tcW w:w="992" w:type="dxa"/>
            <w:hideMark/>
          </w:tcPr>
          <w:p w14:paraId="56FDB77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42,9</w:t>
            </w:r>
          </w:p>
        </w:tc>
        <w:tc>
          <w:tcPr>
            <w:tcW w:w="898" w:type="dxa"/>
            <w:hideMark/>
          </w:tcPr>
          <w:p w14:paraId="5E7340D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068A78CE"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54,12</w:t>
            </w:r>
          </w:p>
        </w:tc>
        <w:tc>
          <w:tcPr>
            <w:tcW w:w="1096" w:type="dxa"/>
            <w:hideMark/>
          </w:tcPr>
          <w:p w14:paraId="09493960"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50,55</w:t>
            </w:r>
          </w:p>
        </w:tc>
        <w:tc>
          <w:tcPr>
            <w:tcW w:w="1100" w:type="dxa"/>
            <w:hideMark/>
          </w:tcPr>
          <w:p w14:paraId="592AD6BD"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53,72</w:t>
            </w:r>
          </w:p>
        </w:tc>
      </w:tr>
      <w:tr w:rsidR="00E91192" w:rsidRPr="001F395F" w14:paraId="35A077E2" w14:textId="77777777" w:rsidTr="00444F30">
        <w:trPr>
          <w:trHeight w:val="315"/>
        </w:trPr>
        <w:tc>
          <w:tcPr>
            <w:tcW w:w="4111" w:type="dxa"/>
            <w:hideMark/>
          </w:tcPr>
          <w:p w14:paraId="648487EB"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Voluntario B en colones</w:t>
            </w:r>
          </w:p>
        </w:tc>
        <w:tc>
          <w:tcPr>
            <w:tcW w:w="970" w:type="dxa"/>
            <w:hideMark/>
          </w:tcPr>
          <w:p w14:paraId="4B5F232E"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34,56</w:t>
            </w:r>
          </w:p>
        </w:tc>
        <w:tc>
          <w:tcPr>
            <w:tcW w:w="992" w:type="dxa"/>
            <w:hideMark/>
          </w:tcPr>
          <w:p w14:paraId="1BD5694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39,18</w:t>
            </w:r>
          </w:p>
        </w:tc>
        <w:tc>
          <w:tcPr>
            <w:tcW w:w="898" w:type="dxa"/>
            <w:hideMark/>
          </w:tcPr>
          <w:p w14:paraId="6534091A"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184E1B8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52,64</w:t>
            </w:r>
          </w:p>
        </w:tc>
        <w:tc>
          <w:tcPr>
            <w:tcW w:w="1096" w:type="dxa"/>
            <w:hideMark/>
          </w:tcPr>
          <w:p w14:paraId="07824E1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51,4</w:t>
            </w:r>
          </w:p>
        </w:tc>
        <w:tc>
          <w:tcPr>
            <w:tcW w:w="1100" w:type="dxa"/>
            <w:hideMark/>
          </w:tcPr>
          <w:p w14:paraId="2CFB094C"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50,28</w:t>
            </w:r>
          </w:p>
        </w:tc>
      </w:tr>
      <w:tr w:rsidR="00E91192" w:rsidRPr="001F395F" w14:paraId="71DE4554" w14:textId="77777777" w:rsidTr="00444F30">
        <w:trPr>
          <w:trHeight w:val="315"/>
        </w:trPr>
        <w:tc>
          <w:tcPr>
            <w:tcW w:w="4111" w:type="dxa"/>
            <w:hideMark/>
          </w:tcPr>
          <w:p w14:paraId="6823F9AF"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Voluntario A en dólares</w:t>
            </w:r>
          </w:p>
        </w:tc>
        <w:tc>
          <w:tcPr>
            <w:tcW w:w="970" w:type="dxa"/>
            <w:hideMark/>
          </w:tcPr>
          <w:p w14:paraId="472E8D95"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52,56</w:t>
            </w:r>
          </w:p>
        </w:tc>
        <w:tc>
          <w:tcPr>
            <w:tcW w:w="992" w:type="dxa"/>
            <w:hideMark/>
          </w:tcPr>
          <w:p w14:paraId="5FFA734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27,66</w:t>
            </w:r>
          </w:p>
        </w:tc>
        <w:tc>
          <w:tcPr>
            <w:tcW w:w="898" w:type="dxa"/>
            <w:hideMark/>
          </w:tcPr>
          <w:p w14:paraId="2624748F"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5F9853A9"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51,85</w:t>
            </w:r>
          </w:p>
        </w:tc>
        <w:tc>
          <w:tcPr>
            <w:tcW w:w="1096" w:type="dxa"/>
            <w:hideMark/>
          </w:tcPr>
          <w:p w14:paraId="71CE5FB2"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50,24</w:t>
            </w:r>
          </w:p>
        </w:tc>
        <w:tc>
          <w:tcPr>
            <w:tcW w:w="1100" w:type="dxa"/>
            <w:hideMark/>
          </w:tcPr>
          <w:p w14:paraId="153A1FAF"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r w:rsidR="00E91192" w:rsidRPr="001F395F" w14:paraId="7EBC1049" w14:textId="77777777" w:rsidTr="00444F30">
        <w:trPr>
          <w:trHeight w:val="315"/>
        </w:trPr>
        <w:tc>
          <w:tcPr>
            <w:tcW w:w="4111" w:type="dxa"/>
            <w:hideMark/>
          </w:tcPr>
          <w:p w14:paraId="77168FAA"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Voluntario B en dólares</w:t>
            </w:r>
          </w:p>
        </w:tc>
        <w:tc>
          <w:tcPr>
            <w:tcW w:w="970" w:type="dxa"/>
            <w:hideMark/>
          </w:tcPr>
          <w:p w14:paraId="3792592E"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53,92</w:t>
            </w:r>
          </w:p>
        </w:tc>
        <w:tc>
          <w:tcPr>
            <w:tcW w:w="992" w:type="dxa"/>
            <w:hideMark/>
          </w:tcPr>
          <w:p w14:paraId="04740D43"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29,05</w:t>
            </w:r>
          </w:p>
        </w:tc>
        <w:tc>
          <w:tcPr>
            <w:tcW w:w="898" w:type="dxa"/>
            <w:hideMark/>
          </w:tcPr>
          <w:p w14:paraId="732D64C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2F7F40C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49,37</w:t>
            </w:r>
          </w:p>
        </w:tc>
        <w:tc>
          <w:tcPr>
            <w:tcW w:w="1096" w:type="dxa"/>
            <w:hideMark/>
          </w:tcPr>
          <w:p w14:paraId="3FE47466"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49,78</w:t>
            </w:r>
          </w:p>
        </w:tc>
        <w:tc>
          <w:tcPr>
            <w:tcW w:w="1100" w:type="dxa"/>
            <w:hideMark/>
          </w:tcPr>
          <w:p w14:paraId="3A5234B0"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r w:rsidR="00E91192" w:rsidRPr="001F395F" w14:paraId="2380536E" w14:textId="77777777" w:rsidTr="005D430A">
        <w:trPr>
          <w:trHeight w:val="348"/>
        </w:trPr>
        <w:tc>
          <w:tcPr>
            <w:tcW w:w="4111" w:type="dxa"/>
            <w:hideMark/>
          </w:tcPr>
          <w:p w14:paraId="0FC9C43F"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Pensión obligatoria complementaria (erróneos)</w:t>
            </w:r>
          </w:p>
        </w:tc>
        <w:tc>
          <w:tcPr>
            <w:tcW w:w="970" w:type="dxa"/>
            <w:hideMark/>
          </w:tcPr>
          <w:p w14:paraId="4A7A64F3"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45,29</w:t>
            </w:r>
          </w:p>
        </w:tc>
        <w:tc>
          <w:tcPr>
            <w:tcW w:w="992" w:type="dxa"/>
            <w:hideMark/>
          </w:tcPr>
          <w:p w14:paraId="547FA3B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898" w:type="dxa"/>
            <w:hideMark/>
          </w:tcPr>
          <w:p w14:paraId="3FB91486"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3A553F7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096" w:type="dxa"/>
            <w:hideMark/>
          </w:tcPr>
          <w:p w14:paraId="7371339D"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100" w:type="dxa"/>
            <w:hideMark/>
          </w:tcPr>
          <w:p w14:paraId="58D5F762"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r w:rsidR="00E91192" w:rsidRPr="001F395F" w14:paraId="7E51AF0E" w14:textId="77777777" w:rsidTr="00444F30">
        <w:trPr>
          <w:trHeight w:val="315"/>
        </w:trPr>
        <w:tc>
          <w:tcPr>
            <w:tcW w:w="4111" w:type="dxa"/>
            <w:hideMark/>
          </w:tcPr>
          <w:p w14:paraId="0D0D5ADC"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Capitalización laboral (erróneos)</w:t>
            </w:r>
          </w:p>
        </w:tc>
        <w:tc>
          <w:tcPr>
            <w:tcW w:w="970" w:type="dxa"/>
            <w:hideMark/>
          </w:tcPr>
          <w:p w14:paraId="546370BA"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36,71</w:t>
            </w:r>
          </w:p>
        </w:tc>
        <w:tc>
          <w:tcPr>
            <w:tcW w:w="992" w:type="dxa"/>
            <w:hideMark/>
          </w:tcPr>
          <w:p w14:paraId="05E8825D"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898" w:type="dxa"/>
            <w:hideMark/>
          </w:tcPr>
          <w:p w14:paraId="43DDE7C0"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331092E8"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096" w:type="dxa"/>
            <w:hideMark/>
          </w:tcPr>
          <w:p w14:paraId="1DE0A62D"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100" w:type="dxa"/>
            <w:hideMark/>
          </w:tcPr>
          <w:p w14:paraId="4E53C24C"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r w:rsidR="00E91192" w:rsidRPr="001F395F" w14:paraId="53B822B3" w14:textId="77777777" w:rsidTr="00444F30">
        <w:trPr>
          <w:trHeight w:val="315"/>
        </w:trPr>
        <w:tc>
          <w:tcPr>
            <w:tcW w:w="4111" w:type="dxa"/>
            <w:hideMark/>
          </w:tcPr>
          <w:p w14:paraId="1EB596F0"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Fondo de empleados del BCR</w:t>
            </w:r>
          </w:p>
        </w:tc>
        <w:tc>
          <w:tcPr>
            <w:tcW w:w="970" w:type="dxa"/>
            <w:hideMark/>
          </w:tcPr>
          <w:p w14:paraId="376C2990"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992" w:type="dxa"/>
            <w:hideMark/>
          </w:tcPr>
          <w:p w14:paraId="4B8351E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49,48</w:t>
            </w:r>
          </w:p>
        </w:tc>
        <w:tc>
          <w:tcPr>
            <w:tcW w:w="898" w:type="dxa"/>
            <w:hideMark/>
          </w:tcPr>
          <w:p w14:paraId="07E8F30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hideMark/>
          </w:tcPr>
          <w:p w14:paraId="0EC0995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096" w:type="dxa"/>
            <w:hideMark/>
          </w:tcPr>
          <w:p w14:paraId="0DC7FFE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100" w:type="dxa"/>
            <w:hideMark/>
          </w:tcPr>
          <w:p w14:paraId="4CB1954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r w:rsidR="00E91192" w:rsidRPr="001F395F" w14:paraId="371C82B3" w14:textId="77777777" w:rsidTr="00444F30">
        <w:trPr>
          <w:trHeight w:val="315"/>
        </w:trPr>
        <w:tc>
          <w:tcPr>
            <w:tcW w:w="4111" w:type="dxa"/>
            <w:tcBorders>
              <w:bottom w:val="single" w:sz="4" w:space="0" w:color="auto"/>
            </w:tcBorders>
            <w:hideMark/>
          </w:tcPr>
          <w:p w14:paraId="5A18146D" w14:textId="77777777" w:rsidR="00E91192" w:rsidRPr="001F395F" w:rsidRDefault="00E91192" w:rsidP="0060081C">
            <w:pP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Fondo de Jubilaciones del Personal ICT</w:t>
            </w:r>
          </w:p>
        </w:tc>
        <w:tc>
          <w:tcPr>
            <w:tcW w:w="970" w:type="dxa"/>
            <w:tcBorders>
              <w:bottom w:val="single" w:sz="4" w:space="0" w:color="auto"/>
            </w:tcBorders>
            <w:hideMark/>
          </w:tcPr>
          <w:p w14:paraId="68D48CE9"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992" w:type="dxa"/>
            <w:tcBorders>
              <w:bottom w:val="single" w:sz="4" w:space="0" w:color="auto"/>
            </w:tcBorders>
            <w:hideMark/>
          </w:tcPr>
          <w:p w14:paraId="3D2EB564"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898" w:type="dxa"/>
            <w:tcBorders>
              <w:bottom w:val="single" w:sz="4" w:space="0" w:color="auto"/>
            </w:tcBorders>
            <w:hideMark/>
          </w:tcPr>
          <w:p w14:paraId="43F182A3"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208" w:type="dxa"/>
            <w:tcBorders>
              <w:bottom w:val="single" w:sz="4" w:space="0" w:color="auto"/>
            </w:tcBorders>
            <w:hideMark/>
          </w:tcPr>
          <w:p w14:paraId="232D81BB"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54,06</w:t>
            </w:r>
          </w:p>
        </w:tc>
        <w:tc>
          <w:tcPr>
            <w:tcW w:w="1096" w:type="dxa"/>
            <w:tcBorders>
              <w:bottom w:val="single" w:sz="4" w:space="0" w:color="auto"/>
            </w:tcBorders>
            <w:hideMark/>
          </w:tcPr>
          <w:p w14:paraId="23D6A699"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c>
          <w:tcPr>
            <w:tcW w:w="1100" w:type="dxa"/>
            <w:tcBorders>
              <w:bottom w:val="single" w:sz="4" w:space="0" w:color="auto"/>
            </w:tcBorders>
            <w:hideMark/>
          </w:tcPr>
          <w:p w14:paraId="7CC1EFE1" w14:textId="77777777" w:rsidR="00E91192" w:rsidRPr="001F395F" w:rsidRDefault="00E91192" w:rsidP="0060081C">
            <w:pPr>
              <w:jc w:val="center"/>
              <w:rPr>
                <w:rFonts w:ascii="Segoe UI" w:eastAsia="Times New Roman" w:hAnsi="Segoe UI" w:cs="Segoe UI"/>
                <w:color w:val="333333"/>
                <w:lang w:val="es-CR" w:eastAsia="es-CR"/>
              </w:rPr>
            </w:pPr>
            <w:r w:rsidRPr="001F395F">
              <w:rPr>
                <w:rFonts w:ascii="Segoe UI" w:eastAsia="Times New Roman" w:hAnsi="Segoe UI" w:cs="Segoe UI"/>
                <w:color w:val="333333"/>
                <w:lang w:eastAsia="es-CR"/>
              </w:rPr>
              <w:t>NA</w:t>
            </w:r>
          </w:p>
        </w:tc>
      </w:tr>
    </w:tbl>
    <w:p w14:paraId="02F886C4" w14:textId="77777777" w:rsidR="005D430A" w:rsidRPr="001F395F" w:rsidRDefault="005D430A" w:rsidP="008034D9">
      <w:pPr>
        <w:spacing w:after="0" w:line="240" w:lineRule="auto"/>
        <w:jc w:val="both"/>
        <w:rPr>
          <w:rFonts w:ascii="Segoe UI" w:hAnsi="Segoe UI" w:cs="Segoe UI"/>
          <w:lang w:eastAsia="es-CR"/>
        </w:rPr>
      </w:pPr>
    </w:p>
    <w:p w14:paraId="033E9879" w14:textId="77777777" w:rsidR="005D430A" w:rsidRPr="001F395F" w:rsidRDefault="005D430A" w:rsidP="008034D9">
      <w:pPr>
        <w:spacing w:after="0" w:line="240" w:lineRule="auto"/>
        <w:jc w:val="both"/>
        <w:rPr>
          <w:rFonts w:ascii="Segoe UI" w:hAnsi="Segoe UI" w:cs="Segoe UI"/>
          <w:lang w:eastAsia="es-CR"/>
        </w:rPr>
      </w:pPr>
    </w:p>
    <w:p w14:paraId="2A61F0FF" w14:textId="670E3523" w:rsidR="00E91192" w:rsidRPr="001F395F" w:rsidRDefault="00E91192" w:rsidP="008034D9">
      <w:pPr>
        <w:spacing w:after="0" w:line="240" w:lineRule="auto"/>
        <w:jc w:val="both"/>
        <w:rPr>
          <w:rFonts w:ascii="Segoe UI" w:hAnsi="Segoe UI" w:cs="Segoe UI"/>
          <w:lang w:eastAsia="es-CR"/>
        </w:rPr>
      </w:pPr>
      <w:r w:rsidRPr="001F395F">
        <w:rPr>
          <w:rFonts w:ascii="Segoe UI" w:hAnsi="Segoe UI" w:cs="Segoe UI"/>
          <w:lang w:eastAsia="es-CR"/>
        </w:rPr>
        <w:t>A pesar de lo anterior, se presentó un aumento en la importancia relativa durante el primer trimestre del 2019.</w:t>
      </w:r>
    </w:p>
    <w:p w14:paraId="79F4E4BA" w14:textId="77777777" w:rsidR="008034D9" w:rsidRPr="001F395F" w:rsidRDefault="008034D9" w:rsidP="008034D9">
      <w:pPr>
        <w:spacing w:after="0" w:line="240" w:lineRule="auto"/>
        <w:jc w:val="both"/>
        <w:rPr>
          <w:rFonts w:ascii="Segoe UI" w:hAnsi="Segoe UI" w:cs="Segoe UI"/>
          <w:lang w:eastAsia="es-CR"/>
        </w:rPr>
      </w:pPr>
    </w:p>
    <w:p w14:paraId="0A672DE6" w14:textId="53088853"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 xml:space="preserve">Gráfico </w:t>
      </w:r>
      <w:r w:rsidR="0057393C" w:rsidRPr="001F395F">
        <w:rPr>
          <w:rFonts w:ascii="Segoe UI" w:hAnsi="Segoe UI" w:cs="Segoe UI"/>
        </w:rPr>
        <w:t>4</w:t>
      </w:r>
    </w:p>
    <w:p w14:paraId="644FA9C7" w14:textId="3AFA130C"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ROP:  Composición inversiones</w:t>
      </w:r>
      <w:r w:rsidR="00943137" w:rsidRPr="001F395F">
        <w:rPr>
          <w:rFonts w:ascii="Segoe UI" w:hAnsi="Segoe UI" w:cs="Segoe UI"/>
        </w:rPr>
        <w:t xml:space="preserve"> p</w:t>
      </w:r>
      <w:r w:rsidRPr="001F395F">
        <w:rPr>
          <w:rFonts w:ascii="Segoe UI" w:hAnsi="Segoe UI" w:cs="Segoe UI"/>
        </w:rPr>
        <w:t>or sector</w:t>
      </w:r>
    </w:p>
    <w:p w14:paraId="5F311BB2" w14:textId="77777777" w:rsidR="00E91192" w:rsidRPr="001F395F" w:rsidRDefault="00E91192" w:rsidP="00E91192">
      <w:pPr>
        <w:keepNext/>
        <w:spacing w:after="0" w:line="240" w:lineRule="auto"/>
        <w:jc w:val="center"/>
        <w:rPr>
          <w:rFonts w:ascii="Segoe UI" w:hAnsi="Segoe UI" w:cs="Segoe UI"/>
        </w:rPr>
      </w:pPr>
      <w:r w:rsidRPr="001F395F">
        <w:rPr>
          <w:rFonts w:ascii="Segoe UI" w:hAnsi="Segoe UI" w:cs="Segoe UI"/>
        </w:rPr>
        <w:t>Marzo 2019</w:t>
      </w:r>
    </w:p>
    <w:p w14:paraId="7A0064C9" w14:textId="77777777" w:rsidR="00E91192" w:rsidRPr="001F395F" w:rsidRDefault="00E91192" w:rsidP="00E91192">
      <w:pPr>
        <w:spacing w:after="0" w:line="240" w:lineRule="auto"/>
        <w:jc w:val="center"/>
        <w:rPr>
          <w:rFonts w:ascii="Segoe UI" w:hAnsi="Segoe UI" w:cs="Segoe UI"/>
          <w:lang w:eastAsia="es-CR"/>
        </w:rPr>
      </w:pPr>
      <w:r w:rsidRPr="001F395F">
        <w:rPr>
          <w:rFonts w:ascii="Segoe UI" w:hAnsi="Segoe UI" w:cs="Segoe UI"/>
          <w:noProof/>
        </w:rPr>
        <w:drawing>
          <wp:inline distT="0" distB="0" distL="0" distR="0" wp14:anchorId="356A7807" wp14:editId="508B6AD3">
            <wp:extent cx="4683318" cy="1725433"/>
            <wp:effectExtent l="0" t="0" r="3175" b="8255"/>
            <wp:docPr id="11" name="Gráfico 11">
              <a:extLst xmlns:a="http://schemas.openxmlformats.org/drawingml/2006/main">
                <a:ext uri="{FF2B5EF4-FFF2-40B4-BE49-F238E27FC236}">
                  <a16:creationId xmlns:a16="http://schemas.microsoft.com/office/drawing/2014/main" id="{09C068FE-A61A-4631-AC54-93CEB225BC62}"/>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8DCA48" w14:textId="28ABF742" w:rsidR="00943137" w:rsidRPr="001F395F" w:rsidRDefault="00943137" w:rsidP="00E91192">
      <w:pPr>
        <w:spacing w:after="0" w:line="240" w:lineRule="auto"/>
        <w:rPr>
          <w:rFonts w:ascii="Segoe UI" w:hAnsi="Segoe UI" w:cs="Segoe UI"/>
          <w:b/>
        </w:rPr>
      </w:pPr>
    </w:p>
    <w:p w14:paraId="68395D77" w14:textId="77777777" w:rsidR="009D7B7C" w:rsidRPr="001F395F" w:rsidRDefault="009D7B7C" w:rsidP="00E91192">
      <w:pPr>
        <w:spacing w:after="0" w:line="240" w:lineRule="auto"/>
        <w:rPr>
          <w:rFonts w:ascii="Segoe UI" w:hAnsi="Segoe UI" w:cs="Segoe UI"/>
          <w:b/>
        </w:rPr>
      </w:pPr>
    </w:p>
    <w:p w14:paraId="5CF9B5A1" w14:textId="3C537690" w:rsidR="00E91192" w:rsidRDefault="00E91192" w:rsidP="00F21D4C">
      <w:pPr>
        <w:pStyle w:val="Ttulo2"/>
        <w:spacing w:before="0" w:line="240" w:lineRule="auto"/>
        <w:rPr>
          <w:rFonts w:ascii="Segoe UI" w:eastAsiaTheme="minorHAnsi" w:hAnsi="Segoe UI" w:cs="Segoe UI"/>
          <w:b/>
          <w:color w:val="auto"/>
          <w:sz w:val="22"/>
          <w:szCs w:val="22"/>
        </w:rPr>
      </w:pPr>
    </w:p>
    <w:p w14:paraId="15E301FD" w14:textId="77777777" w:rsidR="00F21D4C" w:rsidRPr="00F21D4C" w:rsidRDefault="00F21D4C" w:rsidP="00F21D4C"/>
    <w:p w14:paraId="5D73733C" w14:textId="777CCCE3" w:rsidR="00E91192" w:rsidRPr="001F395F" w:rsidRDefault="00967335" w:rsidP="00E91192">
      <w:pPr>
        <w:pStyle w:val="Ttulo2"/>
        <w:spacing w:before="0" w:line="240" w:lineRule="auto"/>
        <w:rPr>
          <w:rFonts w:ascii="Segoe UI" w:hAnsi="Segoe UI" w:cs="Segoe UI"/>
          <w:sz w:val="22"/>
          <w:szCs w:val="22"/>
        </w:rPr>
      </w:pPr>
      <w:r w:rsidRPr="001F395F">
        <w:rPr>
          <w:rFonts w:ascii="Segoe UI" w:eastAsia="Times New Roman" w:hAnsi="Segoe UI" w:cs="Segoe UI"/>
          <w:sz w:val="22"/>
          <w:szCs w:val="22"/>
          <w:lang w:eastAsia="es-ES"/>
        </w:rPr>
        <w:t xml:space="preserve">1.4 </w:t>
      </w:r>
      <w:r w:rsidR="00E91192" w:rsidRPr="001F395F">
        <w:rPr>
          <w:rFonts w:ascii="Segoe UI" w:eastAsia="Times New Roman" w:hAnsi="Segoe UI" w:cs="Segoe UI"/>
          <w:sz w:val="22"/>
          <w:szCs w:val="22"/>
          <w:lang w:eastAsia="es-ES"/>
        </w:rPr>
        <w:t>Planes de Beneficios</w:t>
      </w:r>
    </w:p>
    <w:p w14:paraId="1996DE0C" w14:textId="77777777" w:rsidR="00967335" w:rsidRPr="001F395F" w:rsidRDefault="00967335" w:rsidP="00E91192">
      <w:pPr>
        <w:spacing w:after="0" w:line="240" w:lineRule="auto"/>
        <w:jc w:val="both"/>
        <w:rPr>
          <w:rFonts w:ascii="Segoe UI" w:hAnsi="Segoe UI" w:cs="Segoe UI"/>
        </w:rPr>
      </w:pPr>
    </w:p>
    <w:p w14:paraId="7EBB08C9" w14:textId="4C721137" w:rsidR="0009719B" w:rsidRPr="001F395F" w:rsidRDefault="00E91192" w:rsidP="00E91192">
      <w:pPr>
        <w:spacing w:after="0" w:line="240" w:lineRule="auto"/>
        <w:jc w:val="both"/>
        <w:rPr>
          <w:rFonts w:ascii="Segoe UI" w:hAnsi="Segoe UI" w:cs="Segoe UI"/>
        </w:rPr>
      </w:pPr>
      <w:r w:rsidRPr="001F395F">
        <w:rPr>
          <w:rFonts w:ascii="Segoe UI" w:hAnsi="Segoe UI" w:cs="Segoe UI"/>
        </w:rPr>
        <w:t xml:space="preserve">Los afiliados que hicieron retiro total </w:t>
      </w:r>
      <w:r w:rsidR="00142D2E" w:rsidRPr="001F395F">
        <w:rPr>
          <w:rFonts w:ascii="Segoe UI" w:hAnsi="Segoe UI" w:cs="Segoe UI"/>
        </w:rPr>
        <w:t>d</w:t>
      </w:r>
      <w:r w:rsidRPr="001F395F">
        <w:rPr>
          <w:rFonts w:ascii="Segoe UI" w:hAnsi="Segoe UI" w:cs="Segoe UI"/>
        </w:rPr>
        <w:t>el ROP</w:t>
      </w:r>
      <w:r w:rsidR="00142D2E" w:rsidRPr="001F395F">
        <w:rPr>
          <w:rFonts w:ascii="Segoe UI" w:hAnsi="Segoe UI" w:cs="Segoe UI"/>
        </w:rPr>
        <w:t>,</w:t>
      </w:r>
      <w:r w:rsidR="00F047C0" w:rsidRPr="001F395F">
        <w:rPr>
          <w:rFonts w:ascii="Segoe UI" w:hAnsi="Segoe UI" w:cs="Segoe UI"/>
        </w:rPr>
        <w:t xml:space="preserve"> para el período comprendido entre</w:t>
      </w:r>
      <w:r w:rsidRPr="001F395F">
        <w:rPr>
          <w:rFonts w:ascii="Segoe UI" w:hAnsi="Segoe UI" w:cs="Segoe UI"/>
        </w:rPr>
        <w:t xml:space="preserve"> enero </w:t>
      </w:r>
      <w:r w:rsidR="00F047C0" w:rsidRPr="001F395F">
        <w:rPr>
          <w:rFonts w:ascii="Segoe UI" w:hAnsi="Segoe UI" w:cs="Segoe UI"/>
        </w:rPr>
        <w:t>y</w:t>
      </w:r>
      <w:r w:rsidRPr="001F395F">
        <w:rPr>
          <w:rFonts w:ascii="Segoe UI" w:hAnsi="Segoe UI" w:cs="Segoe UI"/>
        </w:rPr>
        <w:t xml:space="preserve"> marzo de 2019</w:t>
      </w:r>
      <w:r w:rsidR="008F1A3C" w:rsidRPr="001F395F">
        <w:rPr>
          <w:rFonts w:ascii="Segoe UI" w:hAnsi="Segoe UI" w:cs="Segoe UI"/>
        </w:rPr>
        <w:t>,</w:t>
      </w:r>
      <w:r w:rsidRPr="001F395F">
        <w:rPr>
          <w:rFonts w:ascii="Segoe UI" w:hAnsi="Segoe UI" w:cs="Segoe UI"/>
        </w:rPr>
        <w:t xml:space="preserve"> fueron 4</w:t>
      </w:r>
      <w:r w:rsidR="008F1A3C" w:rsidRPr="001F395F">
        <w:rPr>
          <w:rFonts w:ascii="Segoe UI" w:hAnsi="Segoe UI" w:cs="Segoe UI"/>
        </w:rPr>
        <w:t> </w:t>
      </w:r>
      <w:r w:rsidRPr="001F395F">
        <w:rPr>
          <w:rFonts w:ascii="Segoe UI" w:hAnsi="Segoe UI" w:cs="Segoe UI"/>
        </w:rPr>
        <w:t>194</w:t>
      </w:r>
      <w:r w:rsidR="008F1A3C" w:rsidRPr="001F395F">
        <w:rPr>
          <w:rFonts w:ascii="Segoe UI" w:hAnsi="Segoe UI" w:cs="Segoe UI"/>
        </w:rPr>
        <w:t>.  E</w:t>
      </w:r>
      <w:r w:rsidRPr="001F395F">
        <w:rPr>
          <w:rFonts w:ascii="Segoe UI" w:hAnsi="Segoe UI" w:cs="Segoe UI"/>
        </w:rPr>
        <w:t>n promedio</w:t>
      </w:r>
      <w:r w:rsidR="008F1A3C" w:rsidRPr="001F395F">
        <w:rPr>
          <w:rFonts w:ascii="Segoe UI" w:hAnsi="Segoe UI" w:cs="Segoe UI"/>
        </w:rPr>
        <w:t>, cada pensionado</w:t>
      </w:r>
      <w:r w:rsidRPr="001F395F">
        <w:rPr>
          <w:rFonts w:ascii="Segoe UI" w:hAnsi="Segoe UI" w:cs="Segoe UI"/>
        </w:rPr>
        <w:t xml:space="preserve"> </w:t>
      </w:r>
      <w:r w:rsidR="001B07B5" w:rsidRPr="001F395F">
        <w:rPr>
          <w:rFonts w:ascii="Segoe UI" w:hAnsi="Segoe UI" w:cs="Segoe UI"/>
        </w:rPr>
        <w:t>retiró</w:t>
      </w:r>
      <w:r w:rsidRPr="001F395F">
        <w:rPr>
          <w:rFonts w:ascii="Segoe UI" w:hAnsi="Segoe UI" w:cs="Segoe UI"/>
        </w:rPr>
        <w:t xml:space="preserve"> 7,8 millones de colones. </w:t>
      </w:r>
    </w:p>
    <w:p w14:paraId="3118A36F" w14:textId="09EF1364" w:rsidR="00E91192" w:rsidRDefault="00E91192" w:rsidP="00E91192">
      <w:pPr>
        <w:spacing w:after="0" w:line="240" w:lineRule="auto"/>
        <w:jc w:val="both"/>
        <w:rPr>
          <w:rFonts w:ascii="Segoe UI" w:hAnsi="Segoe UI" w:cs="Segoe UI"/>
        </w:rPr>
      </w:pPr>
      <w:r w:rsidRPr="001F395F">
        <w:rPr>
          <w:rFonts w:ascii="Segoe UI" w:hAnsi="Segoe UI" w:cs="Segoe UI"/>
        </w:rPr>
        <w:lastRenderedPageBreak/>
        <w:t xml:space="preserve">Por otro lado, </w:t>
      </w:r>
      <w:r w:rsidR="0009719B" w:rsidRPr="001F395F">
        <w:rPr>
          <w:rFonts w:ascii="Segoe UI" w:hAnsi="Segoe UI" w:cs="Segoe UI"/>
        </w:rPr>
        <w:t xml:space="preserve">al cierre del trimestre </w:t>
      </w:r>
      <w:r w:rsidRPr="001F395F">
        <w:rPr>
          <w:rFonts w:ascii="Segoe UI" w:hAnsi="Segoe UI" w:cs="Segoe UI"/>
        </w:rPr>
        <w:t>4 026 afiliados tienen un retiro programado que otorga en promedio una pensión adicional a la del régimen básico de 73 000 colones.</w:t>
      </w:r>
      <w:r w:rsidR="00AC3E99" w:rsidRPr="001F395F">
        <w:rPr>
          <w:rFonts w:ascii="Segoe UI" w:hAnsi="Segoe UI" w:cs="Segoe UI"/>
        </w:rPr>
        <w:t xml:space="preserve"> Los nuevos pensionados </w:t>
      </w:r>
      <w:r w:rsidR="00F84077" w:rsidRPr="001F395F">
        <w:rPr>
          <w:rFonts w:ascii="Segoe UI" w:hAnsi="Segoe UI" w:cs="Segoe UI"/>
        </w:rPr>
        <w:t xml:space="preserve">que debieron optar por un plan de </w:t>
      </w:r>
      <w:r w:rsidR="00F22FB5" w:rsidRPr="001F395F">
        <w:rPr>
          <w:rFonts w:ascii="Segoe UI" w:hAnsi="Segoe UI" w:cs="Segoe UI"/>
        </w:rPr>
        <w:t>beneficios</w:t>
      </w:r>
      <w:r w:rsidR="00C332A6" w:rsidRPr="001F395F">
        <w:rPr>
          <w:rFonts w:ascii="Segoe UI" w:hAnsi="Segoe UI" w:cs="Segoe UI"/>
        </w:rPr>
        <w:t xml:space="preserve">, retiro programado o renta permanente ascendieron a </w:t>
      </w:r>
      <w:r w:rsidR="000E11FF" w:rsidRPr="001F395F">
        <w:rPr>
          <w:rFonts w:ascii="Segoe UI" w:hAnsi="Segoe UI" w:cs="Segoe UI"/>
        </w:rPr>
        <w:t>750.</w:t>
      </w:r>
    </w:p>
    <w:p w14:paraId="33C78E57" w14:textId="09AC5D20" w:rsidR="00025592" w:rsidRDefault="00025592" w:rsidP="00E91192">
      <w:pPr>
        <w:spacing w:after="0" w:line="240" w:lineRule="auto"/>
        <w:jc w:val="both"/>
        <w:rPr>
          <w:rFonts w:ascii="Segoe UI" w:hAnsi="Segoe UI" w:cs="Segoe UI"/>
        </w:rPr>
      </w:pPr>
    </w:p>
    <w:p w14:paraId="347D4CF9" w14:textId="45FEB6B6" w:rsidR="00025592" w:rsidRDefault="00025592" w:rsidP="00E91192">
      <w:pPr>
        <w:spacing w:after="0" w:line="240" w:lineRule="auto"/>
        <w:jc w:val="both"/>
        <w:rPr>
          <w:rFonts w:ascii="Segoe UI" w:hAnsi="Segoe UI" w:cs="Segoe UI"/>
        </w:rPr>
      </w:pPr>
    </w:p>
    <w:p w14:paraId="57B43E2E" w14:textId="77777777" w:rsidR="00025592" w:rsidRPr="001F395F" w:rsidRDefault="00025592" w:rsidP="00E91192">
      <w:pPr>
        <w:spacing w:after="0" w:line="240" w:lineRule="auto"/>
        <w:jc w:val="both"/>
        <w:rPr>
          <w:rFonts w:ascii="Segoe UI" w:hAnsi="Segoe UI" w:cs="Segoe UI"/>
        </w:rPr>
      </w:pPr>
    </w:p>
    <w:p w14:paraId="5A0F2517" w14:textId="77777777" w:rsidR="001C35F3" w:rsidRPr="001F395F" w:rsidRDefault="001C35F3" w:rsidP="00E91192">
      <w:pPr>
        <w:spacing w:after="0" w:line="240" w:lineRule="auto"/>
        <w:jc w:val="both"/>
        <w:rPr>
          <w:rFonts w:ascii="Segoe UI" w:hAnsi="Segoe UI" w:cs="Segoe UI"/>
        </w:rPr>
      </w:pPr>
    </w:p>
    <w:p w14:paraId="19429C9D" w14:textId="5AF98A09" w:rsidR="00E91192" w:rsidRPr="001F395F" w:rsidRDefault="00E91192" w:rsidP="00E91192">
      <w:pPr>
        <w:spacing w:after="0" w:line="240" w:lineRule="auto"/>
        <w:jc w:val="center"/>
        <w:rPr>
          <w:rFonts w:ascii="Segoe UI" w:hAnsi="Segoe UI" w:cs="Segoe UI"/>
        </w:rPr>
      </w:pPr>
      <w:r w:rsidRPr="001F395F">
        <w:rPr>
          <w:rFonts w:ascii="Segoe UI" w:hAnsi="Segoe UI" w:cs="Segoe UI"/>
        </w:rPr>
        <w:t xml:space="preserve">Cuadro </w:t>
      </w:r>
      <w:r w:rsidR="00697F24">
        <w:rPr>
          <w:rFonts w:ascii="Segoe UI" w:hAnsi="Segoe UI" w:cs="Segoe UI"/>
        </w:rPr>
        <w:t>7</w:t>
      </w:r>
    </w:p>
    <w:p w14:paraId="2B7EEADC" w14:textId="138119D4" w:rsidR="00E91192" w:rsidRPr="001F395F" w:rsidRDefault="00E91192" w:rsidP="00E91192">
      <w:pPr>
        <w:spacing w:after="0" w:line="240" w:lineRule="auto"/>
        <w:jc w:val="center"/>
        <w:rPr>
          <w:rFonts w:ascii="Segoe UI" w:hAnsi="Segoe UI" w:cs="Segoe UI"/>
        </w:rPr>
      </w:pPr>
      <w:r w:rsidRPr="001F395F">
        <w:rPr>
          <w:rFonts w:ascii="Segoe UI" w:hAnsi="Segoe UI" w:cs="Segoe UI"/>
        </w:rPr>
        <w:t xml:space="preserve">ROP: </w:t>
      </w:r>
      <w:r w:rsidRPr="001F395F">
        <w:rPr>
          <w:rFonts w:ascii="Segoe UI" w:eastAsia="Times New Roman" w:hAnsi="Segoe UI" w:cs="Segoe UI"/>
          <w:bCs/>
          <w:color w:val="000000"/>
          <w:lang w:eastAsia="es-ES"/>
        </w:rPr>
        <w:t>Planes de Beneficios</w:t>
      </w:r>
      <w:r w:rsidR="001C35F3" w:rsidRPr="001F395F">
        <w:rPr>
          <w:rFonts w:ascii="Segoe UI" w:eastAsia="Times New Roman" w:hAnsi="Segoe UI" w:cs="Segoe UI"/>
          <w:bCs/>
          <w:color w:val="000000"/>
          <w:lang w:eastAsia="es-ES"/>
        </w:rPr>
        <w:t>- Retiro Total</w:t>
      </w:r>
      <w:r w:rsidRPr="001F395F">
        <w:rPr>
          <w:rFonts w:ascii="Segoe UI" w:eastAsia="Times New Roman" w:hAnsi="Segoe UI" w:cs="Segoe UI"/>
          <w:b/>
          <w:bCs/>
          <w:color w:val="000000"/>
          <w:lang w:eastAsia="es-ES"/>
        </w:rPr>
        <w:t xml:space="preserve"> </w:t>
      </w:r>
    </w:p>
    <w:p w14:paraId="35013FEC"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millones de colones costarricenses</w:t>
      </w:r>
    </w:p>
    <w:tbl>
      <w:tblPr>
        <w:tblW w:w="3866" w:type="pct"/>
        <w:jc w:val="center"/>
        <w:tblCellMar>
          <w:left w:w="70" w:type="dxa"/>
          <w:right w:w="70" w:type="dxa"/>
        </w:tblCellMar>
        <w:tblLook w:val="04A0" w:firstRow="1" w:lastRow="0" w:firstColumn="1" w:lastColumn="0" w:noHBand="0" w:noVBand="1"/>
      </w:tblPr>
      <w:tblGrid>
        <w:gridCol w:w="747"/>
        <w:gridCol w:w="1068"/>
        <w:gridCol w:w="1153"/>
        <w:gridCol w:w="1068"/>
        <w:gridCol w:w="1153"/>
        <w:gridCol w:w="1068"/>
        <w:gridCol w:w="1153"/>
      </w:tblGrid>
      <w:tr w:rsidR="00E91192" w:rsidRPr="001F395F" w14:paraId="2A54B8DB" w14:textId="77777777" w:rsidTr="001C35F3">
        <w:trPr>
          <w:trHeight w:val="300"/>
          <w:jc w:val="center"/>
        </w:trPr>
        <w:tc>
          <w:tcPr>
            <w:tcW w:w="5000" w:type="pct"/>
            <w:gridSpan w:val="7"/>
            <w:tcBorders>
              <w:top w:val="single" w:sz="4" w:space="0" w:color="auto"/>
              <w:left w:val="nil"/>
              <w:bottom w:val="nil"/>
              <w:right w:val="nil"/>
            </w:tcBorders>
            <w:shd w:val="clear" w:color="auto" w:fill="auto"/>
            <w:noWrap/>
            <w:vAlign w:val="bottom"/>
            <w:hideMark/>
          </w:tcPr>
          <w:p w14:paraId="0BFE000D"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r w:rsidRPr="001F395F">
              <w:rPr>
                <w:rFonts w:ascii="Segoe UI" w:eastAsia="Times New Roman" w:hAnsi="Segoe UI" w:cs="Segoe UI"/>
                <w:b/>
                <w:bCs/>
                <w:color w:val="000000"/>
                <w:lang w:eastAsia="es-ES"/>
              </w:rPr>
              <w:t>ROP: Planes de Beneficios, 2011 al 2019</w:t>
            </w:r>
          </w:p>
        </w:tc>
      </w:tr>
      <w:tr w:rsidR="00E91192" w:rsidRPr="001F395F" w14:paraId="0CE859ED"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0F448400"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p>
        </w:tc>
        <w:tc>
          <w:tcPr>
            <w:tcW w:w="1395" w:type="pct"/>
            <w:gridSpan w:val="2"/>
            <w:tcBorders>
              <w:top w:val="nil"/>
              <w:left w:val="nil"/>
              <w:bottom w:val="nil"/>
              <w:right w:val="single" w:sz="4" w:space="0" w:color="auto"/>
            </w:tcBorders>
            <w:shd w:val="clear" w:color="auto" w:fill="auto"/>
            <w:noWrap/>
            <w:vAlign w:val="bottom"/>
            <w:hideMark/>
          </w:tcPr>
          <w:p w14:paraId="5288B0B1"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Retiro total</w:t>
            </w:r>
          </w:p>
        </w:tc>
        <w:tc>
          <w:tcPr>
            <w:tcW w:w="1555" w:type="pct"/>
            <w:gridSpan w:val="2"/>
            <w:tcBorders>
              <w:top w:val="nil"/>
              <w:left w:val="single" w:sz="4" w:space="0" w:color="auto"/>
              <w:bottom w:val="nil"/>
              <w:right w:val="single" w:sz="4" w:space="0" w:color="auto"/>
            </w:tcBorders>
            <w:shd w:val="clear" w:color="auto" w:fill="auto"/>
            <w:noWrap/>
            <w:vAlign w:val="bottom"/>
            <w:hideMark/>
          </w:tcPr>
          <w:p w14:paraId="60EF5515"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Retiro programado</w:t>
            </w:r>
          </w:p>
        </w:tc>
        <w:tc>
          <w:tcPr>
            <w:tcW w:w="1503" w:type="pct"/>
            <w:gridSpan w:val="2"/>
            <w:tcBorders>
              <w:top w:val="nil"/>
              <w:left w:val="single" w:sz="4" w:space="0" w:color="auto"/>
              <w:bottom w:val="nil"/>
              <w:right w:val="nil"/>
            </w:tcBorders>
            <w:shd w:val="clear" w:color="auto" w:fill="auto"/>
            <w:noWrap/>
            <w:vAlign w:val="bottom"/>
            <w:hideMark/>
          </w:tcPr>
          <w:p w14:paraId="589FFE37"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Renta permanente</w:t>
            </w:r>
          </w:p>
        </w:tc>
      </w:tr>
      <w:tr w:rsidR="00E91192" w:rsidRPr="001F395F" w14:paraId="347A4802" w14:textId="77777777" w:rsidTr="001C35F3">
        <w:trPr>
          <w:trHeight w:val="315"/>
          <w:jc w:val="center"/>
        </w:trPr>
        <w:tc>
          <w:tcPr>
            <w:tcW w:w="547" w:type="pct"/>
            <w:tcBorders>
              <w:top w:val="nil"/>
              <w:left w:val="nil"/>
              <w:bottom w:val="nil"/>
              <w:right w:val="nil"/>
            </w:tcBorders>
            <w:shd w:val="clear" w:color="auto" w:fill="auto"/>
            <w:noWrap/>
            <w:vAlign w:val="bottom"/>
            <w:hideMark/>
          </w:tcPr>
          <w:p w14:paraId="48CE99B0" w14:textId="77777777" w:rsidR="00E91192" w:rsidRPr="001F395F" w:rsidRDefault="00E91192" w:rsidP="0060081C">
            <w:pPr>
              <w:spacing w:after="0" w:line="240" w:lineRule="auto"/>
              <w:jc w:val="center"/>
              <w:rPr>
                <w:rFonts w:ascii="Segoe UI" w:eastAsia="Times New Roman" w:hAnsi="Segoe UI" w:cs="Segoe UI"/>
                <w:b/>
                <w:bCs/>
                <w:color w:val="000000"/>
                <w:lang w:eastAsia="es-ES"/>
              </w:rPr>
            </w:pPr>
          </w:p>
        </w:tc>
        <w:tc>
          <w:tcPr>
            <w:tcW w:w="782" w:type="pct"/>
            <w:tcBorders>
              <w:top w:val="nil"/>
              <w:left w:val="nil"/>
              <w:bottom w:val="nil"/>
              <w:right w:val="nil"/>
            </w:tcBorders>
            <w:shd w:val="clear" w:color="auto" w:fill="auto"/>
            <w:vAlign w:val="bottom"/>
            <w:hideMark/>
          </w:tcPr>
          <w:p w14:paraId="38EABE71"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Cantidad</w:t>
            </w:r>
          </w:p>
        </w:tc>
        <w:tc>
          <w:tcPr>
            <w:tcW w:w="614" w:type="pct"/>
            <w:tcBorders>
              <w:top w:val="nil"/>
              <w:left w:val="nil"/>
              <w:bottom w:val="nil"/>
              <w:right w:val="single" w:sz="4" w:space="0" w:color="auto"/>
            </w:tcBorders>
            <w:shd w:val="clear" w:color="auto" w:fill="auto"/>
            <w:vAlign w:val="bottom"/>
            <w:hideMark/>
          </w:tcPr>
          <w:p w14:paraId="2098D629" w14:textId="429184EA"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Monto</w:t>
            </w:r>
            <w:r w:rsidR="00ED503D" w:rsidRPr="001F395F">
              <w:rPr>
                <w:rFonts w:ascii="Segoe UI" w:eastAsia="Times New Roman" w:hAnsi="Segoe UI" w:cs="Segoe UI"/>
                <w:b/>
                <w:bCs/>
                <w:color w:val="000000"/>
                <w:lang w:val="es-CR" w:eastAsia="es-ES"/>
              </w:rPr>
              <w:t xml:space="preserve"> promedio</w:t>
            </w:r>
          </w:p>
        </w:tc>
        <w:tc>
          <w:tcPr>
            <w:tcW w:w="925" w:type="pct"/>
            <w:tcBorders>
              <w:top w:val="nil"/>
              <w:left w:val="single" w:sz="4" w:space="0" w:color="auto"/>
              <w:bottom w:val="nil"/>
              <w:right w:val="nil"/>
            </w:tcBorders>
            <w:shd w:val="clear" w:color="auto" w:fill="auto"/>
            <w:vAlign w:val="bottom"/>
            <w:hideMark/>
          </w:tcPr>
          <w:p w14:paraId="225CA5F5"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Cantidad</w:t>
            </w:r>
          </w:p>
        </w:tc>
        <w:tc>
          <w:tcPr>
            <w:tcW w:w="630" w:type="pct"/>
            <w:tcBorders>
              <w:top w:val="nil"/>
              <w:left w:val="nil"/>
              <w:bottom w:val="nil"/>
              <w:right w:val="single" w:sz="4" w:space="0" w:color="auto"/>
            </w:tcBorders>
            <w:shd w:val="clear" w:color="auto" w:fill="auto"/>
            <w:vAlign w:val="bottom"/>
            <w:hideMark/>
          </w:tcPr>
          <w:p w14:paraId="57577148" w14:textId="5AA99C2A"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Monto</w:t>
            </w:r>
            <w:r w:rsidR="00ED503D" w:rsidRPr="001F395F">
              <w:rPr>
                <w:rFonts w:ascii="Segoe UI" w:eastAsia="Times New Roman" w:hAnsi="Segoe UI" w:cs="Segoe UI"/>
                <w:b/>
                <w:bCs/>
                <w:color w:val="000000"/>
                <w:lang w:val="es-CR" w:eastAsia="es-ES"/>
              </w:rPr>
              <w:t xml:space="preserve"> promedio</w:t>
            </w:r>
          </w:p>
        </w:tc>
        <w:tc>
          <w:tcPr>
            <w:tcW w:w="792" w:type="pct"/>
            <w:tcBorders>
              <w:top w:val="nil"/>
              <w:left w:val="single" w:sz="4" w:space="0" w:color="auto"/>
              <w:bottom w:val="nil"/>
              <w:right w:val="nil"/>
            </w:tcBorders>
            <w:shd w:val="clear" w:color="auto" w:fill="auto"/>
            <w:vAlign w:val="bottom"/>
            <w:hideMark/>
          </w:tcPr>
          <w:p w14:paraId="50A1C9B9"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Cantidad</w:t>
            </w:r>
          </w:p>
        </w:tc>
        <w:tc>
          <w:tcPr>
            <w:tcW w:w="711" w:type="pct"/>
            <w:tcBorders>
              <w:top w:val="nil"/>
              <w:left w:val="nil"/>
              <w:bottom w:val="nil"/>
              <w:right w:val="nil"/>
            </w:tcBorders>
            <w:shd w:val="clear" w:color="auto" w:fill="auto"/>
            <w:vAlign w:val="bottom"/>
            <w:hideMark/>
          </w:tcPr>
          <w:p w14:paraId="69C48DA1" w14:textId="2FFB4A24"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Monto</w:t>
            </w:r>
            <w:r w:rsidR="00ED503D" w:rsidRPr="001F395F">
              <w:rPr>
                <w:rFonts w:ascii="Segoe UI" w:eastAsia="Times New Roman" w:hAnsi="Segoe UI" w:cs="Segoe UI"/>
                <w:b/>
                <w:bCs/>
                <w:color w:val="000000"/>
                <w:lang w:val="es-CR" w:eastAsia="es-ES"/>
              </w:rPr>
              <w:t xml:space="preserve"> promedio</w:t>
            </w:r>
          </w:p>
        </w:tc>
      </w:tr>
      <w:tr w:rsidR="00E91192" w:rsidRPr="001F395F" w14:paraId="52928C53" w14:textId="77777777" w:rsidTr="001C35F3">
        <w:trPr>
          <w:trHeight w:val="300"/>
          <w:jc w:val="center"/>
        </w:trPr>
        <w:tc>
          <w:tcPr>
            <w:tcW w:w="547" w:type="pct"/>
            <w:tcBorders>
              <w:top w:val="single" w:sz="4" w:space="0" w:color="auto"/>
              <w:left w:val="nil"/>
              <w:bottom w:val="nil"/>
              <w:right w:val="nil"/>
            </w:tcBorders>
            <w:shd w:val="clear" w:color="auto" w:fill="auto"/>
            <w:noWrap/>
            <w:vAlign w:val="bottom"/>
            <w:hideMark/>
          </w:tcPr>
          <w:p w14:paraId="52294B7E"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2011</w:t>
            </w:r>
          </w:p>
        </w:tc>
        <w:tc>
          <w:tcPr>
            <w:tcW w:w="782" w:type="pct"/>
            <w:tcBorders>
              <w:top w:val="single" w:sz="4" w:space="0" w:color="auto"/>
              <w:left w:val="nil"/>
              <w:bottom w:val="nil"/>
              <w:right w:val="nil"/>
            </w:tcBorders>
            <w:shd w:val="clear" w:color="auto" w:fill="auto"/>
            <w:noWrap/>
            <w:vAlign w:val="bottom"/>
            <w:hideMark/>
          </w:tcPr>
          <w:p w14:paraId="154207A7"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8 319</w:t>
            </w:r>
          </w:p>
        </w:tc>
        <w:tc>
          <w:tcPr>
            <w:tcW w:w="614" w:type="pct"/>
            <w:tcBorders>
              <w:top w:val="single" w:sz="4" w:space="0" w:color="auto"/>
              <w:left w:val="nil"/>
              <w:bottom w:val="nil"/>
              <w:right w:val="single" w:sz="4" w:space="0" w:color="auto"/>
            </w:tcBorders>
            <w:shd w:val="clear" w:color="auto" w:fill="auto"/>
            <w:noWrap/>
            <w:vAlign w:val="bottom"/>
            <w:hideMark/>
          </w:tcPr>
          <w:p w14:paraId="212C5435"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2 185</w:t>
            </w:r>
          </w:p>
        </w:tc>
        <w:tc>
          <w:tcPr>
            <w:tcW w:w="925" w:type="pct"/>
            <w:tcBorders>
              <w:top w:val="single" w:sz="4" w:space="0" w:color="auto"/>
              <w:left w:val="single" w:sz="4" w:space="0" w:color="auto"/>
              <w:bottom w:val="nil"/>
              <w:right w:val="nil"/>
            </w:tcBorders>
            <w:shd w:val="clear" w:color="auto" w:fill="auto"/>
            <w:noWrap/>
            <w:vAlign w:val="bottom"/>
            <w:hideMark/>
          </w:tcPr>
          <w:p w14:paraId="3CA7341F"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8</w:t>
            </w:r>
          </w:p>
        </w:tc>
        <w:tc>
          <w:tcPr>
            <w:tcW w:w="630" w:type="pct"/>
            <w:tcBorders>
              <w:top w:val="single" w:sz="4" w:space="0" w:color="auto"/>
              <w:left w:val="nil"/>
              <w:bottom w:val="nil"/>
              <w:right w:val="single" w:sz="4" w:space="0" w:color="auto"/>
            </w:tcBorders>
            <w:shd w:val="clear" w:color="auto" w:fill="auto"/>
            <w:noWrap/>
            <w:vAlign w:val="bottom"/>
            <w:hideMark/>
          </w:tcPr>
          <w:p w14:paraId="75874BF2"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21</w:t>
            </w:r>
          </w:p>
        </w:tc>
        <w:tc>
          <w:tcPr>
            <w:tcW w:w="792" w:type="pct"/>
            <w:tcBorders>
              <w:top w:val="single" w:sz="4" w:space="0" w:color="auto"/>
              <w:left w:val="single" w:sz="4" w:space="0" w:color="auto"/>
              <w:bottom w:val="nil"/>
              <w:right w:val="nil"/>
            </w:tcBorders>
            <w:shd w:val="clear" w:color="auto" w:fill="auto"/>
            <w:noWrap/>
            <w:vAlign w:val="bottom"/>
            <w:hideMark/>
          </w:tcPr>
          <w:p w14:paraId="6279761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w:t>
            </w:r>
          </w:p>
        </w:tc>
        <w:tc>
          <w:tcPr>
            <w:tcW w:w="711" w:type="pct"/>
            <w:tcBorders>
              <w:top w:val="single" w:sz="4" w:space="0" w:color="auto"/>
              <w:left w:val="nil"/>
              <w:bottom w:val="nil"/>
              <w:right w:val="nil"/>
            </w:tcBorders>
            <w:shd w:val="clear" w:color="auto" w:fill="auto"/>
            <w:noWrap/>
            <w:vAlign w:val="bottom"/>
            <w:hideMark/>
          </w:tcPr>
          <w:p w14:paraId="68B3BE25"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206</w:t>
            </w:r>
          </w:p>
        </w:tc>
      </w:tr>
      <w:tr w:rsidR="00E91192" w:rsidRPr="001F395F" w14:paraId="62B4D98C"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5B1E21CB"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2012</w:t>
            </w:r>
          </w:p>
        </w:tc>
        <w:tc>
          <w:tcPr>
            <w:tcW w:w="782" w:type="pct"/>
            <w:tcBorders>
              <w:top w:val="nil"/>
              <w:left w:val="nil"/>
              <w:bottom w:val="nil"/>
              <w:right w:val="nil"/>
            </w:tcBorders>
            <w:shd w:val="clear" w:color="auto" w:fill="auto"/>
            <w:noWrap/>
            <w:vAlign w:val="bottom"/>
            <w:hideMark/>
          </w:tcPr>
          <w:p w14:paraId="2E035A30"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10 282</w:t>
            </w:r>
          </w:p>
        </w:tc>
        <w:tc>
          <w:tcPr>
            <w:tcW w:w="614" w:type="pct"/>
            <w:tcBorders>
              <w:top w:val="nil"/>
              <w:left w:val="nil"/>
              <w:bottom w:val="nil"/>
              <w:right w:val="single" w:sz="4" w:space="0" w:color="auto"/>
            </w:tcBorders>
            <w:shd w:val="clear" w:color="auto" w:fill="auto"/>
            <w:noWrap/>
            <w:vAlign w:val="bottom"/>
            <w:hideMark/>
          </w:tcPr>
          <w:p w14:paraId="51A7BD6D"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2 838</w:t>
            </w:r>
          </w:p>
        </w:tc>
        <w:tc>
          <w:tcPr>
            <w:tcW w:w="925" w:type="pct"/>
            <w:tcBorders>
              <w:top w:val="nil"/>
              <w:left w:val="single" w:sz="4" w:space="0" w:color="auto"/>
              <w:bottom w:val="nil"/>
              <w:right w:val="nil"/>
            </w:tcBorders>
            <w:shd w:val="clear" w:color="auto" w:fill="auto"/>
            <w:noWrap/>
            <w:vAlign w:val="bottom"/>
            <w:hideMark/>
          </w:tcPr>
          <w:p w14:paraId="2B1ADE35"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24</w:t>
            </w:r>
          </w:p>
        </w:tc>
        <w:tc>
          <w:tcPr>
            <w:tcW w:w="630" w:type="pct"/>
            <w:tcBorders>
              <w:top w:val="nil"/>
              <w:left w:val="nil"/>
              <w:bottom w:val="nil"/>
              <w:right w:val="single" w:sz="4" w:space="0" w:color="auto"/>
            </w:tcBorders>
            <w:shd w:val="clear" w:color="auto" w:fill="auto"/>
            <w:noWrap/>
            <w:vAlign w:val="bottom"/>
            <w:hideMark/>
          </w:tcPr>
          <w:p w14:paraId="40CB6867"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41</w:t>
            </w:r>
          </w:p>
        </w:tc>
        <w:tc>
          <w:tcPr>
            <w:tcW w:w="792" w:type="pct"/>
            <w:tcBorders>
              <w:top w:val="nil"/>
              <w:left w:val="single" w:sz="4" w:space="0" w:color="auto"/>
              <w:bottom w:val="nil"/>
              <w:right w:val="nil"/>
            </w:tcBorders>
            <w:shd w:val="clear" w:color="auto" w:fill="auto"/>
            <w:noWrap/>
            <w:vAlign w:val="bottom"/>
            <w:hideMark/>
          </w:tcPr>
          <w:p w14:paraId="5671066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9</w:t>
            </w:r>
          </w:p>
        </w:tc>
        <w:tc>
          <w:tcPr>
            <w:tcW w:w="711" w:type="pct"/>
            <w:tcBorders>
              <w:top w:val="nil"/>
              <w:left w:val="nil"/>
              <w:bottom w:val="nil"/>
              <w:right w:val="nil"/>
            </w:tcBorders>
            <w:shd w:val="clear" w:color="auto" w:fill="auto"/>
            <w:noWrap/>
            <w:vAlign w:val="bottom"/>
            <w:hideMark/>
          </w:tcPr>
          <w:p w14:paraId="490F1567"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95</w:t>
            </w:r>
          </w:p>
        </w:tc>
      </w:tr>
      <w:tr w:rsidR="00E91192" w:rsidRPr="001F395F" w14:paraId="5D7F9B04"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4F0AB47D"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2013</w:t>
            </w:r>
          </w:p>
        </w:tc>
        <w:tc>
          <w:tcPr>
            <w:tcW w:w="782" w:type="pct"/>
            <w:tcBorders>
              <w:top w:val="nil"/>
              <w:left w:val="nil"/>
              <w:bottom w:val="nil"/>
              <w:right w:val="nil"/>
            </w:tcBorders>
            <w:shd w:val="clear" w:color="auto" w:fill="auto"/>
            <w:noWrap/>
            <w:vAlign w:val="bottom"/>
            <w:hideMark/>
          </w:tcPr>
          <w:p w14:paraId="68BAF713"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10 871</w:t>
            </w:r>
          </w:p>
        </w:tc>
        <w:tc>
          <w:tcPr>
            <w:tcW w:w="614" w:type="pct"/>
            <w:tcBorders>
              <w:top w:val="nil"/>
              <w:left w:val="nil"/>
              <w:bottom w:val="nil"/>
              <w:right w:val="single" w:sz="4" w:space="0" w:color="auto"/>
            </w:tcBorders>
            <w:shd w:val="clear" w:color="auto" w:fill="auto"/>
            <w:noWrap/>
            <w:vAlign w:val="bottom"/>
            <w:hideMark/>
          </w:tcPr>
          <w:p w14:paraId="67A581AC"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3 381</w:t>
            </w:r>
          </w:p>
        </w:tc>
        <w:tc>
          <w:tcPr>
            <w:tcW w:w="925" w:type="pct"/>
            <w:tcBorders>
              <w:top w:val="nil"/>
              <w:left w:val="single" w:sz="4" w:space="0" w:color="auto"/>
              <w:bottom w:val="nil"/>
              <w:right w:val="nil"/>
            </w:tcBorders>
            <w:shd w:val="clear" w:color="auto" w:fill="auto"/>
            <w:noWrap/>
            <w:vAlign w:val="bottom"/>
            <w:hideMark/>
          </w:tcPr>
          <w:p w14:paraId="536C814B"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66</w:t>
            </w:r>
          </w:p>
        </w:tc>
        <w:tc>
          <w:tcPr>
            <w:tcW w:w="630" w:type="pct"/>
            <w:tcBorders>
              <w:top w:val="nil"/>
              <w:left w:val="nil"/>
              <w:bottom w:val="nil"/>
              <w:right w:val="single" w:sz="4" w:space="0" w:color="auto"/>
            </w:tcBorders>
            <w:shd w:val="clear" w:color="auto" w:fill="auto"/>
            <w:noWrap/>
            <w:vAlign w:val="bottom"/>
            <w:hideMark/>
          </w:tcPr>
          <w:p w14:paraId="04A903F9"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58</w:t>
            </w:r>
          </w:p>
        </w:tc>
        <w:tc>
          <w:tcPr>
            <w:tcW w:w="792" w:type="pct"/>
            <w:tcBorders>
              <w:top w:val="nil"/>
              <w:left w:val="single" w:sz="4" w:space="0" w:color="auto"/>
              <w:bottom w:val="nil"/>
              <w:right w:val="nil"/>
            </w:tcBorders>
            <w:shd w:val="clear" w:color="auto" w:fill="auto"/>
            <w:noWrap/>
            <w:vAlign w:val="bottom"/>
            <w:hideMark/>
          </w:tcPr>
          <w:p w14:paraId="630A263F"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79</w:t>
            </w:r>
          </w:p>
        </w:tc>
        <w:tc>
          <w:tcPr>
            <w:tcW w:w="711" w:type="pct"/>
            <w:tcBorders>
              <w:top w:val="nil"/>
              <w:left w:val="nil"/>
              <w:bottom w:val="nil"/>
              <w:right w:val="nil"/>
            </w:tcBorders>
            <w:shd w:val="clear" w:color="auto" w:fill="auto"/>
            <w:noWrap/>
            <w:vAlign w:val="bottom"/>
            <w:hideMark/>
          </w:tcPr>
          <w:p w14:paraId="176A20F8"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144</w:t>
            </w:r>
          </w:p>
        </w:tc>
      </w:tr>
      <w:tr w:rsidR="00E91192" w:rsidRPr="001F395F" w14:paraId="098AB3DF"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036AC8E4"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2014</w:t>
            </w:r>
          </w:p>
        </w:tc>
        <w:tc>
          <w:tcPr>
            <w:tcW w:w="782" w:type="pct"/>
            <w:tcBorders>
              <w:top w:val="nil"/>
              <w:left w:val="nil"/>
              <w:bottom w:val="nil"/>
              <w:right w:val="nil"/>
            </w:tcBorders>
            <w:shd w:val="clear" w:color="auto" w:fill="auto"/>
            <w:noWrap/>
            <w:vAlign w:val="bottom"/>
            <w:hideMark/>
          </w:tcPr>
          <w:p w14:paraId="32A97D8A"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10 802</w:t>
            </w:r>
          </w:p>
        </w:tc>
        <w:tc>
          <w:tcPr>
            <w:tcW w:w="614" w:type="pct"/>
            <w:tcBorders>
              <w:top w:val="nil"/>
              <w:left w:val="nil"/>
              <w:bottom w:val="nil"/>
              <w:right w:val="single" w:sz="4" w:space="0" w:color="auto"/>
            </w:tcBorders>
            <w:shd w:val="clear" w:color="auto" w:fill="auto"/>
            <w:noWrap/>
            <w:vAlign w:val="bottom"/>
            <w:hideMark/>
          </w:tcPr>
          <w:p w14:paraId="2B41DF2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4 100</w:t>
            </w:r>
          </w:p>
        </w:tc>
        <w:tc>
          <w:tcPr>
            <w:tcW w:w="925" w:type="pct"/>
            <w:tcBorders>
              <w:top w:val="nil"/>
              <w:left w:val="single" w:sz="4" w:space="0" w:color="auto"/>
              <w:bottom w:val="nil"/>
              <w:right w:val="nil"/>
            </w:tcBorders>
            <w:shd w:val="clear" w:color="auto" w:fill="auto"/>
            <w:noWrap/>
            <w:vAlign w:val="bottom"/>
            <w:hideMark/>
          </w:tcPr>
          <w:p w14:paraId="191A30E9"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231</w:t>
            </w:r>
          </w:p>
        </w:tc>
        <w:tc>
          <w:tcPr>
            <w:tcW w:w="630" w:type="pct"/>
            <w:tcBorders>
              <w:top w:val="nil"/>
              <w:left w:val="nil"/>
              <w:bottom w:val="nil"/>
              <w:right w:val="single" w:sz="4" w:space="0" w:color="auto"/>
            </w:tcBorders>
            <w:shd w:val="clear" w:color="auto" w:fill="auto"/>
            <w:noWrap/>
            <w:vAlign w:val="bottom"/>
            <w:hideMark/>
          </w:tcPr>
          <w:p w14:paraId="1CD32367"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76</w:t>
            </w:r>
          </w:p>
        </w:tc>
        <w:tc>
          <w:tcPr>
            <w:tcW w:w="792" w:type="pct"/>
            <w:tcBorders>
              <w:top w:val="nil"/>
              <w:left w:val="single" w:sz="4" w:space="0" w:color="auto"/>
              <w:bottom w:val="nil"/>
              <w:right w:val="nil"/>
            </w:tcBorders>
            <w:shd w:val="clear" w:color="auto" w:fill="auto"/>
            <w:noWrap/>
            <w:vAlign w:val="bottom"/>
            <w:hideMark/>
          </w:tcPr>
          <w:p w14:paraId="6B01E83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127</w:t>
            </w:r>
          </w:p>
        </w:tc>
        <w:tc>
          <w:tcPr>
            <w:tcW w:w="711" w:type="pct"/>
            <w:tcBorders>
              <w:top w:val="nil"/>
              <w:left w:val="nil"/>
              <w:bottom w:val="nil"/>
              <w:right w:val="nil"/>
            </w:tcBorders>
            <w:shd w:val="clear" w:color="auto" w:fill="auto"/>
            <w:noWrap/>
            <w:vAlign w:val="bottom"/>
            <w:hideMark/>
          </w:tcPr>
          <w:p w14:paraId="4335FF2A"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80</w:t>
            </w:r>
          </w:p>
        </w:tc>
      </w:tr>
      <w:tr w:rsidR="00E91192" w:rsidRPr="001F395F" w14:paraId="6CDE56E1"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29231BAC"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2015</w:t>
            </w:r>
          </w:p>
        </w:tc>
        <w:tc>
          <w:tcPr>
            <w:tcW w:w="782" w:type="pct"/>
            <w:tcBorders>
              <w:top w:val="nil"/>
              <w:left w:val="nil"/>
              <w:bottom w:val="nil"/>
              <w:right w:val="nil"/>
            </w:tcBorders>
            <w:shd w:val="clear" w:color="auto" w:fill="auto"/>
            <w:noWrap/>
            <w:vAlign w:val="bottom"/>
            <w:hideMark/>
          </w:tcPr>
          <w:p w14:paraId="42E96F06"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11 993</w:t>
            </w:r>
          </w:p>
        </w:tc>
        <w:tc>
          <w:tcPr>
            <w:tcW w:w="614" w:type="pct"/>
            <w:tcBorders>
              <w:top w:val="nil"/>
              <w:left w:val="nil"/>
              <w:bottom w:val="nil"/>
              <w:right w:val="single" w:sz="4" w:space="0" w:color="auto"/>
            </w:tcBorders>
            <w:shd w:val="clear" w:color="auto" w:fill="auto"/>
            <w:noWrap/>
            <w:vAlign w:val="bottom"/>
            <w:hideMark/>
          </w:tcPr>
          <w:p w14:paraId="10551558"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4 564</w:t>
            </w:r>
          </w:p>
        </w:tc>
        <w:tc>
          <w:tcPr>
            <w:tcW w:w="925" w:type="pct"/>
            <w:tcBorders>
              <w:top w:val="nil"/>
              <w:left w:val="single" w:sz="4" w:space="0" w:color="auto"/>
              <w:bottom w:val="nil"/>
              <w:right w:val="nil"/>
            </w:tcBorders>
            <w:shd w:val="clear" w:color="auto" w:fill="auto"/>
            <w:noWrap/>
            <w:vAlign w:val="bottom"/>
            <w:hideMark/>
          </w:tcPr>
          <w:p w14:paraId="2B20947B"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390</w:t>
            </w:r>
          </w:p>
        </w:tc>
        <w:tc>
          <w:tcPr>
            <w:tcW w:w="630" w:type="pct"/>
            <w:tcBorders>
              <w:top w:val="nil"/>
              <w:left w:val="nil"/>
              <w:bottom w:val="nil"/>
              <w:right w:val="single" w:sz="4" w:space="0" w:color="auto"/>
            </w:tcBorders>
            <w:shd w:val="clear" w:color="auto" w:fill="auto"/>
            <w:noWrap/>
            <w:vAlign w:val="bottom"/>
            <w:hideMark/>
          </w:tcPr>
          <w:p w14:paraId="1BECFF6A"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80</w:t>
            </w:r>
          </w:p>
        </w:tc>
        <w:tc>
          <w:tcPr>
            <w:tcW w:w="792" w:type="pct"/>
            <w:tcBorders>
              <w:top w:val="nil"/>
              <w:left w:val="single" w:sz="4" w:space="0" w:color="auto"/>
              <w:bottom w:val="nil"/>
              <w:right w:val="nil"/>
            </w:tcBorders>
            <w:shd w:val="clear" w:color="auto" w:fill="auto"/>
            <w:noWrap/>
            <w:vAlign w:val="bottom"/>
            <w:hideMark/>
          </w:tcPr>
          <w:p w14:paraId="6E0F38FB"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333</w:t>
            </w:r>
          </w:p>
        </w:tc>
        <w:tc>
          <w:tcPr>
            <w:tcW w:w="711" w:type="pct"/>
            <w:tcBorders>
              <w:top w:val="nil"/>
              <w:left w:val="nil"/>
              <w:bottom w:val="nil"/>
              <w:right w:val="nil"/>
            </w:tcBorders>
            <w:shd w:val="clear" w:color="auto" w:fill="auto"/>
            <w:noWrap/>
            <w:vAlign w:val="bottom"/>
            <w:hideMark/>
          </w:tcPr>
          <w:p w14:paraId="5909ED38"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102</w:t>
            </w:r>
          </w:p>
        </w:tc>
      </w:tr>
      <w:tr w:rsidR="00E91192" w:rsidRPr="001F395F" w14:paraId="147C2A1A"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28B7F844"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2016</w:t>
            </w:r>
          </w:p>
        </w:tc>
        <w:tc>
          <w:tcPr>
            <w:tcW w:w="782" w:type="pct"/>
            <w:tcBorders>
              <w:top w:val="nil"/>
              <w:left w:val="nil"/>
              <w:bottom w:val="nil"/>
              <w:right w:val="nil"/>
            </w:tcBorders>
            <w:shd w:val="clear" w:color="auto" w:fill="auto"/>
            <w:noWrap/>
            <w:vAlign w:val="bottom"/>
            <w:hideMark/>
          </w:tcPr>
          <w:p w14:paraId="34BC0C5D"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12 756</w:t>
            </w:r>
          </w:p>
        </w:tc>
        <w:tc>
          <w:tcPr>
            <w:tcW w:w="614" w:type="pct"/>
            <w:tcBorders>
              <w:top w:val="nil"/>
              <w:left w:val="nil"/>
              <w:bottom w:val="nil"/>
              <w:right w:val="single" w:sz="4" w:space="0" w:color="auto"/>
            </w:tcBorders>
            <w:shd w:val="clear" w:color="auto" w:fill="auto"/>
            <w:noWrap/>
            <w:vAlign w:val="bottom"/>
            <w:hideMark/>
          </w:tcPr>
          <w:p w14:paraId="2D332673"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5 349</w:t>
            </w:r>
          </w:p>
        </w:tc>
        <w:tc>
          <w:tcPr>
            <w:tcW w:w="925" w:type="pct"/>
            <w:tcBorders>
              <w:top w:val="nil"/>
              <w:left w:val="single" w:sz="4" w:space="0" w:color="auto"/>
              <w:bottom w:val="nil"/>
              <w:right w:val="nil"/>
            </w:tcBorders>
            <w:shd w:val="clear" w:color="auto" w:fill="auto"/>
            <w:noWrap/>
            <w:vAlign w:val="bottom"/>
            <w:hideMark/>
          </w:tcPr>
          <w:p w14:paraId="1E56DB60"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567</w:t>
            </w:r>
          </w:p>
        </w:tc>
        <w:tc>
          <w:tcPr>
            <w:tcW w:w="630" w:type="pct"/>
            <w:tcBorders>
              <w:top w:val="nil"/>
              <w:left w:val="nil"/>
              <w:bottom w:val="nil"/>
              <w:right w:val="single" w:sz="4" w:space="0" w:color="auto"/>
            </w:tcBorders>
            <w:shd w:val="clear" w:color="auto" w:fill="auto"/>
            <w:noWrap/>
            <w:vAlign w:val="bottom"/>
            <w:hideMark/>
          </w:tcPr>
          <w:p w14:paraId="052AC44D"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77</w:t>
            </w:r>
          </w:p>
        </w:tc>
        <w:tc>
          <w:tcPr>
            <w:tcW w:w="792" w:type="pct"/>
            <w:tcBorders>
              <w:top w:val="nil"/>
              <w:left w:val="single" w:sz="4" w:space="0" w:color="auto"/>
              <w:bottom w:val="nil"/>
              <w:right w:val="nil"/>
            </w:tcBorders>
            <w:shd w:val="clear" w:color="auto" w:fill="auto"/>
            <w:noWrap/>
            <w:vAlign w:val="bottom"/>
            <w:hideMark/>
          </w:tcPr>
          <w:p w14:paraId="54B969F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984</w:t>
            </w:r>
          </w:p>
        </w:tc>
        <w:tc>
          <w:tcPr>
            <w:tcW w:w="711" w:type="pct"/>
            <w:tcBorders>
              <w:top w:val="nil"/>
              <w:left w:val="nil"/>
              <w:bottom w:val="nil"/>
              <w:right w:val="nil"/>
            </w:tcBorders>
            <w:shd w:val="clear" w:color="auto" w:fill="auto"/>
            <w:noWrap/>
            <w:vAlign w:val="bottom"/>
            <w:hideMark/>
          </w:tcPr>
          <w:p w14:paraId="6822A761"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93</w:t>
            </w:r>
          </w:p>
        </w:tc>
      </w:tr>
      <w:tr w:rsidR="00E91192" w:rsidRPr="001F395F" w14:paraId="6A61289E"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7A67F691"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2017</w:t>
            </w:r>
          </w:p>
        </w:tc>
        <w:tc>
          <w:tcPr>
            <w:tcW w:w="782" w:type="pct"/>
            <w:tcBorders>
              <w:top w:val="nil"/>
              <w:left w:val="nil"/>
              <w:bottom w:val="nil"/>
              <w:right w:val="nil"/>
            </w:tcBorders>
            <w:shd w:val="clear" w:color="auto" w:fill="auto"/>
            <w:noWrap/>
            <w:vAlign w:val="bottom"/>
            <w:hideMark/>
          </w:tcPr>
          <w:p w14:paraId="016B11B0"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13 440</w:t>
            </w:r>
          </w:p>
        </w:tc>
        <w:tc>
          <w:tcPr>
            <w:tcW w:w="614" w:type="pct"/>
            <w:tcBorders>
              <w:top w:val="nil"/>
              <w:left w:val="nil"/>
              <w:bottom w:val="nil"/>
              <w:right w:val="single" w:sz="4" w:space="0" w:color="auto"/>
            </w:tcBorders>
            <w:shd w:val="clear" w:color="auto" w:fill="auto"/>
            <w:noWrap/>
            <w:vAlign w:val="bottom"/>
            <w:hideMark/>
          </w:tcPr>
          <w:p w14:paraId="03924DE8"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6 023</w:t>
            </w:r>
          </w:p>
        </w:tc>
        <w:tc>
          <w:tcPr>
            <w:tcW w:w="925" w:type="pct"/>
            <w:tcBorders>
              <w:top w:val="nil"/>
              <w:left w:val="single" w:sz="4" w:space="0" w:color="auto"/>
              <w:bottom w:val="nil"/>
              <w:right w:val="nil"/>
            </w:tcBorders>
            <w:shd w:val="clear" w:color="auto" w:fill="auto"/>
            <w:noWrap/>
            <w:vAlign w:val="bottom"/>
            <w:hideMark/>
          </w:tcPr>
          <w:p w14:paraId="1EC35CE8"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1 449</w:t>
            </w:r>
          </w:p>
        </w:tc>
        <w:tc>
          <w:tcPr>
            <w:tcW w:w="630" w:type="pct"/>
            <w:tcBorders>
              <w:top w:val="nil"/>
              <w:left w:val="nil"/>
              <w:bottom w:val="nil"/>
              <w:right w:val="single" w:sz="4" w:space="0" w:color="auto"/>
            </w:tcBorders>
            <w:shd w:val="clear" w:color="auto" w:fill="auto"/>
            <w:noWrap/>
            <w:vAlign w:val="bottom"/>
            <w:hideMark/>
          </w:tcPr>
          <w:p w14:paraId="47CFE1EB"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69</w:t>
            </w:r>
          </w:p>
        </w:tc>
        <w:tc>
          <w:tcPr>
            <w:tcW w:w="792" w:type="pct"/>
            <w:tcBorders>
              <w:top w:val="nil"/>
              <w:left w:val="single" w:sz="4" w:space="0" w:color="auto"/>
              <w:bottom w:val="nil"/>
              <w:right w:val="nil"/>
            </w:tcBorders>
            <w:shd w:val="clear" w:color="auto" w:fill="auto"/>
            <w:noWrap/>
            <w:vAlign w:val="bottom"/>
            <w:hideMark/>
          </w:tcPr>
          <w:p w14:paraId="0D1AC050"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1 524</w:t>
            </w:r>
          </w:p>
        </w:tc>
        <w:tc>
          <w:tcPr>
            <w:tcW w:w="711" w:type="pct"/>
            <w:tcBorders>
              <w:top w:val="nil"/>
              <w:left w:val="nil"/>
              <w:bottom w:val="nil"/>
              <w:right w:val="nil"/>
            </w:tcBorders>
            <w:shd w:val="clear" w:color="auto" w:fill="auto"/>
            <w:noWrap/>
            <w:vAlign w:val="bottom"/>
            <w:hideMark/>
          </w:tcPr>
          <w:p w14:paraId="5650873E"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66</w:t>
            </w:r>
          </w:p>
        </w:tc>
      </w:tr>
      <w:tr w:rsidR="00E91192" w:rsidRPr="001F395F" w14:paraId="0C0DEAD9" w14:textId="77777777" w:rsidTr="001C35F3">
        <w:trPr>
          <w:trHeight w:val="300"/>
          <w:jc w:val="center"/>
        </w:trPr>
        <w:tc>
          <w:tcPr>
            <w:tcW w:w="547" w:type="pct"/>
            <w:tcBorders>
              <w:top w:val="nil"/>
              <w:left w:val="nil"/>
              <w:bottom w:val="nil"/>
              <w:right w:val="nil"/>
            </w:tcBorders>
            <w:shd w:val="clear" w:color="auto" w:fill="auto"/>
            <w:noWrap/>
            <w:vAlign w:val="bottom"/>
            <w:hideMark/>
          </w:tcPr>
          <w:p w14:paraId="2C602019"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2018</w:t>
            </w:r>
          </w:p>
        </w:tc>
        <w:tc>
          <w:tcPr>
            <w:tcW w:w="782" w:type="pct"/>
            <w:tcBorders>
              <w:top w:val="nil"/>
              <w:left w:val="nil"/>
              <w:bottom w:val="nil"/>
              <w:right w:val="nil"/>
            </w:tcBorders>
            <w:shd w:val="clear" w:color="auto" w:fill="auto"/>
            <w:noWrap/>
            <w:vAlign w:val="bottom"/>
            <w:hideMark/>
          </w:tcPr>
          <w:p w14:paraId="7EBC2BBB"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13 831</w:t>
            </w:r>
          </w:p>
        </w:tc>
        <w:tc>
          <w:tcPr>
            <w:tcW w:w="614" w:type="pct"/>
            <w:tcBorders>
              <w:top w:val="nil"/>
              <w:left w:val="nil"/>
              <w:bottom w:val="nil"/>
              <w:right w:val="single" w:sz="4" w:space="0" w:color="auto"/>
            </w:tcBorders>
            <w:shd w:val="clear" w:color="auto" w:fill="auto"/>
            <w:noWrap/>
            <w:vAlign w:val="bottom"/>
            <w:hideMark/>
          </w:tcPr>
          <w:p w14:paraId="13E69E2C"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6 688</w:t>
            </w:r>
          </w:p>
        </w:tc>
        <w:tc>
          <w:tcPr>
            <w:tcW w:w="925" w:type="pct"/>
            <w:tcBorders>
              <w:top w:val="nil"/>
              <w:left w:val="single" w:sz="4" w:space="0" w:color="auto"/>
              <w:bottom w:val="nil"/>
              <w:right w:val="nil"/>
            </w:tcBorders>
            <w:shd w:val="clear" w:color="auto" w:fill="auto"/>
            <w:noWrap/>
            <w:vAlign w:val="bottom"/>
            <w:hideMark/>
          </w:tcPr>
          <w:p w14:paraId="114EAD91"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3 420</w:t>
            </w:r>
          </w:p>
        </w:tc>
        <w:tc>
          <w:tcPr>
            <w:tcW w:w="630" w:type="pct"/>
            <w:tcBorders>
              <w:top w:val="nil"/>
              <w:left w:val="nil"/>
              <w:bottom w:val="nil"/>
              <w:right w:val="single" w:sz="4" w:space="0" w:color="auto"/>
            </w:tcBorders>
            <w:shd w:val="clear" w:color="auto" w:fill="auto"/>
            <w:noWrap/>
            <w:vAlign w:val="bottom"/>
            <w:hideMark/>
          </w:tcPr>
          <w:p w14:paraId="12655444"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71</w:t>
            </w:r>
          </w:p>
        </w:tc>
        <w:tc>
          <w:tcPr>
            <w:tcW w:w="792" w:type="pct"/>
            <w:tcBorders>
              <w:top w:val="nil"/>
              <w:left w:val="single" w:sz="4" w:space="0" w:color="auto"/>
              <w:bottom w:val="nil"/>
              <w:right w:val="nil"/>
            </w:tcBorders>
            <w:shd w:val="clear" w:color="auto" w:fill="auto"/>
            <w:noWrap/>
            <w:vAlign w:val="bottom"/>
            <w:hideMark/>
          </w:tcPr>
          <w:p w14:paraId="545E7E35"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1 871</w:t>
            </w:r>
          </w:p>
        </w:tc>
        <w:tc>
          <w:tcPr>
            <w:tcW w:w="711" w:type="pct"/>
            <w:tcBorders>
              <w:top w:val="nil"/>
              <w:left w:val="nil"/>
              <w:bottom w:val="nil"/>
              <w:right w:val="nil"/>
            </w:tcBorders>
            <w:shd w:val="clear" w:color="auto" w:fill="auto"/>
            <w:noWrap/>
            <w:vAlign w:val="bottom"/>
            <w:hideMark/>
          </w:tcPr>
          <w:p w14:paraId="481C985C"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62</w:t>
            </w:r>
          </w:p>
        </w:tc>
      </w:tr>
      <w:tr w:rsidR="00E91192" w:rsidRPr="001F395F" w14:paraId="59D437B6" w14:textId="77777777" w:rsidTr="001C35F3">
        <w:trPr>
          <w:trHeight w:val="315"/>
          <w:jc w:val="center"/>
        </w:trPr>
        <w:tc>
          <w:tcPr>
            <w:tcW w:w="547" w:type="pct"/>
            <w:tcBorders>
              <w:top w:val="nil"/>
              <w:left w:val="nil"/>
              <w:bottom w:val="single" w:sz="8" w:space="0" w:color="auto"/>
              <w:right w:val="nil"/>
            </w:tcBorders>
            <w:shd w:val="clear" w:color="auto" w:fill="auto"/>
            <w:noWrap/>
            <w:vAlign w:val="bottom"/>
            <w:hideMark/>
          </w:tcPr>
          <w:p w14:paraId="0CF7501E" w14:textId="77777777" w:rsidR="00E91192" w:rsidRPr="001F395F" w:rsidRDefault="00E91192" w:rsidP="0060081C">
            <w:pPr>
              <w:spacing w:after="0" w:line="240" w:lineRule="auto"/>
              <w:jc w:val="right"/>
              <w:rPr>
                <w:rFonts w:ascii="Segoe UI" w:eastAsia="Times New Roman" w:hAnsi="Segoe UI" w:cs="Segoe UI"/>
                <w:b/>
                <w:bCs/>
                <w:color w:val="000000"/>
                <w:lang w:eastAsia="es-ES"/>
              </w:rPr>
            </w:pPr>
            <w:r w:rsidRPr="001F395F">
              <w:rPr>
                <w:rFonts w:ascii="Segoe UI" w:eastAsia="Times New Roman" w:hAnsi="Segoe UI" w:cs="Segoe UI"/>
                <w:b/>
                <w:bCs/>
                <w:color w:val="000000"/>
                <w:lang w:val="es-CR" w:eastAsia="es-ES"/>
              </w:rPr>
              <w:t>2019*</w:t>
            </w:r>
          </w:p>
        </w:tc>
        <w:tc>
          <w:tcPr>
            <w:tcW w:w="782" w:type="pct"/>
            <w:tcBorders>
              <w:top w:val="nil"/>
              <w:left w:val="nil"/>
              <w:bottom w:val="single" w:sz="8" w:space="0" w:color="auto"/>
              <w:right w:val="nil"/>
            </w:tcBorders>
            <w:shd w:val="clear" w:color="auto" w:fill="auto"/>
            <w:noWrap/>
            <w:vAlign w:val="bottom"/>
            <w:hideMark/>
          </w:tcPr>
          <w:p w14:paraId="06C934BE"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4 194</w:t>
            </w:r>
          </w:p>
        </w:tc>
        <w:tc>
          <w:tcPr>
            <w:tcW w:w="614" w:type="pct"/>
            <w:tcBorders>
              <w:top w:val="nil"/>
              <w:left w:val="nil"/>
              <w:bottom w:val="single" w:sz="8" w:space="0" w:color="auto"/>
              <w:right w:val="single" w:sz="4" w:space="0" w:color="auto"/>
            </w:tcBorders>
            <w:shd w:val="clear" w:color="auto" w:fill="auto"/>
            <w:noWrap/>
            <w:vAlign w:val="bottom"/>
            <w:hideMark/>
          </w:tcPr>
          <w:p w14:paraId="6FF90615"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7 858</w:t>
            </w:r>
          </w:p>
        </w:tc>
        <w:tc>
          <w:tcPr>
            <w:tcW w:w="925" w:type="pct"/>
            <w:tcBorders>
              <w:top w:val="nil"/>
              <w:left w:val="single" w:sz="4" w:space="0" w:color="auto"/>
              <w:bottom w:val="single" w:sz="8" w:space="0" w:color="auto"/>
              <w:right w:val="nil"/>
            </w:tcBorders>
            <w:shd w:val="clear" w:color="auto" w:fill="auto"/>
            <w:noWrap/>
            <w:vAlign w:val="bottom"/>
            <w:hideMark/>
          </w:tcPr>
          <w:p w14:paraId="3F6B4226"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4 026</w:t>
            </w:r>
          </w:p>
        </w:tc>
        <w:tc>
          <w:tcPr>
            <w:tcW w:w="630" w:type="pct"/>
            <w:tcBorders>
              <w:top w:val="nil"/>
              <w:left w:val="nil"/>
              <w:bottom w:val="single" w:sz="8" w:space="0" w:color="auto"/>
              <w:right w:val="single" w:sz="4" w:space="0" w:color="auto"/>
            </w:tcBorders>
            <w:shd w:val="clear" w:color="auto" w:fill="auto"/>
            <w:noWrap/>
            <w:vAlign w:val="bottom"/>
            <w:hideMark/>
          </w:tcPr>
          <w:p w14:paraId="10D582A6"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73</w:t>
            </w:r>
          </w:p>
        </w:tc>
        <w:tc>
          <w:tcPr>
            <w:tcW w:w="792" w:type="pct"/>
            <w:tcBorders>
              <w:top w:val="nil"/>
              <w:left w:val="single" w:sz="4" w:space="0" w:color="auto"/>
              <w:bottom w:val="single" w:sz="8" w:space="0" w:color="auto"/>
              <w:right w:val="nil"/>
            </w:tcBorders>
            <w:shd w:val="clear" w:color="auto" w:fill="auto"/>
            <w:noWrap/>
            <w:vAlign w:val="bottom"/>
            <w:hideMark/>
          </w:tcPr>
          <w:p w14:paraId="6A01E1C9"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2 015</w:t>
            </w:r>
          </w:p>
        </w:tc>
        <w:tc>
          <w:tcPr>
            <w:tcW w:w="711" w:type="pct"/>
            <w:tcBorders>
              <w:top w:val="nil"/>
              <w:left w:val="nil"/>
              <w:bottom w:val="single" w:sz="8" w:space="0" w:color="auto"/>
              <w:right w:val="nil"/>
            </w:tcBorders>
            <w:shd w:val="clear" w:color="auto" w:fill="auto"/>
            <w:noWrap/>
            <w:vAlign w:val="bottom"/>
            <w:hideMark/>
          </w:tcPr>
          <w:p w14:paraId="653FC0CC" w14:textId="77777777" w:rsidR="00E91192" w:rsidRPr="001F395F" w:rsidRDefault="00E91192" w:rsidP="0060081C">
            <w:pPr>
              <w:spacing w:after="0" w:line="240" w:lineRule="auto"/>
              <w:jc w:val="right"/>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63</w:t>
            </w:r>
          </w:p>
        </w:tc>
      </w:tr>
      <w:tr w:rsidR="00E91192" w:rsidRPr="001F395F" w14:paraId="2C596681" w14:textId="77777777" w:rsidTr="001C35F3">
        <w:trPr>
          <w:trHeight w:val="300"/>
          <w:jc w:val="center"/>
        </w:trPr>
        <w:tc>
          <w:tcPr>
            <w:tcW w:w="5000" w:type="pct"/>
            <w:gridSpan w:val="7"/>
            <w:tcBorders>
              <w:top w:val="nil"/>
              <w:left w:val="nil"/>
              <w:bottom w:val="nil"/>
              <w:right w:val="nil"/>
            </w:tcBorders>
            <w:shd w:val="clear" w:color="auto" w:fill="auto"/>
            <w:noWrap/>
            <w:vAlign w:val="center"/>
            <w:hideMark/>
          </w:tcPr>
          <w:p w14:paraId="3D6A26A5" w14:textId="77777777" w:rsidR="00E91192" w:rsidRPr="001F395F" w:rsidRDefault="00E91192" w:rsidP="0060081C">
            <w:pPr>
              <w:spacing w:after="0" w:line="240" w:lineRule="auto"/>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   Datos a marzo 2019, montos promedio en miles de colones</w:t>
            </w:r>
          </w:p>
        </w:tc>
      </w:tr>
      <w:tr w:rsidR="00E91192" w:rsidRPr="001F395F" w14:paraId="24BF0A05" w14:textId="77777777" w:rsidTr="001C35F3">
        <w:trPr>
          <w:trHeight w:val="300"/>
          <w:jc w:val="center"/>
        </w:trPr>
        <w:tc>
          <w:tcPr>
            <w:tcW w:w="5000" w:type="pct"/>
            <w:gridSpan w:val="7"/>
            <w:tcBorders>
              <w:top w:val="nil"/>
              <w:left w:val="nil"/>
              <w:bottom w:val="nil"/>
              <w:right w:val="nil"/>
            </w:tcBorders>
            <w:shd w:val="clear" w:color="auto" w:fill="auto"/>
            <w:noWrap/>
            <w:vAlign w:val="center"/>
            <w:hideMark/>
          </w:tcPr>
          <w:p w14:paraId="7CBE1F2D" w14:textId="77777777" w:rsidR="00E91192" w:rsidRPr="001F395F" w:rsidRDefault="00E91192" w:rsidP="0060081C">
            <w:pPr>
              <w:spacing w:after="0" w:line="240" w:lineRule="auto"/>
              <w:rPr>
                <w:rFonts w:ascii="Segoe UI" w:eastAsia="Times New Roman" w:hAnsi="Segoe UI" w:cs="Segoe UI"/>
                <w:color w:val="000000"/>
                <w:lang w:eastAsia="es-ES"/>
              </w:rPr>
            </w:pPr>
            <w:r w:rsidRPr="001F395F">
              <w:rPr>
                <w:rFonts w:ascii="Segoe UI" w:eastAsia="Times New Roman" w:hAnsi="Segoe UI" w:cs="Segoe UI"/>
                <w:color w:val="000000"/>
                <w:lang w:val="es-CR" w:eastAsia="es-ES"/>
              </w:rPr>
              <w:t>** Utilizando únicamente retiros superiores a ¢300.000</w:t>
            </w:r>
          </w:p>
        </w:tc>
      </w:tr>
    </w:tbl>
    <w:p w14:paraId="72269077" w14:textId="7BC38ACC" w:rsidR="00E91192" w:rsidRPr="001F395F" w:rsidRDefault="00E91192" w:rsidP="00E91192">
      <w:pPr>
        <w:spacing w:after="0" w:line="240" w:lineRule="auto"/>
        <w:rPr>
          <w:rFonts w:ascii="Segoe UI" w:hAnsi="Segoe UI" w:cs="Segoe UI"/>
        </w:rPr>
      </w:pPr>
    </w:p>
    <w:p w14:paraId="17B0BBE2" w14:textId="722485AB" w:rsidR="009D7B7C" w:rsidRPr="001F395F" w:rsidRDefault="009D7B7C" w:rsidP="00E91192">
      <w:pPr>
        <w:spacing w:after="0" w:line="240" w:lineRule="auto"/>
        <w:rPr>
          <w:rFonts w:ascii="Segoe UI" w:hAnsi="Segoe UI" w:cs="Segoe UI"/>
        </w:rPr>
      </w:pPr>
    </w:p>
    <w:p w14:paraId="5F9E6C18" w14:textId="77777777" w:rsidR="009D7B7C" w:rsidRPr="001F395F" w:rsidRDefault="009D7B7C" w:rsidP="00E91192">
      <w:pPr>
        <w:spacing w:after="0" w:line="240" w:lineRule="auto"/>
        <w:rPr>
          <w:rFonts w:ascii="Segoe UI" w:hAnsi="Segoe UI" w:cs="Segoe UI"/>
        </w:rPr>
      </w:pPr>
    </w:p>
    <w:p w14:paraId="4C81256F" w14:textId="7C467A27" w:rsidR="00E91192" w:rsidRPr="001F395F" w:rsidRDefault="001C35F3" w:rsidP="00E91192">
      <w:pPr>
        <w:pStyle w:val="Ttulo2"/>
        <w:spacing w:before="0" w:line="240" w:lineRule="auto"/>
        <w:rPr>
          <w:rFonts w:ascii="Segoe UI" w:hAnsi="Segoe UI" w:cs="Segoe UI"/>
          <w:sz w:val="22"/>
          <w:szCs w:val="22"/>
        </w:rPr>
      </w:pPr>
      <w:r w:rsidRPr="001F395F">
        <w:rPr>
          <w:rFonts w:ascii="Segoe UI" w:hAnsi="Segoe UI" w:cs="Segoe UI"/>
          <w:sz w:val="22"/>
          <w:szCs w:val="22"/>
        </w:rPr>
        <w:t xml:space="preserve">1.5 </w:t>
      </w:r>
      <w:r w:rsidR="00E91192" w:rsidRPr="001F395F">
        <w:rPr>
          <w:rFonts w:ascii="Segoe UI" w:hAnsi="Segoe UI" w:cs="Segoe UI"/>
          <w:sz w:val="22"/>
          <w:szCs w:val="22"/>
        </w:rPr>
        <w:t xml:space="preserve">Libre </w:t>
      </w:r>
      <w:r w:rsidR="00054F48" w:rsidRPr="001F395F">
        <w:rPr>
          <w:rFonts w:ascii="Segoe UI" w:hAnsi="Segoe UI" w:cs="Segoe UI"/>
          <w:sz w:val="22"/>
          <w:szCs w:val="22"/>
        </w:rPr>
        <w:t>T</w:t>
      </w:r>
      <w:r w:rsidR="00E91192" w:rsidRPr="001F395F">
        <w:rPr>
          <w:rFonts w:ascii="Segoe UI" w:hAnsi="Segoe UI" w:cs="Segoe UI"/>
          <w:sz w:val="22"/>
          <w:szCs w:val="22"/>
        </w:rPr>
        <w:t xml:space="preserve">ransferencia </w:t>
      </w:r>
    </w:p>
    <w:p w14:paraId="355197C5" w14:textId="77777777" w:rsidR="001C35F3" w:rsidRPr="001F395F" w:rsidRDefault="001C35F3" w:rsidP="00E91192">
      <w:pPr>
        <w:spacing w:after="0" w:line="240" w:lineRule="auto"/>
        <w:jc w:val="both"/>
        <w:rPr>
          <w:rFonts w:ascii="Segoe UI" w:hAnsi="Segoe UI" w:cs="Segoe UI"/>
        </w:rPr>
      </w:pPr>
    </w:p>
    <w:p w14:paraId="58B1C3E5" w14:textId="7DBD7F33" w:rsidR="00E91192" w:rsidRPr="001F395F" w:rsidRDefault="00221FCC" w:rsidP="00E91192">
      <w:pPr>
        <w:spacing w:after="0" w:line="240" w:lineRule="auto"/>
        <w:jc w:val="both"/>
        <w:rPr>
          <w:rFonts w:ascii="Segoe UI" w:hAnsi="Segoe UI" w:cs="Segoe UI"/>
        </w:rPr>
      </w:pPr>
      <w:r w:rsidRPr="001F395F">
        <w:rPr>
          <w:rFonts w:ascii="Segoe UI" w:hAnsi="Segoe UI" w:cs="Segoe UI"/>
        </w:rPr>
        <w:t>El</w:t>
      </w:r>
      <w:r w:rsidR="00B82A44" w:rsidRPr="001F395F">
        <w:rPr>
          <w:rFonts w:ascii="Segoe UI" w:hAnsi="Segoe UI" w:cs="Segoe UI"/>
        </w:rPr>
        <w:t xml:space="preserve"> 06 de noviembre de 2012, el SICERE procedió a dictar los Lineamientos para la </w:t>
      </w:r>
      <w:r w:rsidR="00D10201" w:rsidRPr="001F395F">
        <w:rPr>
          <w:rFonts w:ascii="Segoe UI" w:hAnsi="Segoe UI" w:cs="Segoe UI"/>
        </w:rPr>
        <w:t>A</w:t>
      </w:r>
      <w:r w:rsidR="00B82A44" w:rsidRPr="001F395F">
        <w:rPr>
          <w:rFonts w:ascii="Segoe UI" w:hAnsi="Segoe UI" w:cs="Segoe UI"/>
        </w:rPr>
        <w:t xml:space="preserve">filiación a </w:t>
      </w:r>
      <w:r w:rsidR="00D10201" w:rsidRPr="001F395F">
        <w:rPr>
          <w:rFonts w:ascii="Segoe UI" w:hAnsi="Segoe UI" w:cs="Segoe UI"/>
        </w:rPr>
        <w:t>E</w:t>
      </w:r>
      <w:r w:rsidR="00B82A44" w:rsidRPr="001F395F">
        <w:rPr>
          <w:rFonts w:ascii="Segoe UI" w:hAnsi="Segoe UI" w:cs="Segoe UI"/>
        </w:rPr>
        <w:t xml:space="preserve">ntidades </w:t>
      </w:r>
      <w:r w:rsidR="00D10201" w:rsidRPr="001F395F">
        <w:rPr>
          <w:rFonts w:ascii="Segoe UI" w:hAnsi="Segoe UI" w:cs="Segoe UI"/>
        </w:rPr>
        <w:t>A</w:t>
      </w:r>
      <w:r w:rsidR="00B82A44" w:rsidRPr="001F395F">
        <w:rPr>
          <w:rFonts w:ascii="Segoe UI" w:hAnsi="Segoe UI" w:cs="Segoe UI"/>
        </w:rPr>
        <w:t>utorizadas, indicando que las solicitudes de</w:t>
      </w:r>
      <w:r w:rsidR="004F29B4" w:rsidRPr="001F395F">
        <w:rPr>
          <w:rFonts w:ascii="Segoe UI" w:hAnsi="Segoe UI" w:cs="Segoe UI"/>
        </w:rPr>
        <w:t xml:space="preserve"> libre</w:t>
      </w:r>
      <w:r w:rsidR="00B82A44" w:rsidRPr="001F395F">
        <w:rPr>
          <w:rFonts w:ascii="Segoe UI" w:hAnsi="Segoe UI" w:cs="Segoe UI"/>
        </w:rPr>
        <w:t xml:space="preserve"> transferencia tramitadas por los afiliados ante las operadoras</w:t>
      </w:r>
      <w:r w:rsidR="00AC5CA2" w:rsidRPr="001F395F">
        <w:rPr>
          <w:rFonts w:ascii="Segoe UI" w:hAnsi="Segoe UI" w:cs="Segoe UI"/>
        </w:rPr>
        <w:t xml:space="preserve"> únicamente podrían realizarse desde y por intermedio de la operadora de origen</w:t>
      </w:r>
      <w:r w:rsidR="00B82A44" w:rsidRPr="001F395F">
        <w:rPr>
          <w:rFonts w:ascii="Segoe UI" w:hAnsi="Segoe UI" w:cs="Segoe UI"/>
        </w:rPr>
        <w:t xml:space="preserve">, a diferencia de los anteriores lineamientos que establecían las disposiciones operativas para realizar la solicitud ante la operadora de destino, condición que se mantiene </w:t>
      </w:r>
      <w:r w:rsidR="00FA5F38" w:rsidRPr="001F395F">
        <w:rPr>
          <w:rFonts w:ascii="Segoe UI" w:hAnsi="Segoe UI" w:cs="Segoe UI"/>
        </w:rPr>
        <w:t>actualmente</w:t>
      </w:r>
      <w:r w:rsidR="00396FC7" w:rsidRPr="001F395F">
        <w:rPr>
          <w:rFonts w:ascii="Segoe UI" w:hAnsi="Segoe UI" w:cs="Segoe UI"/>
        </w:rPr>
        <w:t>. A partir de esa fecha se</w:t>
      </w:r>
      <w:r w:rsidR="00E91192" w:rsidRPr="001F395F">
        <w:rPr>
          <w:rFonts w:ascii="Segoe UI" w:hAnsi="Segoe UI" w:cs="Segoe UI"/>
        </w:rPr>
        <w:t xml:space="preserve"> da una disminución en la cantidad de movimientos</w:t>
      </w:r>
      <w:r w:rsidR="00863680" w:rsidRPr="001F395F">
        <w:rPr>
          <w:rFonts w:ascii="Segoe UI" w:hAnsi="Segoe UI" w:cs="Segoe UI"/>
        </w:rPr>
        <w:t xml:space="preserve"> por libre transferencia realizada por los afiliados.</w:t>
      </w:r>
    </w:p>
    <w:p w14:paraId="33CC06D2" w14:textId="77777777" w:rsidR="00FA5F38" w:rsidRPr="001F395F" w:rsidRDefault="00FA5F38" w:rsidP="00E91192">
      <w:pPr>
        <w:spacing w:after="0" w:line="240" w:lineRule="auto"/>
        <w:jc w:val="both"/>
        <w:rPr>
          <w:rFonts w:ascii="Segoe UI" w:hAnsi="Segoe UI" w:cs="Segoe UI"/>
        </w:rPr>
      </w:pPr>
    </w:p>
    <w:p w14:paraId="609EE4A6" w14:textId="345AA8A8" w:rsidR="00E60E63" w:rsidRPr="001F395F" w:rsidRDefault="00E60E63" w:rsidP="00E91192">
      <w:pPr>
        <w:spacing w:after="0" w:line="240" w:lineRule="auto"/>
        <w:jc w:val="both"/>
        <w:rPr>
          <w:rFonts w:ascii="Segoe UI" w:hAnsi="Segoe UI" w:cs="Segoe UI"/>
        </w:rPr>
      </w:pPr>
      <w:r w:rsidRPr="001F395F">
        <w:rPr>
          <w:rFonts w:ascii="Segoe UI" w:hAnsi="Segoe UI" w:cs="Segoe UI"/>
        </w:rPr>
        <w:t xml:space="preserve">La disposición contenida en </w:t>
      </w:r>
      <w:r w:rsidR="00B91726" w:rsidRPr="001F395F">
        <w:rPr>
          <w:rFonts w:ascii="Segoe UI" w:hAnsi="Segoe UI" w:cs="Segoe UI"/>
        </w:rPr>
        <w:t>esos l</w:t>
      </w:r>
      <w:r w:rsidRPr="001F395F">
        <w:rPr>
          <w:rFonts w:ascii="Segoe UI" w:hAnsi="Segoe UI" w:cs="Segoe UI"/>
        </w:rPr>
        <w:t>ineamientos obliga a los afiliados</w:t>
      </w:r>
      <w:r w:rsidR="002E67C9" w:rsidRPr="001F395F">
        <w:rPr>
          <w:rFonts w:ascii="Segoe UI" w:hAnsi="Segoe UI" w:cs="Segoe UI"/>
        </w:rPr>
        <w:t xml:space="preserve"> a</w:t>
      </w:r>
      <w:r w:rsidRPr="001F395F">
        <w:rPr>
          <w:rFonts w:ascii="Segoe UI" w:hAnsi="Segoe UI" w:cs="Segoe UI"/>
        </w:rPr>
        <w:t xml:space="preserve"> que realicen la transferencia a través de una operadora de pensiones (personalmente o por medio de apoderado), a que la nueva afiliación (contratación) deba realizarse en y por intermedio de la operadora en la que se encuentran afiliados, </w:t>
      </w:r>
      <w:r w:rsidR="002E67C9" w:rsidRPr="001F395F">
        <w:rPr>
          <w:rFonts w:ascii="Segoe UI" w:hAnsi="Segoe UI" w:cs="Segoe UI"/>
        </w:rPr>
        <w:t>lo que</w:t>
      </w:r>
      <w:r w:rsidRPr="001F395F">
        <w:rPr>
          <w:rFonts w:ascii="Segoe UI" w:hAnsi="Segoe UI" w:cs="Segoe UI"/>
        </w:rPr>
        <w:t xml:space="preserve"> crea </w:t>
      </w:r>
      <w:r w:rsidR="002625A8" w:rsidRPr="001F395F">
        <w:rPr>
          <w:rFonts w:ascii="Segoe UI" w:hAnsi="Segoe UI" w:cs="Segoe UI"/>
        </w:rPr>
        <w:t xml:space="preserve">incentivos </w:t>
      </w:r>
      <w:r w:rsidRPr="001F395F">
        <w:rPr>
          <w:rFonts w:ascii="Segoe UI" w:hAnsi="Segoe UI" w:cs="Segoe UI"/>
        </w:rPr>
        <w:t xml:space="preserve">inconvenientes, dado </w:t>
      </w:r>
      <w:r w:rsidRPr="001F395F">
        <w:rPr>
          <w:rFonts w:ascii="Segoe UI" w:hAnsi="Segoe UI" w:cs="Segoe UI"/>
        </w:rPr>
        <w:lastRenderedPageBreak/>
        <w:t xml:space="preserve">que estas últimas tienen un interés contrapuesto al de los afiliados que desean transferirse, </w:t>
      </w:r>
      <w:r w:rsidR="00873688" w:rsidRPr="001F395F">
        <w:rPr>
          <w:rFonts w:ascii="Segoe UI" w:hAnsi="Segoe UI" w:cs="Segoe UI"/>
        </w:rPr>
        <w:t xml:space="preserve">y </w:t>
      </w:r>
      <w:r w:rsidRPr="001F395F">
        <w:rPr>
          <w:rFonts w:ascii="Segoe UI" w:hAnsi="Segoe UI" w:cs="Segoe UI"/>
        </w:rPr>
        <w:t>les impide dirigirse a contratar directamente a la operadora de su elección</w:t>
      </w:r>
      <w:r w:rsidR="00873688" w:rsidRPr="001F395F">
        <w:rPr>
          <w:rFonts w:ascii="Segoe UI" w:hAnsi="Segoe UI" w:cs="Segoe UI"/>
        </w:rPr>
        <w:t>, en contraposición a lo establecido en el artículo 10 de la Ley de Protección al Trabajador.</w:t>
      </w:r>
    </w:p>
    <w:p w14:paraId="2631ADF4" w14:textId="0FB461A0" w:rsidR="00B36F37" w:rsidRPr="001F395F" w:rsidRDefault="00B36F37" w:rsidP="00E91192">
      <w:pPr>
        <w:spacing w:after="0" w:line="240" w:lineRule="auto"/>
        <w:jc w:val="both"/>
        <w:rPr>
          <w:rFonts w:ascii="Segoe UI" w:hAnsi="Segoe UI" w:cs="Segoe UI"/>
        </w:rPr>
      </w:pPr>
    </w:p>
    <w:p w14:paraId="36B518A9" w14:textId="2C494B5A" w:rsidR="00E91192" w:rsidRPr="001F395F" w:rsidRDefault="00E91192" w:rsidP="00E91192">
      <w:pPr>
        <w:spacing w:after="0" w:line="240" w:lineRule="auto"/>
        <w:jc w:val="both"/>
        <w:rPr>
          <w:rFonts w:ascii="Segoe UI" w:hAnsi="Segoe UI" w:cs="Segoe UI"/>
        </w:rPr>
      </w:pPr>
      <w:r w:rsidRPr="001F395F">
        <w:rPr>
          <w:rFonts w:ascii="Segoe UI" w:hAnsi="Segoe UI" w:cs="Segoe UI"/>
        </w:rPr>
        <w:t>Después del año 2012 la cantidad de traslados se han mantenido sin mayores cambios. Esto a pesar de presentar variaciones mensuales, pero con montos promedios anuales (acumulado de 12 meses) que no varia</w:t>
      </w:r>
      <w:r w:rsidR="00B84A8F" w:rsidRPr="001F395F">
        <w:rPr>
          <w:rFonts w:ascii="Segoe UI" w:hAnsi="Segoe UI" w:cs="Segoe UI"/>
        </w:rPr>
        <w:t>ro</w:t>
      </w:r>
      <w:r w:rsidRPr="001F395F">
        <w:rPr>
          <w:rFonts w:ascii="Segoe UI" w:hAnsi="Segoe UI" w:cs="Segoe UI"/>
        </w:rPr>
        <w:t>n fuertemente de un mes a otro.</w:t>
      </w:r>
    </w:p>
    <w:p w14:paraId="70CDFA15" w14:textId="28FFFBA8" w:rsidR="00020DF8" w:rsidRPr="001F395F" w:rsidRDefault="00020DF8" w:rsidP="00E91192">
      <w:pPr>
        <w:spacing w:after="0" w:line="240" w:lineRule="auto"/>
        <w:jc w:val="both"/>
        <w:rPr>
          <w:rFonts w:ascii="Segoe UI" w:hAnsi="Segoe UI" w:cs="Segoe UI"/>
        </w:rPr>
      </w:pPr>
    </w:p>
    <w:p w14:paraId="7F66119A" w14:textId="628161E7" w:rsidR="00020DF8" w:rsidRPr="001F395F" w:rsidRDefault="00020DF8" w:rsidP="00E91192">
      <w:pPr>
        <w:spacing w:after="0" w:line="240" w:lineRule="auto"/>
        <w:jc w:val="both"/>
        <w:rPr>
          <w:rFonts w:ascii="Segoe UI" w:hAnsi="Segoe UI" w:cs="Segoe UI"/>
        </w:rPr>
      </w:pPr>
    </w:p>
    <w:p w14:paraId="1895D055" w14:textId="4666188E" w:rsidR="002A4731" w:rsidRPr="001F395F" w:rsidRDefault="002A4731" w:rsidP="00E91192">
      <w:pPr>
        <w:spacing w:after="0" w:line="240" w:lineRule="auto"/>
        <w:jc w:val="both"/>
        <w:rPr>
          <w:rFonts w:ascii="Segoe UI" w:hAnsi="Segoe UI" w:cs="Segoe UI"/>
        </w:rPr>
      </w:pPr>
    </w:p>
    <w:p w14:paraId="315931DA" w14:textId="77777777" w:rsidR="000D062D" w:rsidRPr="001F395F" w:rsidRDefault="000D062D" w:rsidP="00E91192">
      <w:pPr>
        <w:spacing w:after="0" w:line="240" w:lineRule="auto"/>
        <w:jc w:val="both"/>
        <w:rPr>
          <w:rFonts w:ascii="Segoe UI" w:hAnsi="Segoe UI" w:cs="Segoe UI"/>
        </w:rPr>
      </w:pPr>
    </w:p>
    <w:p w14:paraId="6CD4D7D4" w14:textId="77777777" w:rsidR="00020DF8" w:rsidRPr="001F395F" w:rsidRDefault="00020DF8" w:rsidP="00E91192">
      <w:pPr>
        <w:spacing w:after="0" w:line="240" w:lineRule="auto"/>
        <w:jc w:val="both"/>
        <w:rPr>
          <w:rFonts w:ascii="Segoe UI" w:hAnsi="Segoe UI" w:cs="Segoe UI"/>
        </w:rPr>
      </w:pPr>
    </w:p>
    <w:p w14:paraId="5C7FD785" w14:textId="2DF6850C" w:rsidR="00E91192" w:rsidRPr="001F395F" w:rsidRDefault="00E91192" w:rsidP="00E91192">
      <w:pPr>
        <w:spacing w:after="0" w:line="240" w:lineRule="auto"/>
        <w:jc w:val="center"/>
        <w:rPr>
          <w:rFonts w:ascii="Segoe UI" w:hAnsi="Segoe UI" w:cs="Segoe UI"/>
        </w:rPr>
      </w:pPr>
      <w:r w:rsidRPr="001F395F">
        <w:rPr>
          <w:rFonts w:ascii="Segoe UI" w:hAnsi="Segoe UI" w:cs="Segoe UI"/>
        </w:rPr>
        <w:t xml:space="preserve">Gráfico </w:t>
      </w:r>
      <w:r w:rsidR="0057393C" w:rsidRPr="001F395F">
        <w:rPr>
          <w:rFonts w:ascii="Segoe UI" w:hAnsi="Segoe UI" w:cs="Segoe UI"/>
        </w:rPr>
        <w:t>5</w:t>
      </w:r>
    </w:p>
    <w:p w14:paraId="2F7BF823" w14:textId="0D33B2C6" w:rsidR="00E91192" w:rsidRPr="001F395F" w:rsidRDefault="00E91192" w:rsidP="00E91192">
      <w:pPr>
        <w:spacing w:after="0" w:line="240" w:lineRule="auto"/>
        <w:jc w:val="center"/>
        <w:rPr>
          <w:rFonts w:ascii="Segoe UI" w:hAnsi="Segoe UI" w:cs="Segoe UI"/>
        </w:rPr>
      </w:pPr>
      <w:r w:rsidRPr="001F395F">
        <w:rPr>
          <w:rFonts w:ascii="Segoe UI" w:hAnsi="Segoe UI" w:cs="Segoe UI"/>
        </w:rPr>
        <w:t xml:space="preserve">ROP:  Movimientos por </w:t>
      </w:r>
      <w:r w:rsidR="000D062D" w:rsidRPr="001F395F">
        <w:rPr>
          <w:rFonts w:ascii="Segoe UI" w:hAnsi="Segoe UI" w:cs="Segoe UI"/>
        </w:rPr>
        <w:t>L</w:t>
      </w:r>
      <w:r w:rsidRPr="001F395F">
        <w:rPr>
          <w:rFonts w:ascii="Segoe UI" w:hAnsi="Segoe UI" w:cs="Segoe UI"/>
        </w:rPr>
        <w:t xml:space="preserve">ibre </w:t>
      </w:r>
      <w:r w:rsidR="000D062D" w:rsidRPr="001F395F">
        <w:rPr>
          <w:rFonts w:ascii="Segoe UI" w:hAnsi="Segoe UI" w:cs="Segoe UI"/>
        </w:rPr>
        <w:t>T</w:t>
      </w:r>
      <w:r w:rsidRPr="001F395F">
        <w:rPr>
          <w:rFonts w:ascii="Segoe UI" w:hAnsi="Segoe UI" w:cs="Segoe UI"/>
        </w:rPr>
        <w:t>ransferencia</w:t>
      </w:r>
    </w:p>
    <w:p w14:paraId="41EB22FE" w14:textId="64DC7F2C" w:rsidR="00E91192" w:rsidRPr="001F395F" w:rsidRDefault="00E91192" w:rsidP="00E91192">
      <w:pPr>
        <w:spacing w:after="0" w:line="240" w:lineRule="auto"/>
        <w:jc w:val="center"/>
        <w:rPr>
          <w:rFonts w:ascii="Segoe UI" w:hAnsi="Segoe UI" w:cs="Segoe UI"/>
          <w:lang w:eastAsia="es-CR"/>
        </w:rPr>
      </w:pPr>
      <w:r w:rsidRPr="001F395F">
        <w:rPr>
          <w:rFonts w:ascii="Segoe UI" w:hAnsi="Segoe UI" w:cs="Segoe UI"/>
          <w:lang w:eastAsia="es-CR"/>
        </w:rPr>
        <w:t>Mensuales y acumulado de los últimos 12 meses</w:t>
      </w:r>
    </w:p>
    <w:p w14:paraId="74AA40AA"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Marzo 2019</w:t>
      </w:r>
    </w:p>
    <w:p w14:paraId="35C969AC" w14:textId="29AC402B" w:rsidR="00E91192" w:rsidRPr="001F395F" w:rsidRDefault="00E91192" w:rsidP="00647570">
      <w:pPr>
        <w:spacing w:after="0" w:line="240" w:lineRule="auto"/>
        <w:rPr>
          <w:rFonts w:ascii="Segoe UI" w:hAnsi="Segoe UI" w:cs="Segoe UI"/>
          <w:b/>
        </w:rPr>
      </w:pPr>
      <w:r w:rsidRPr="001F395F">
        <w:rPr>
          <w:rFonts w:ascii="Segoe UI" w:hAnsi="Segoe UI" w:cs="Segoe UI"/>
          <w:noProof/>
        </w:rPr>
        <w:drawing>
          <wp:inline distT="0" distB="0" distL="0" distR="0" wp14:anchorId="499B7E98" wp14:editId="34224AA5">
            <wp:extent cx="5740842" cy="2282024"/>
            <wp:effectExtent l="0" t="0" r="0" b="0"/>
            <wp:docPr id="12" name="Gráfico 12">
              <a:extLst xmlns:a="http://schemas.openxmlformats.org/drawingml/2006/main">
                <a:ext uri="{FF2B5EF4-FFF2-40B4-BE49-F238E27FC236}">
                  <a16:creationId xmlns:a16="http://schemas.microsoft.com/office/drawing/2014/main" id="{B364B2E8-D64B-4312-BF16-2339516DB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F395F">
        <w:rPr>
          <w:rFonts w:ascii="Segoe UI" w:hAnsi="Segoe UI" w:cs="Segoe UI"/>
          <w:b/>
        </w:rPr>
        <w:t xml:space="preserve"> </w:t>
      </w:r>
    </w:p>
    <w:p w14:paraId="6FD85586" w14:textId="77777777" w:rsidR="00647570" w:rsidRPr="001F395F" w:rsidRDefault="00647570" w:rsidP="00647570">
      <w:pPr>
        <w:spacing w:after="0" w:line="240" w:lineRule="auto"/>
        <w:rPr>
          <w:rFonts w:ascii="Segoe UI" w:hAnsi="Segoe UI" w:cs="Segoe UI"/>
        </w:rPr>
      </w:pPr>
    </w:p>
    <w:p w14:paraId="7E73751A" w14:textId="77777777" w:rsidR="000114BE" w:rsidRPr="001F395F" w:rsidRDefault="000114BE" w:rsidP="00647570">
      <w:pPr>
        <w:spacing w:after="0" w:line="240" w:lineRule="auto"/>
        <w:jc w:val="both"/>
        <w:rPr>
          <w:rFonts w:ascii="Segoe UI" w:hAnsi="Segoe UI" w:cs="Segoe UI"/>
          <w:color w:val="FF0000"/>
        </w:rPr>
      </w:pPr>
    </w:p>
    <w:p w14:paraId="0AE7CED8" w14:textId="5A2F0D46" w:rsidR="00E91192" w:rsidRDefault="00E91192" w:rsidP="00647570">
      <w:pPr>
        <w:spacing w:after="0" w:line="240" w:lineRule="auto"/>
        <w:jc w:val="both"/>
        <w:rPr>
          <w:rFonts w:ascii="Segoe UI" w:hAnsi="Segoe UI" w:cs="Segoe UI"/>
        </w:rPr>
      </w:pPr>
      <w:r w:rsidRPr="001F395F">
        <w:rPr>
          <w:rFonts w:ascii="Segoe UI" w:hAnsi="Segoe UI" w:cs="Segoe UI"/>
        </w:rPr>
        <w:t>El monto por libre transferencia mantiene un promedio de 19 276 millones de colones durante los últimos 3 años. Alcanzando un máximo de 26 178 millones en diciembre del 2018.</w:t>
      </w:r>
    </w:p>
    <w:p w14:paraId="5A1D2B8B" w14:textId="2C1C49AA" w:rsidR="00697F24" w:rsidRDefault="00697F24" w:rsidP="00647570">
      <w:pPr>
        <w:spacing w:after="0" w:line="240" w:lineRule="auto"/>
        <w:jc w:val="both"/>
        <w:rPr>
          <w:rFonts w:ascii="Segoe UI" w:hAnsi="Segoe UI" w:cs="Segoe UI"/>
        </w:rPr>
      </w:pPr>
    </w:p>
    <w:p w14:paraId="5442D440" w14:textId="22D57EC2" w:rsidR="00697F24" w:rsidRDefault="00697F24" w:rsidP="00647570">
      <w:pPr>
        <w:spacing w:after="0" w:line="240" w:lineRule="auto"/>
        <w:jc w:val="both"/>
        <w:rPr>
          <w:rFonts w:ascii="Segoe UI" w:hAnsi="Segoe UI" w:cs="Segoe UI"/>
        </w:rPr>
      </w:pPr>
    </w:p>
    <w:p w14:paraId="736C9457" w14:textId="2783D2D4" w:rsidR="00697F24" w:rsidRDefault="00697F24" w:rsidP="00647570">
      <w:pPr>
        <w:spacing w:after="0" w:line="240" w:lineRule="auto"/>
        <w:jc w:val="both"/>
        <w:rPr>
          <w:rFonts w:ascii="Segoe UI" w:hAnsi="Segoe UI" w:cs="Segoe UI"/>
        </w:rPr>
      </w:pPr>
    </w:p>
    <w:p w14:paraId="073BE75C" w14:textId="20276DD2" w:rsidR="00697F24" w:rsidRDefault="00697F24" w:rsidP="00647570">
      <w:pPr>
        <w:spacing w:after="0" w:line="240" w:lineRule="auto"/>
        <w:jc w:val="both"/>
        <w:rPr>
          <w:rFonts w:ascii="Segoe UI" w:hAnsi="Segoe UI" w:cs="Segoe UI"/>
        </w:rPr>
      </w:pPr>
    </w:p>
    <w:p w14:paraId="23ACCA03" w14:textId="36CE9BD3" w:rsidR="00697F24" w:rsidRDefault="00697F24" w:rsidP="00647570">
      <w:pPr>
        <w:spacing w:after="0" w:line="240" w:lineRule="auto"/>
        <w:jc w:val="both"/>
        <w:rPr>
          <w:rFonts w:ascii="Segoe UI" w:hAnsi="Segoe UI" w:cs="Segoe UI"/>
        </w:rPr>
      </w:pPr>
    </w:p>
    <w:p w14:paraId="2F3CB31D" w14:textId="46B0219F" w:rsidR="00697F24" w:rsidRDefault="00697F24" w:rsidP="00647570">
      <w:pPr>
        <w:spacing w:after="0" w:line="240" w:lineRule="auto"/>
        <w:jc w:val="both"/>
        <w:rPr>
          <w:rFonts w:ascii="Segoe UI" w:hAnsi="Segoe UI" w:cs="Segoe UI"/>
        </w:rPr>
      </w:pPr>
    </w:p>
    <w:p w14:paraId="6E06B28A" w14:textId="11FC59E9" w:rsidR="00697F24" w:rsidRDefault="00697F24" w:rsidP="00647570">
      <w:pPr>
        <w:spacing w:after="0" w:line="240" w:lineRule="auto"/>
        <w:jc w:val="both"/>
        <w:rPr>
          <w:rFonts w:ascii="Segoe UI" w:hAnsi="Segoe UI" w:cs="Segoe UI"/>
        </w:rPr>
      </w:pPr>
    </w:p>
    <w:p w14:paraId="19120A33" w14:textId="641E1619" w:rsidR="00697F24" w:rsidRDefault="00697F24" w:rsidP="00647570">
      <w:pPr>
        <w:spacing w:after="0" w:line="240" w:lineRule="auto"/>
        <w:jc w:val="both"/>
        <w:rPr>
          <w:rFonts w:ascii="Segoe UI" w:hAnsi="Segoe UI" w:cs="Segoe UI"/>
        </w:rPr>
      </w:pPr>
    </w:p>
    <w:p w14:paraId="7142B989" w14:textId="77777777" w:rsidR="00697F24" w:rsidRPr="001F395F" w:rsidRDefault="00697F24" w:rsidP="00647570">
      <w:pPr>
        <w:spacing w:after="0" w:line="240" w:lineRule="auto"/>
        <w:jc w:val="both"/>
        <w:rPr>
          <w:rFonts w:ascii="Segoe UI" w:hAnsi="Segoe UI" w:cs="Segoe UI"/>
        </w:rPr>
      </w:pPr>
    </w:p>
    <w:p w14:paraId="14B93CB8" w14:textId="1DA9F0EA" w:rsidR="00647570" w:rsidRPr="001F395F" w:rsidRDefault="00647570" w:rsidP="009D7B7C">
      <w:pPr>
        <w:rPr>
          <w:rFonts w:ascii="Segoe UI" w:hAnsi="Segoe UI" w:cs="Segoe UI"/>
        </w:rPr>
      </w:pPr>
    </w:p>
    <w:p w14:paraId="79F6E266" w14:textId="790544D8" w:rsidR="00E91192" w:rsidRPr="001F395F" w:rsidRDefault="00E91192" w:rsidP="00E91192">
      <w:pPr>
        <w:spacing w:after="0" w:line="240" w:lineRule="auto"/>
        <w:jc w:val="center"/>
        <w:rPr>
          <w:rFonts w:ascii="Segoe UI" w:hAnsi="Segoe UI" w:cs="Segoe UI"/>
        </w:rPr>
      </w:pPr>
      <w:r w:rsidRPr="001F395F">
        <w:rPr>
          <w:rFonts w:ascii="Segoe UI" w:hAnsi="Segoe UI" w:cs="Segoe UI"/>
        </w:rPr>
        <w:lastRenderedPageBreak/>
        <w:t xml:space="preserve">Cuadro </w:t>
      </w:r>
      <w:r w:rsidR="00697F24">
        <w:rPr>
          <w:rFonts w:ascii="Segoe UI" w:hAnsi="Segoe UI" w:cs="Segoe UI"/>
        </w:rPr>
        <w:t>8</w:t>
      </w:r>
    </w:p>
    <w:p w14:paraId="0F584A29" w14:textId="2C76FA17" w:rsidR="00E91192" w:rsidRPr="001F395F" w:rsidRDefault="00E91192" w:rsidP="00E91192">
      <w:pPr>
        <w:spacing w:after="0" w:line="240" w:lineRule="auto"/>
        <w:jc w:val="center"/>
        <w:rPr>
          <w:rFonts w:ascii="Segoe UI" w:hAnsi="Segoe UI" w:cs="Segoe UI"/>
        </w:rPr>
      </w:pPr>
      <w:r w:rsidRPr="001F395F">
        <w:rPr>
          <w:rFonts w:ascii="Segoe UI" w:hAnsi="Segoe UI" w:cs="Segoe UI"/>
        </w:rPr>
        <w:t>ROP: Monto</w:t>
      </w:r>
      <w:r w:rsidR="00614F03" w:rsidRPr="001F395F">
        <w:rPr>
          <w:rFonts w:ascii="Segoe UI" w:hAnsi="Segoe UI" w:cs="Segoe UI"/>
        </w:rPr>
        <w:t xml:space="preserve"> correspondiente a </w:t>
      </w:r>
      <w:r w:rsidRPr="001F395F">
        <w:rPr>
          <w:rFonts w:ascii="Segoe UI" w:hAnsi="Segoe UI" w:cs="Segoe UI"/>
        </w:rPr>
        <w:t>las</w:t>
      </w:r>
      <w:r w:rsidR="00614F03" w:rsidRPr="001F395F">
        <w:rPr>
          <w:rFonts w:ascii="Segoe UI" w:hAnsi="Segoe UI" w:cs="Segoe UI"/>
        </w:rPr>
        <w:t xml:space="preserve"> libres</w:t>
      </w:r>
      <w:r w:rsidRPr="001F395F">
        <w:rPr>
          <w:rFonts w:ascii="Segoe UI" w:hAnsi="Segoe UI" w:cs="Segoe UI"/>
        </w:rPr>
        <w:t xml:space="preserve"> transferencias</w:t>
      </w:r>
    </w:p>
    <w:p w14:paraId="4921B7F9" w14:textId="77777777" w:rsidR="00E91192" w:rsidRPr="001F395F" w:rsidRDefault="00E91192" w:rsidP="00E91192">
      <w:pPr>
        <w:spacing w:after="0" w:line="240" w:lineRule="auto"/>
        <w:jc w:val="center"/>
        <w:rPr>
          <w:rFonts w:ascii="Segoe UI" w:hAnsi="Segoe UI" w:cs="Segoe UI"/>
        </w:rPr>
      </w:pPr>
      <w:r w:rsidRPr="001F395F">
        <w:rPr>
          <w:rFonts w:ascii="Segoe UI" w:hAnsi="Segoe UI" w:cs="Segoe UI"/>
        </w:rPr>
        <w:t>En millones de colones</w:t>
      </w:r>
    </w:p>
    <w:tbl>
      <w:tblPr>
        <w:tblW w:w="6855" w:type="dxa"/>
        <w:jc w:val="center"/>
        <w:tblCellMar>
          <w:left w:w="70" w:type="dxa"/>
          <w:right w:w="70" w:type="dxa"/>
        </w:tblCellMar>
        <w:tblLook w:val="04A0" w:firstRow="1" w:lastRow="0" w:firstColumn="1" w:lastColumn="0" w:noHBand="0" w:noVBand="1"/>
      </w:tblPr>
      <w:tblGrid>
        <w:gridCol w:w="1231"/>
        <w:gridCol w:w="2000"/>
        <w:gridCol w:w="1812"/>
        <w:gridCol w:w="1812"/>
      </w:tblGrid>
      <w:tr w:rsidR="00E91192" w:rsidRPr="001F395F" w14:paraId="153CE5F3" w14:textId="77777777" w:rsidTr="0038146A">
        <w:trPr>
          <w:trHeight w:val="300"/>
          <w:jc w:val="center"/>
        </w:trPr>
        <w:tc>
          <w:tcPr>
            <w:tcW w:w="1231" w:type="dxa"/>
            <w:tcBorders>
              <w:top w:val="single" w:sz="4" w:space="0" w:color="auto"/>
              <w:left w:val="nil"/>
              <w:bottom w:val="single" w:sz="4" w:space="0" w:color="auto"/>
              <w:right w:val="nil"/>
            </w:tcBorders>
            <w:shd w:val="clear" w:color="auto" w:fill="auto"/>
            <w:noWrap/>
            <w:vAlign w:val="bottom"/>
            <w:hideMark/>
          </w:tcPr>
          <w:p w14:paraId="2D9BA453" w14:textId="77777777" w:rsidR="00E91192" w:rsidRPr="001F395F" w:rsidRDefault="00E91192"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w:t>
            </w:r>
          </w:p>
        </w:tc>
        <w:tc>
          <w:tcPr>
            <w:tcW w:w="2000" w:type="dxa"/>
            <w:tcBorders>
              <w:top w:val="single" w:sz="4" w:space="0" w:color="auto"/>
              <w:left w:val="nil"/>
              <w:bottom w:val="single" w:sz="4" w:space="0" w:color="auto"/>
              <w:right w:val="nil"/>
            </w:tcBorders>
            <w:shd w:val="clear" w:color="auto" w:fill="auto"/>
            <w:noWrap/>
            <w:vAlign w:val="bottom"/>
            <w:hideMark/>
          </w:tcPr>
          <w:p w14:paraId="46FBC7F6"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2017 </w:t>
            </w:r>
          </w:p>
        </w:tc>
        <w:tc>
          <w:tcPr>
            <w:tcW w:w="1812" w:type="dxa"/>
            <w:tcBorders>
              <w:top w:val="single" w:sz="4" w:space="0" w:color="auto"/>
              <w:left w:val="nil"/>
              <w:bottom w:val="single" w:sz="4" w:space="0" w:color="auto"/>
              <w:right w:val="nil"/>
            </w:tcBorders>
            <w:shd w:val="clear" w:color="auto" w:fill="auto"/>
            <w:noWrap/>
            <w:vAlign w:val="bottom"/>
            <w:hideMark/>
          </w:tcPr>
          <w:p w14:paraId="443310F8"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2018 </w:t>
            </w:r>
          </w:p>
        </w:tc>
        <w:tc>
          <w:tcPr>
            <w:tcW w:w="1812" w:type="dxa"/>
            <w:tcBorders>
              <w:top w:val="single" w:sz="4" w:space="0" w:color="auto"/>
              <w:left w:val="nil"/>
              <w:bottom w:val="single" w:sz="4" w:space="0" w:color="auto"/>
              <w:right w:val="nil"/>
            </w:tcBorders>
            <w:shd w:val="clear" w:color="auto" w:fill="auto"/>
            <w:noWrap/>
            <w:vAlign w:val="bottom"/>
            <w:hideMark/>
          </w:tcPr>
          <w:p w14:paraId="761EC372" w14:textId="77777777" w:rsidR="00E91192" w:rsidRPr="001F395F" w:rsidRDefault="00E91192" w:rsidP="0060081C">
            <w:pPr>
              <w:spacing w:after="0" w:line="240" w:lineRule="auto"/>
              <w:jc w:val="center"/>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 xml:space="preserve">2019 </w:t>
            </w:r>
          </w:p>
        </w:tc>
      </w:tr>
      <w:tr w:rsidR="00E91192" w:rsidRPr="001F395F" w14:paraId="179F7758"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5C4E66BB" w14:textId="209D7D57"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E</w:t>
            </w:r>
            <w:r w:rsidR="00E91192" w:rsidRPr="001F395F">
              <w:rPr>
                <w:rFonts w:ascii="Segoe UI" w:eastAsia="Times New Roman" w:hAnsi="Segoe UI" w:cs="Segoe UI"/>
                <w:color w:val="000000"/>
                <w:lang w:val="es-CR" w:eastAsia="es-CR"/>
              </w:rPr>
              <w:t>nero</w:t>
            </w:r>
          </w:p>
        </w:tc>
        <w:tc>
          <w:tcPr>
            <w:tcW w:w="2000" w:type="dxa"/>
            <w:tcBorders>
              <w:top w:val="single" w:sz="4" w:space="0" w:color="auto"/>
              <w:left w:val="nil"/>
              <w:bottom w:val="nil"/>
              <w:right w:val="nil"/>
            </w:tcBorders>
            <w:shd w:val="clear" w:color="auto" w:fill="auto"/>
            <w:noWrap/>
            <w:hideMark/>
          </w:tcPr>
          <w:p w14:paraId="46C7EA67"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13 346 </w:t>
            </w:r>
          </w:p>
        </w:tc>
        <w:tc>
          <w:tcPr>
            <w:tcW w:w="1812" w:type="dxa"/>
            <w:tcBorders>
              <w:top w:val="single" w:sz="4" w:space="0" w:color="auto"/>
              <w:left w:val="nil"/>
              <w:bottom w:val="nil"/>
              <w:right w:val="nil"/>
            </w:tcBorders>
            <w:shd w:val="clear" w:color="auto" w:fill="auto"/>
            <w:noWrap/>
            <w:hideMark/>
          </w:tcPr>
          <w:p w14:paraId="7E783C6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16 031 </w:t>
            </w:r>
          </w:p>
        </w:tc>
        <w:tc>
          <w:tcPr>
            <w:tcW w:w="1812" w:type="dxa"/>
            <w:tcBorders>
              <w:top w:val="single" w:sz="4" w:space="0" w:color="auto"/>
              <w:left w:val="nil"/>
              <w:bottom w:val="nil"/>
              <w:right w:val="nil"/>
            </w:tcBorders>
            <w:shd w:val="clear" w:color="auto" w:fill="auto"/>
            <w:noWrap/>
            <w:hideMark/>
          </w:tcPr>
          <w:p w14:paraId="65B2CE4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19 322 </w:t>
            </w:r>
          </w:p>
        </w:tc>
      </w:tr>
      <w:tr w:rsidR="00E91192" w:rsidRPr="001F395F" w14:paraId="7DE7F90B"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5BB23BBD" w14:textId="6AA9B6D0"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F</w:t>
            </w:r>
            <w:r w:rsidR="00E91192" w:rsidRPr="001F395F">
              <w:rPr>
                <w:rFonts w:ascii="Segoe UI" w:eastAsia="Times New Roman" w:hAnsi="Segoe UI" w:cs="Segoe UI"/>
                <w:color w:val="000000"/>
                <w:lang w:val="es-CR" w:eastAsia="es-CR"/>
              </w:rPr>
              <w:t>ebrero</w:t>
            </w:r>
          </w:p>
        </w:tc>
        <w:tc>
          <w:tcPr>
            <w:tcW w:w="2000" w:type="dxa"/>
            <w:tcBorders>
              <w:top w:val="nil"/>
              <w:left w:val="nil"/>
              <w:bottom w:val="nil"/>
              <w:right w:val="nil"/>
            </w:tcBorders>
            <w:shd w:val="clear" w:color="auto" w:fill="auto"/>
            <w:noWrap/>
            <w:hideMark/>
          </w:tcPr>
          <w:p w14:paraId="5FAABA85"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14 654 </w:t>
            </w:r>
          </w:p>
        </w:tc>
        <w:tc>
          <w:tcPr>
            <w:tcW w:w="1812" w:type="dxa"/>
            <w:tcBorders>
              <w:top w:val="nil"/>
              <w:left w:val="nil"/>
              <w:bottom w:val="nil"/>
              <w:right w:val="nil"/>
            </w:tcBorders>
            <w:shd w:val="clear" w:color="auto" w:fill="auto"/>
            <w:noWrap/>
            <w:hideMark/>
          </w:tcPr>
          <w:p w14:paraId="33C259A2"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17 587 </w:t>
            </w:r>
          </w:p>
        </w:tc>
        <w:tc>
          <w:tcPr>
            <w:tcW w:w="1812" w:type="dxa"/>
            <w:tcBorders>
              <w:top w:val="nil"/>
              <w:left w:val="nil"/>
              <w:bottom w:val="nil"/>
              <w:right w:val="nil"/>
            </w:tcBorders>
            <w:shd w:val="clear" w:color="auto" w:fill="auto"/>
            <w:noWrap/>
            <w:hideMark/>
          </w:tcPr>
          <w:p w14:paraId="41F5631C"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19 355 </w:t>
            </w:r>
          </w:p>
        </w:tc>
      </w:tr>
      <w:tr w:rsidR="00E91192" w:rsidRPr="001F395F" w14:paraId="04928082"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474A0CF6" w14:textId="5CF678B8"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M</w:t>
            </w:r>
            <w:r w:rsidR="00E91192" w:rsidRPr="001F395F">
              <w:rPr>
                <w:rFonts w:ascii="Segoe UI" w:eastAsia="Times New Roman" w:hAnsi="Segoe UI" w:cs="Segoe UI"/>
                <w:color w:val="000000"/>
                <w:lang w:val="es-CR" w:eastAsia="es-CR"/>
              </w:rPr>
              <w:t>arzo</w:t>
            </w:r>
          </w:p>
        </w:tc>
        <w:tc>
          <w:tcPr>
            <w:tcW w:w="2000" w:type="dxa"/>
            <w:tcBorders>
              <w:top w:val="nil"/>
              <w:left w:val="nil"/>
              <w:bottom w:val="nil"/>
              <w:right w:val="nil"/>
            </w:tcBorders>
            <w:shd w:val="clear" w:color="auto" w:fill="auto"/>
            <w:noWrap/>
            <w:hideMark/>
          </w:tcPr>
          <w:p w14:paraId="7EE01DD8"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19 580 </w:t>
            </w:r>
          </w:p>
        </w:tc>
        <w:tc>
          <w:tcPr>
            <w:tcW w:w="1812" w:type="dxa"/>
            <w:tcBorders>
              <w:top w:val="nil"/>
              <w:left w:val="nil"/>
              <w:bottom w:val="nil"/>
              <w:right w:val="nil"/>
            </w:tcBorders>
            <w:shd w:val="clear" w:color="auto" w:fill="auto"/>
            <w:noWrap/>
            <w:hideMark/>
          </w:tcPr>
          <w:p w14:paraId="76E5D78F"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15 298 </w:t>
            </w:r>
          </w:p>
        </w:tc>
        <w:tc>
          <w:tcPr>
            <w:tcW w:w="1812" w:type="dxa"/>
            <w:tcBorders>
              <w:top w:val="nil"/>
              <w:left w:val="nil"/>
              <w:bottom w:val="nil"/>
              <w:right w:val="nil"/>
            </w:tcBorders>
            <w:shd w:val="clear" w:color="auto" w:fill="auto"/>
            <w:noWrap/>
            <w:hideMark/>
          </w:tcPr>
          <w:p w14:paraId="6A8B7EF6"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24 518 </w:t>
            </w:r>
          </w:p>
        </w:tc>
      </w:tr>
      <w:tr w:rsidR="00E91192" w:rsidRPr="001F395F" w14:paraId="2D864AF5"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0358A63D" w14:textId="76FFE7F7"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A</w:t>
            </w:r>
            <w:r w:rsidR="00E91192" w:rsidRPr="001F395F">
              <w:rPr>
                <w:rFonts w:ascii="Segoe UI" w:eastAsia="Times New Roman" w:hAnsi="Segoe UI" w:cs="Segoe UI"/>
                <w:color w:val="000000"/>
                <w:lang w:val="es-CR" w:eastAsia="es-CR"/>
              </w:rPr>
              <w:t>bril</w:t>
            </w:r>
          </w:p>
        </w:tc>
        <w:tc>
          <w:tcPr>
            <w:tcW w:w="2000" w:type="dxa"/>
            <w:tcBorders>
              <w:top w:val="nil"/>
              <w:left w:val="nil"/>
              <w:bottom w:val="nil"/>
              <w:right w:val="nil"/>
            </w:tcBorders>
            <w:shd w:val="clear" w:color="auto" w:fill="auto"/>
            <w:noWrap/>
            <w:hideMark/>
          </w:tcPr>
          <w:p w14:paraId="7AEE2FAC"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14 003 </w:t>
            </w:r>
          </w:p>
        </w:tc>
        <w:tc>
          <w:tcPr>
            <w:tcW w:w="1812" w:type="dxa"/>
            <w:tcBorders>
              <w:top w:val="nil"/>
              <w:left w:val="nil"/>
              <w:bottom w:val="nil"/>
              <w:right w:val="nil"/>
            </w:tcBorders>
            <w:shd w:val="clear" w:color="auto" w:fill="auto"/>
            <w:noWrap/>
            <w:hideMark/>
          </w:tcPr>
          <w:p w14:paraId="1EA7DE8F"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21 366 </w:t>
            </w:r>
          </w:p>
        </w:tc>
        <w:tc>
          <w:tcPr>
            <w:tcW w:w="1812" w:type="dxa"/>
            <w:tcBorders>
              <w:top w:val="nil"/>
              <w:left w:val="nil"/>
              <w:bottom w:val="nil"/>
              <w:right w:val="nil"/>
            </w:tcBorders>
            <w:shd w:val="clear" w:color="auto" w:fill="auto"/>
            <w:noWrap/>
            <w:hideMark/>
          </w:tcPr>
          <w:p w14:paraId="2911DE34"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40E020B7"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13F65938" w14:textId="1C4B2F56"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M</w:t>
            </w:r>
            <w:r w:rsidR="00E91192" w:rsidRPr="001F395F">
              <w:rPr>
                <w:rFonts w:ascii="Segoe UI" w:eastAsia="Times New Roman" w:hAnsi="Segoe UI" w:cs="Segoe UI"/>
                <w:color w:val="000000"/>
                <w:lang w:val="es-CR" w:eastAsia="es-CR"/>
              </w:rPr>
              <w:t>ayo</w:t>
            </w:r>
          </w:p>
        </w:tc>
        <w:tc>
          <w:tcPr>
            <w:tcW w:w="2000" w:type="dxa"/>
            <w:tcBorders>
              <w:top w:val="nil"/>
              <w:left w:val="nil"/>
              <w:bottom w:val="nil"/>
              <w:right w:val="nil"/>
            </w:tcBorders>
            <w:shd w:val="clear" w:color="auto" w:fill="auto"/>
            <w:noWrap/>
            <w:hideMark/>
          </w:tcPr>
          <w:p w14:paraId="6CC9865E"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23 874 </w:t>
            </w:r>
          </w:p>
        </w:tc>
        <w:tc>
          <w:tcPr>
            <w:tcW w:w="1812" w:type="dxa"/>
            <w:tcBorders>
              <w:top w:val="nil"/>
              <w:left w:val="nil"/>
              <w:bottom w:val="nil"/>
              <w:right w:val="nil"/>
            </w:tcBorders>
            <w:shd w:val="clear" w:color="auto" w:fill="auto"/>
            <w:noWrap/>
            <w:hideMark/>
          </w:tcPr>
          <w:p w14:paraId="0A34B9DD"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22 332 </w:t>
            </w:r>
          </w:p>
        </w:tc>
        <w:tc>
          <w:tcPr>
            <w:tcW w:w="1812" w:type="dxa"/>
            <w:tcBorders>
              <w:top w:val="nil"/>
              <w:left w:val="nil"/>
              <w:bottom w:val="nil"/>
              <w:right w:val="nil"/>
            </w:tcBorders>
            <w:shd w:val="clear" w:color="auto" w:fill="auto"/>
            <w:noWrap/>
            <w:hideMark/>
          </w:tcPr>
          <w:p w14:paraId="23CB148D"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7E5E3DB5"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7153EEDC" w14:textId="09E2E47A"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J</w:t>
            </w:r>
            <w:r w:rsidR="00E91192" w:rsidRPr="001F395F">
              <w:rPr>
                <w:rFonts w:ascii="Segoe UI" w:eastAsia="Times New Roman" w:hAnsi="Segoe UI" w:cs="Segoe UI"/>
                <w:color w:val="000000"/>
                <w:lang w:val="es-CR" w:eastAsia="es-CR"/>
              </w:rPr>
              <w:t>unio</w:t>
            </w:r>
          </w:p>
        </w:tc>
        <w:tc>
          <w:tcPr>
            <w:tcW w:w="2000" w:type="dxa"/>
            <w:tcBorders>
              <w:top w:val="nil"/>
              <w:left w:val="nil"/>
              <w:bottom w:val="nil"/>
              <w:right w:val="nil"/>
            </w:tcBorders>
            <w:shd w:val="clear" w:color="auto" w:fill="auto"/>
            <w:noWrap/>
            <w:hideMark/>
          </w:tcPr>
          <w:p w14:paraId="3BFF5AB8"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16 663 </w:t>
            </w:r>
          </w:p>
        </w:tc>
        <w:tc>
          <w:tcPr>
            <w:tcW w:w="1812" w:type="dxa"/>
            <w:tcBorders>
              <w:top w:val="nil"/>
              <w:left w:val="nil"/>
              <w:bottom w:val="nil"/>
              <w:right w:val="nil"/>
            </w:tcBorders>
            <w:shd w:val="clear" w:color="auto" w:fill="auto"/>
            <w:noWrap/>
            <w:hideMark/>
          </w:tcPr>
          <w:p w14:paraId="4E4814C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18 023 </w:t>
            </w:r>
          </w:p>
        </w:tc>
        <w:tc>
          <w:tcPr>
            <w:tcW w:w="1812" w:type="dxa"/>
            <w:tcBorders>
              <w:top w:val="nil"/>
              <w:left w:val="nil"/>
              <w:bottom w:val="nil"/>
              <w:right w:val="nil"/>
            </w:tcBorders>
            <w:shd w:val="clear" w:color="auto" w:fill="auto"/>
            <w:noWrap/>
            <w:hideMark/>
          </w:tcPr>
          <w:p w14:paraId="3E52825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33755520"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00723242" w14:textId="6EFF8419"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J</w:t>
            </w:r>
            <w:r w:rsidR="00E91192" w:rsidRPr="001F395F">
              <w:rPr>
                <w:rFonts w:ascii="Segoe UI" w:eastAsia="Times New Roman" w:hAnsi="Segoe UI" w:cs="Segoe UI"/>
                <w:color w:val="000000"/>
                <w:lang w:val="es-CR" w:eastAsia="es-CR"/>
              </w:rPr>
              <w:t>ulio</w:t>
            </w:r>
          </w:p>
        </w:tc>
        <w:tc>
          <w:tcPr>
            <w:tcW w:w="2000" w:type="dxa"/>
            <w:tcBorders>
              <w:top w:val="nil"/>
              <w:left w:val="nil"/>
              <w:bottom w:val="nil"/>
              <w:right w:val="nil"/>
            </w:tcBorders>
            <w:shd w:val="clear" w:color="auto" w:fill="auto"/>
            <w:noWrap/>
            <w:hideMark/>
          </w:tcPr>
          <w:p w14:paraId="37FEB7DD"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18 661 </w:t>
            </w:r>
          </w:p>
        </w:tc>
        <w:tc>
          <w:tcPr>
            <w:tcW w:w="1812" w:type="dxa"/>
            <w:tcBorders>
              <w:top w:val="nil"/>
              <w:left w:val="nil"/>
              <w:bottom w:val="nil"/>
              <w:right w:val="nil"/>
            </w:tcBorders>
            <w:shd w:val="clear" w:color="auto" w:fill="auto"/>
            <w:noWrap/>
            <w:hideMark/>
          </w:tcPr>
          <w:p w14:paraId="41E0615E"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20 295 </w:t>
            </w:r>
          </w:p>
        </w:tc>
        <w:tc>
          <w:tcPr>
            <w:tcW w:w="1812" w:type="dxa"/>
            <w:tcBorders>
              <w:top w:val="nil"/>
              <w:left w:val="nil"/>
              <w:bottom w:val="nil"/>
              <w:right w:val="nil"/>
            </w:tcBorders>
            <w:shd w:val="clear" w:color="auto" w:fill="auto"/>
            <w:noWrap/>
            <w:hideMark/>
          </w:tcPr>
          <w:p w14:paraId="58042E69"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46C44B80"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374F8471" w14:textId="33E765DA"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A</w:t>
            </w:r>
            <w:r w:rsidR="00E91192" w:rsidRPr="001F395F">
              <w:rPr>
                <w:rFonts w:ascii="Segoe UI" w:eastAsia="Times New Roman" w:hAnsi="Segoe UI" w:cs="Segoe UI"/>
                <w:color w:val="000000"/>
                <w:lang w:val="es-CR" w:eastAsia="es-CR"/>
              </w:rPr>
              <w:t>gosto</w:t>
            </w:r>
          </w:p>
        </w:tc>
        <w:tc>
          <w:tcPr>
            <w:tcW w:w="2000" w:type="dxa"/>
            <w:tcBorders>
              <w:top w:val="nil"/>
              <w:left w:val="nil"/>
              <w:bottom w:val="nil"/>
              <w:right w:val="nil"/>
            </w:tcBorders>
            <w:shd w:val="clear" w:color="auto" w:fill="auto"/>
            <w:noWrap/>
            <w:hideMark/>
          </w:tcPr>
          <w:p w14:paraId="0098B866"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20 923 </w:t>
            </w:r>
          </w:p>
        </w:tc>
        <w:tc>
          <w:tcPr>
            <w:tcW w:w="1812" w:type="dxa"/>
            <w:tcBorders>
              <w:top w:val="nil"/>
              <w:left w:val="nil"/>
              <w:bottom w:val="nil"/>
              <w:right w:val="nil"/>
            </w:tcBorders>
            <w:shd w:val="clear" w:color="auto" w:fill="auto"/>
            <w:noWrap/>
            <w:hideMark/>
          </w:tcPr>
          <w:p w14:paraId="7DE6D042"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23 094 </w:t>
            </w:r>
          </w:p>
        </w:tc>
        <w:tc>
          <w:tcPr>
            <w:tcW w:w="1812" w:type="dxa"/>
            <w:tcBorders>
              <w:top w:val="nil"/>
              <w:left w:val="nil"/>
              <w:bottom w:val="nil"/>
              <w:right w:val="nil"/>
            </w:tcBorders>
            <w:shd w:val="clear" w:color="auto" w:fill="auto"/>
            <w:noWrap/>
            <w:hideMark/>
          </w:tcPr>
          <w:p w14:paraId="1AD05E74"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03290057"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739152A6" w14:textId="34A363AA"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S</w:t>
            </w:r>
            <w:r w:rsidR="00E91192" w:rsidRPr="001F395F">
              <w:rPr>
                <w:rFonts w:ascii="Segoe UI" w:eastAsia="Times New Roman" w:hAnsi="Segoe UI" w:cs="Segoe UI"/>
                <w:color w:val="000000"/>
                <w:lang w:val="es-CR" w:eastAsia="es-CR"/>
              </w:rPr>
              <w:t>etiembre</w:t>
            </w:r>
          </w:p>
        </w:tc>
        <w:tc>
          <w:tcPr>
            <w:tcW w:w="2000" w:type="dxa"/>
            <w:tcBorders>
              <w:top w:val="nil"/>
              <w:left w:val="nil"/>
              <w:bottom w:val="nil"/>
              <w:right w:val="nil"/>
            </w:tcBorders>
            <w:shd w:val="clear" w:color="auto" w:fill="auto"/>
            <w:noWrap/>
            <w:hideMark/>
          </w:tcPr>
          <w:p w14:paraId="291CB2C0"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17 604 </w:t>
            </w:r>
          </w:p>
        </w:tc>
        <w:tc>
          <w:tcPr>
            <w:tcW w:w="1812" w:type="dxa"/>
            <w:tcBorders>
              <w:top w:val="nil"/>
              <w:left w:val="nil"/>
              <w:bottom w:val="nil"/>
              <w:right w:val="nil"/>
            </w:tcBorders>
            <w:shd w:val="clear" w:color="auto" w:fill="auto"/>
            <w:noWrap/>
            <w:hideMark/>
          </w:tcPr>
          <w:p w14:paraId="4D0240BF"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20 269 </w:t>
            </w:r>
          </w:p>
        </w:tc>
        <w:tc>
          <w:tcPr>
            <w:tcW w:w="1812" w:type="dxa"/>
            <w:tcBorders>
              <w:top w:val="nil"/>
              <w:left w:val="nil"/>
              <w:bottom w:val="nil"/>
              <w:right w:val="nil"/>
            </w:tcBorders>
            <w:shd w:val="clear" w:color="auto" w:fill="auto"/>
            <w:noWrap/>
            <w:hideMark/>
          </w:tcPr>
          <w:p w14:paraId="6A7AC6C9"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7F8D2E4D" w14:textId="77777777" w:rsidTr="0038146A">
        <w:trPr>
          <w:trHeight w:val="300"/>
          <w:jc w:val="center"/>
        </w:trPr>
        <w:tc>
          <w:tcPr>
            <w:tcW w:w="1231" w:type="dxa"/>
            <w:tcBorders>
              <w:top w:val="nil"/>
              <w:left w:val="nil"/>
              <w:bottom w:val="nil"/>
              <w:right w:val="nil"/>
            </w:tcBorders>
            <w:shd w:val="clear" w:color="auto" w:fill="auto"/>
            <w:noWrap/>
            <w:vAlign w:val="bottom"/>
            <w:hideMark/>
          </w:tcPr>
          <w:p w14:paraId="56FEAB9F" w14:textId="797CA45B"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O</w:t>
            </w:r>
            <w:r w:rsidR="00E91192" w:rsidRPr="001F395F">
              <w:rPr>
                <w:rFonts w:ascii="Segoe UI" w:eastAsia="Times New Roman" w:hAnsi="Segoe UI" w:cs="Segoe UI"/>
                <w:color w:val="000000"/>
                <w:lang w:val="es-CR" w:eastAsia="es-CR"/>
              </w:rPr>
              <w:t>ctubre</w:t>
            </w:r>
          </w:p>
        </w:tc>
        <w:tc>
          <w:tcPr>
            <w:tcW w:w="2000" w:type="dxa"/>
            <w:tcBorders>
              <w:top w:val="nil"/>
              <w:left w:val="nil"/>
              <w:bottom w:val="nil"/>
              <w:right w:val="nil"/>
            </w:tcBorders>
            <w:shd w:val="clear" w:color="auto" w:fill="auto"/>
            <w:noWrap/>
            <w:hideMark/>
          </w:tcPr>
          <w:p w14:paraId="030ADE7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19 023 </w:t>
            </w:r>
          </w:p>
        </w:tc>
        <w:tc>
          <w:tcPr>
            <w:tcW w:w="1812" w:type="dxa"/>
            <w:tcBorders>
              <w:top w:val="nil"/>
              <w:left w:val="nil"/>
              <w:bottom w:val="nil"/>
              <w:right w:val="nil"/>
            </w:tcBorders>
            <w:shd w:val="clear" w:color="auto" w:fill="auto"/>
            <w:noWrap/>
            <w:hideMark/>
          </w:tcPr>
          <w:p w14:paraId="530439D7"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18 206 </w:t>
            </w:r>
          </w:p>
        </w:tc>
        <w:tc>
          <w:tcPr>
            <w:tcW w:w="1812" w:type="dxa"/>
            <w:tcBorders>
              <w:top w:val="nil"/>
              <w:left w:val="nil"/>
              <w:bottom w:val="nil"/>
              <w:right w:val="nil"/>
            </w:tcBorders>
            <w:shd w:val="clear" w:color="auto" w:fill="auto"/>
            <w:noWrap/>
            <w:hideMark/>
          </w:tcPr>
          <w:p w14:paraId="642BCE10"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3C19F11B" w14:textId="77777777" w:rsidTr="0038146A">
        <w:trPr>
          <w:trHeight w:val="300"/>
          <w:jc w:val="center"/>
        </w:trPr>
        <w:tc>
          <w:tcPr>
            <w:tcW w:w="1231" w:type="dxa"/>
            <w:tcBorders>
              <w:top w:val="nil"/>
              <w:left w:val="nil"/>
              <w:right w:val="nil"/>
            </w:tcBorders>
            <w:shd w:val="clear" w:color="auto" w:fill="auto"/>
            <w:noWrap/>
            <w:vAlign w:val="bottom"/>
            <w:hideMark/>
          </w:tcPr>
          <w:p w14:paraId="66362ECA" w14:textId="296E738A" w:rsidR="00E91192" w:rsidRPr="001F395F" w:rsidRDefault="00614F03"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N</w:t>
            </w:r>
            <w:r w:rsidR="00E91192" w:rsidRPr="001F395F">
              <w:rPr>
                <w:rFonts w:ascii="Segoe UI" w:eastAsia="Times New Roman" w:hAnsi="Segoe UI" w:cs="Segoe UI"/>
                <w:color w:val="000000"/>
                <w:lang w:val="es-CR" w:eastAsia="es-CR"/>
              </w:rPr>
              <w:t>oviembre</w:t>
            </w:r>
          </w:p>
        </w:tc>
        <w:tc>
          <w:tcPr>
            <w:tcW w:w="2000" w:type="dxa"/>
            <w:tcBorders>
              <w:top w:val="nil"/>
              <w:left w:val="nil"/>
              <w:right w:val="nil"/>
            </w:tcBorders>
            <w:shd w:val="clear" w:color="auto" w:fill="auto"/>
            <w:noWrap/>
            <w:hideMark/>
          </w:tcPr>
          <w:p w14:paraId="47ADEE19"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23 825 </w:t>
            </w:r>
          </w:p>
        </w:tc>
        <w:tc>
          <w:tcPr>
            <w:tcW w:w="1812" w:type="dxa"/>
            <w:tcBorders>
              <w:top w:val="nil"/>
              <w:left w:val="nil"/>
              <w:right w:val="nil"/>
            </w:tcBorders>
            <w:shd w:val="clear" w:color="auto" w:fill="auto"/>
            <w:noWrap/>
            <w:hideMark/>
          </w:tcPr>
          <w:p w14:paraId="76941271"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26 178 </w:t>
            </w:r>
          </w:p>
        </w:tc>
        <w:tc>
          <w:tcPr>
            <w:tcW w:w="1812" w:type="dxa"/>
            <w:tcBorders>
              <w:top w:val="nil"/>
              <w:left w:val="nil"/>
              <w:right w:val="nil"/>
            </w:tcBorders>
            <w:shd w:val="clear" w:color="auto" w:fill="auto"/>
            <w:noWrap/>
            <w:hideMark/>
          </w:tcPr>
          <w:p w14:paraId="29945F54"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r w:rsidR="00E91192" w:rsidRPr="001F395F" w14:paraId="16F73D0F" w14:textId="77777777" w:rsidTr="0038146A">
        <w:trPr>
          <w:trHeight w:val="300"/>
          <w:jc w:val="center"/>
        </w:trPr>
        <w:tc>
          <w:tcPr>
            <w:tcW w:w="1231" w:type="dxa"/>
            <w:tcBorders>
              <w:top w:val="nil"/>
              <w:left w:val="nil"/>
              <w:bottom w:val="single" w:sz="4" w:space="0" w:color="auto"/>
              <w:right w:val="nil"/>
            </w:tcBorders>
            <w:shd w:val="clear" w:color="auto" w:fill="auto"/>
            <w:noWrap/>
            <w:vAlign w:val="bottom"/>
            <w:hideMark/>
          </w:tcPr>
          <w:p w14:paraId="4A437F9C" w14:textId="20271AF6" w:rsidR="00E91192" w:rsidRPr="001F395F" w:rsidRDefault="008E28E5" w:rsidP="0060081C">
            <w:pPr>
              <w:spacing w:after="0" w:line="240" w:lineRule="auto"/>
              <w:rPr>
                <w:rFonts w:ascii="Segoe UI" w:eastAsia="Times New Roman" w:hAnsi="Segoe UI" w:cs="Segoe UI"/>
                <w:color w:val="000000"/>
                <w:lang w:val="es-CR" w:eastAsia="es-CR"/>
              </w:rPr>
            </w:pPr>
            <w:r w:rsidRPr="001F395F">
              <w:rPr>
                <w:rFonts w:ascii="Segoe UI" w:eastAsia="Times New Roman" w:hAnsi="Segoe UI" w:cs="Segoe UI"/>
                <w:color w:val="000000"/>
                <w:lang w:val="es-CR" w:eastAsia="es-CR"/>
              </w:rPr>
              <w:t>D</w:t>
            </w:r>
            <w:r w:rsidR="00E91192" w:rsidRPr="001F395F">
              <w:rPr>
                <w:rFonts w:ascii="Segoe UI" w:eastAsia="Times New Roman" w:hAnsi="Segoe UI" w:cs="Segoe UI"/>
                <w:color w:val="000000"/>
                <w:lang w:val="es-CR" w:eastAsia="es-CR"/>
              </w:rPr>
              <w:t>iciembre</w:t>
            </w:r>
          </w:p>
        </w:tc>
        <w:tc>
          <w:tcPr>
            <w:tcW w:w="2000" w:type="dxa"/>
            <w:tcBorders>
              <w:top w:val="nil"/>
              <w:left w:val="nil"/>
              <w:bottom w:val="single" w:sz="4" w:space="0" w:color="auto"/>
              <w:right w:val="nil"/>
            </w:tcBorders>
            <w:shd w:val="clear" w:color="auto" w:fill="auto"/>
            <w:noWrap/>
            <w:hideMark/>
          </w:tcPr>
          <w:p w14:paraId="1A83659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13 735 </w:t>
            </w:r>
          </w:p>
        </w:tc>
        <w:tc>
          <w:tcPr>
            <w:tcW w:w="1812" w:type="dxa"/>
            <w:tcBorders>
              <w:top w:val="nil"/>
              <w:left w:val="nil"/>
              <w:bottom w:val="single" w:sz="4" w:space="0" w:color="auto"/>
              <w:right w:val="nil"/>
            </w:tcBorders>
            <w:shd w:val="clear" w:color="auto" w:fill="auto"/>
            <w:noWrap/>
            <w:hideMark/>
          </w:tcPr>
          <w:p w14:paraId="3DDDAE4C"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16 755 </w:t>
            </w:r>
          </w:p>
        </w:tc>
        <w:tc>
          <w:tcPr>
            <w:tcW w:w="1812" w:type="dxa"/>
            <w:tcBorders>
              <w:top w:val="nil"/>
              <w:left w:val="nil"/>
              <w:bottom w:val="single" w:sz="4" w:space="0" w:color="auto"/>
              <w:right w:val="nil"/>
            </w:tcBorders>
            <w:shd w:val="clear" w:color="auto" w:fill="auto"/>
            <w:noWrap/>
            <w:hideMark/>
          </w:tcPr>
          <w:p w14:paraId="7C745BEB" w14:textId="77777777" w:rsidR="00E91192" w:rsidRPr="001F395F" w:rsidRDefault="00E91192" w:rsidP="0060081C">
            <w:pPr>
              <w:spacing w:after="0" w:line="240" w:lineRule="auto"/>
              <w:jc w:val="right"/>
              <w:rPr>
                <w:rFonts w:ascii="Segoe UI" w:eastAsia="Times New Roman" w:hAnsi="Segoe UI" w:cs="Segoe UI"/>
                <w:color w:val="000000"/>
                <w:lang w:val="es-CR" w:eastAsia="es-CR"/>
              </w:rPr>
            </w:pPr>
            <w:r w:rsidRPr="001F395F">
              <w:rPr>
                <w:rFonts w:ascii="Segoe UI" w:hAnsi="Segoe UI" w:cs="Segoe UI"/>
              </w:rPr>
              <w:t xml:space="preserve"> - </w:t>
            </w:r>
          </w:p>
        </w:tc>
      </w:tr>
    </w:tbl>
    <w:p w14:paraId="7ECBCBAB" w14:textId="1C7DCF11" w:rsidR="006E3E03" w:rsidRPr="001F395F" w:rsidRDefault="006E3E03" w:rsidP="00E91192">
      <w:pPr>
        <w:spacing w:after="0" w:line="240" w:lineRule="auto"/>
        <w:rPr>
          <w:rFonts w:ascii="Segoe UI" w:hAnsi="Segoe UI" w:cs="Segoe UI"/>
        </w:rPr>
      </w:pPr>
    </w:p>
    <w:p w14:paraId="217D7A26" w14:textId="42B46E79" w:rsidR="00720076" w:rsidRPr="001F395F" w:rsidRDefault="00720076" w:rsidP="00E91192">
      <w:pPr>
        <w:spacing w:after="0" w:line="240" w:lineRule="auto"/>
        <w:rPr>
          <w:rFonts w:ascii="Segoe UI" w:hAnsi="Segoe UI" w:cs="Segoe UI"/>
        </w:rPr>
      </w:pPr>
    </w:p>
    <w:p w14:paraId="3355CA64" w14:textId="403B5462" w:rsidR="00863C57" w:rsidRPr="001F395F" w:rsidRDefault="00EA7CA3" w:rsidP="00863C57">
      <w:pPr>
        <w:spacing w:after="0" w:line="240" w:lineRule="auto"/>
        <w:jc w:val="both"/>
        <w:rPr>
          <w:rFonts w:ascii="Segoe UI" w:hAnsi="Segoe UI" w:cs="Segoe UI"/>
        </w:rPr>
      </w:pPr>
      <w:r w:rsidRPr="001F395F">
        <w:rPr>
          <w:rFonts w:ascii="Segoe UI" w:hAnsi="Segoe UI" w:cs="Segoe UI"/>
        </w:rPr>
        <w:t xml:space="preserve">En el mes de </w:t>
      </w:r>
      <w:r w:rsidR="00863C57" w:rsidRPr="001F395F">
        <w:rPr>
          <w:rFonts w:ascii="Segoe UI" w:hAnsi="Segoe UI" w:cs="Segoe UI"/>
        </w:rPr>
        <w:t>marzo</w:t>
      </w:r>
      <w:r w:rsidRPr="001F395F">
        <w:rPr>
          <w:rFonts w:ascii="Segoe UI" w:hAnsi="Segoe UI" w:cs="Segoe UI"/>
        </w:rPr>
        <w:t xml:space="preserve"> la SUPEN</w:t>
      </w:r>
      <w:r w:rsidR="00863C57" w:rsidRPr="001F395F">
        <w:rPr>
          <w:rFonts w:ascii="Segoe UI" w:hAnsi="Segoe UI" w:cs="Segoe UI"/>
        </w:rPr>
        <w:t xml:space="preserve"> </w:t>
      </w:r>
      <w:bookmarkStart w:id="4" w:name="_GoBack"/>
      <w:bookmarkEnd w:id="4"/>
      <w:r w:rsidR="00863C57" w:rsidRPr="001F395F">
        <w:rPr>
          <w:rFonts w:ascii="Segoe UI" w:hAnsi="Segoe UI" w:cs="Segoe UI"/>
        </w:rPr>
        <w:t xml:space="preserve">remitió una propuesta de reforma al artículo 103 del Reglamento sobre la Apertura y Funcionamiento de las Entidades Autorizadas y el Funcionamiento de los Fondos de Pensiones, Capitalización Laboral y Ahorro Voluntario previstos en la Ley de Protección al Trabajador, tendiente a posibilitar el derecho </w:t>
      </w:r>
      <w:r w:rsidR="00D770C9" w:rsidRPr="001F395F">
        <w:rPr>
          <w:rFonts w:ascii="Segoe UI" w:hAnsi="Segoe UI" w:cs="Segoe UI"/>
        </w:rPr>
        <w:t xml:space="preserve">de los afiliados </w:t>
      </w:r>
      <w:r w:rsidR="00863C57" w:rsidRPr="001F395F">
        <w:rPr>
          <w:rFonts w:ascii="Segoe UI" w:hAnsi="Segoe UI" w:cs="Segoe UI"/>
        </w:rPr>
        <w:t>a transferirse tanto en la operadora de origen como en la de destino.</w:t>
      </w:r>
    </w:p>
    <w:p w14:paraId="1EFEE2F6" w14:textId="77777777" w:rsidR="00863C57" w:rsidRPr="001F395F" w:rsidRDefault="00863C57" w:rsidP="00E91192">
      <w:pPr>
        <w:spacing w:after="0" w:line="240" w:lineRule="auto"/>
        <w:rPr>
          <w:rFonts w:ascii="Segoe UI" w:hAnsi="Segoe UI" w:cs="Segoe UI"/>
        </w:rPr>
      </w:pPr>
    </w:p>
    <w:p w14:paraId="33DDE8A3" w14:textId="77777777" w:rsidR="00E91192" w:rsidRPr="001F395F" w:rsidRDefault="00E91192" w:rsidP="00E91192">
      <w:pPr>
        <w:spacing w:after="0" w:line="240" w:lineRule="auto"/>
        <w:jc w:val="both"/>
        <w:rPr>
          <w:rFonts w:ascii="Segoe UI" w:hAnsi="Segoe UI" w:cs="Segoe UI"/>
          <w:highlight w:val="yellow"/>
        </w:rPr>
      </w:pPr>
    </w:p>
    <w:p w14:paraId="2BD38F7F" w14:textId="77777777" w:rsidR="006A41BE" w:rsidRPr="001F395F" w:rsidRDefault="006A41BE" w:rsidP="000840A5">
      <w:pPr>
        <w:rPr>
          <w:rFonts w:ascii="Segoe UI" w:hAnsi="Segoe UI" w:cs="Segoe UI"/>
        </w:rPr>
      </w:pPr>
    </w:p>
    <w:sectPr w:rsidR="006A41BE" w:rsidRPr="001F395F" w:rsidSect="0066361B">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C4F84" w14:textId="77777777" w:rsidR="00B657F6" w:rsidRDefault="00B657F6" w:rsidP="00907FB5">
      <w:pPr>
        <w:spacing w:after="0" w:line="240" w:lineRule="auto"/>
      </w:pPr>
      <w:r>
        <w:separator/>
      </w:r>
    </w:p>
  </w:endnote>
  <w:endnote w:type="continuationSeparator" w:id="0">
    <w:p w14:paraId="0B3E709C" w14:textId="77777777" w:rsidR="00B657F6" w:rsidRDefault="00B657F6" w:rsidP="00907FB5">
      <w:pPr>
        <w:spacing w:after="0" w:line="240" w:lineRule="auto"/>
      </w:pPr>
      <w:r>
        <w:continuationSeparator/>
      </w:r>
    </w:p>
  </w:endnote>
  <w:endnote w:type="continuationNotice" w:id="1">
    <w:p w14:paraId="4EFE35ED" w14:textId="77777777" w:rsidR="00B657F6" w:rsidRDefault="00B65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6145" w14:textId="77777777" w:rsidR="0060081C" w:rsidRDefault="0060081C" w:rsidP="00907FB5">
    <w:pPr>
      <w:pStyle w:val="Piedepgina"/>
      <w:pBdr>
        <w:top w:val="single" w:sz="4" w:space="1" w:color="auto"/>
      </w:pBdr>
      <w:rPr>
        <w: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62610"/>
      <w:docPartObj>
        <w:docPartGallery w:val="Page Numbers (Bottom of Page)"/>
        <w:docPartUnique/>
      </w:docPartObj>
    </w:sdtPr>
    <w:sdtEndPr/>
    <w:sdtContent>
      <w:p w14:paraId="66044511" w14:textId="77D4BAED" w:rsidR="0060081C" w:rsidRDefault="0060081C">
        <w:pPr>
          <w:pStyle w:val="Piedepgina"/>
          <w:jc w:val="center"/>
        </w:pPr>
        <w:r>
          <w:fldChar w:fldCharType="begin"/>
        </w:r>
        <w:r>
          <w:instrText>PAGE   \* MERGEFORMAT</w:instrText>
        </w:r>
        <w:r>
          <w:fldChar w:fldCharType="separate"/>
        </w:r>
        <w:r>
          <w:t>2</w:t>
        </w:r>
        <w:r>
          <w:fldChar w:fldCharType="end"/>
        </w:r>
      </w:p>
    </w:sdtContent>
  </w:sdt>
  <w:p w14:paraId="641FD514" w14:textId="77777777" w:rsidR="0060081C" w:rsidRDefault="0060081C" w:rsidP="00DD4B5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270A" w14:textId="77777777" w:rsidR="00B657F6" w:rsidRDefault="00B657F6" w:rsidP="00907FB5">
      <w:pPr>
        <w:spacing w:after="0" w:line="240" w:lineRule="auto"/>
      </w:pPr>
      <w:r>
        <w:separator/>
      </w:r>
    </w:p>
  </w:footnote>
  <w:footnote w:type="continuationSeparator" w:id="0">
    <w:p w14:paraId="395B63F4" w14:textId="77777777" w:rsidR="00B657F6" w:rsidRDefault="00B657F6" w:rsidP="00907FB5">
      <w:pPr>
        <w:spacing w:after="0" w:line="240" w:lineRule="auto"/>
      </w:pPr>
      <w:r>
        <w:continuationSeparator/>
      </w:r>
    </w:p>
  </w:footnote>
  <w:footnote w:type="continuationNotice" w:id="1">
    <w:p w14:paraId="2CDABD8F" w14:textId="77777777" w:rsidR="00B657F6" w:rsidRDefault="00B65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3FCB" w14:textId="174B4238" w:rsidR="0060081C" w:rsidRDefault="0060081C" w:rsidP="006C61CB">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D510" w14:textId="10A6159A" w:rsidR="0060081C" w:rsidRDefault="0060081C" w:rsidP="006C61CB">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B11"/>
    <w:multiLevelType w:val="hybridMultilevel"/>
    <w:tmpl w:val="5F0A61A8"/>
    <w:lvl w:ilvl="0" w:tplc="140A0001">
      <w:start w:val="1"/>
      <w:numFmt w:val="bullet"/>
      <w:lvlText w:val=""/>
      <w:lvlJc w:val="left"/>
      <w:pPr>
        <w:ind w:left="717" w:hanging="360"/>
      </w:pPr>
      <w:rPr>
        <w:rFonts w:ascii="Symbol" w:hAnsi="Symbol" w:hint="default"/>
      </w:rPr>
    </w:lvl>
    <w:lvl w:ilvl="1" w:tplc="140A0003" w:tentative="1">
      <w:start w:val="1"/>
      <w:numFmt w:val="bullet"/>
      <w:lvlText w:val="o"/>
      <w:lvlJc w:val="left"/>
      <w:pPr>
        <w:ind w:left="1437" w:hanging="360"/>
      </w:pPr>
      <w:rPr>
        <w:rFonts w:ascii="Courier New" w:hAnsi="Courier New" w:cs="Courier New" w:hint="default"/>
      </w:rPr>
    </w:lvl>
    <w:lvl w:ilvl="2" w:tplc="140A0005">
      <w:start w:val="1"/>
      <w:numFmt w:val="bullet"/>
      <w:lvlText w:val=""/>
      <w:lvlJc w:val="left"/>
      <w:pPr>
        <w:ind w:left="2157" w:hanging="360"/>
      </w:pPr>
      <w:rPr>
        <w:rFonts w:ascii="Wingdings" w:hAnsi="Wingdings" w:hint="default"/>
      </w:rPr>
    </w:lvl>
    <w:lvl w:ilvl="3" w:tplc="140A0001" w:tentative="1">
      <w:start w:val="1"/>
      <w:numFmt w:val="bullet"/>
      <w:lvlText w:val=""/>
      <w:lvlJc w:val="left"/>
      <w:pPr>
        <w:ind w:left="2877" w:hanging="360"/>
      </w:pPr>
      <w:rPr>
        <w:rFonts w:ascii="Symbol" w:hAnsi="Symbol" w:hint="default"/>
      </w:rPr>
    </w:lvl>
    <w:lvl w:ilvl="4" w:tplc="140A0003" w:tentative="1">
      <w:start w:val="1"/>
      <w:numFmt w:val="bullet"/>
      <w:lvlText w:val="o"/>
      <w:lvlJc w:val="left"/>
      <w:pPr>
        <w:ind w:left="3597" w:hanging="360"/>
      </w:pPr>
      <w:rPr>
        <w:rFonts w:ascii="Courier New" w:hAnsi="Courier New" w:cs="Courier New" w:hint="default"/>
      </w:rPr>
    </w:lvl>
    <w:lvl w:ilvl="5" w:tplc="140A0005" w:tentative="1">
      <w:start w:val="1"/>
      <w:numFmt w:val="bullet"/>
      <w:lvlText w:val=""/>
      <w:lvlJc w:val="left"/>
      <w:pPr>
        <w:ind w:left="4317" w:hanging="360"/>
      </w:pPr>
      <w:rPr>
        <w:rFonts w:ascii="Wingdings" w:hAnsi="Wingdings" w:hint="default"/>
      </w:rPr>
    </w:lvl>
    <w:lvl w:ilvl="6" w:tplc="140A0001" w:tentative="1">
      <w:start w:val="1"/>
      <w:numFmt w:val="bullet"/>
      <w:lvlText w:val=""/>
      <w:lvlJc w:val="left"/>
      <w:pPr>
        <w:ind w:left="5037" w:hanging="360"/>
      </w:pPr>
      <w:rPr>
        <w:rFonts w:ascii="Symbol" w:hAnsi="Symbol" w:hint="default"/>
      </w:rPr>
    </w:lvl>
    <w:lvl w:ilvl="7" w:tplc="140A0003" w:tentative="1">
      <w:start w:val="1"/>
      <w:numFmt w:val="bullet"/>
      <w:lvlText w:val="o"/>
      <w:lvlJc w:val="left"/>
      <w:pPr>
        <w:ind w:left="5757" w:hanging="360"/>
      </w:pPr>
      <w:rPr>
        <w:rFonts w:ascii="Courier New" w:hAnsi="Courier New" w:cs="Courier New" w:hint="default"/>
      </w:rPr>
    </w:lvl>
    <w:lvl w:ilvl="8" w:tplc="140A0005" w:tentative="1">
      <w:start w:val="1"/>
      <w:numFmt w:val="bullet"/>
      <w:lvlText w:val=""/>
      <w:lvlJc w:val="left"/>
      <w:pPr>
        <w:ind w:left="6477" w:hanging="360"/>
      </w:pPr>
      <w:rPr>
        <w:rFonts w:ascii="Wingdings" w:hAnsi="Wingdings" w:hint="default"/>
      </w:rPr>
    </w:lvl>
  </w:abstractNum>
  <w:abstractNum w:abstractNumId="1" w15:restartNumberingAfterBreak="0">
    <w:nsid w:val="035325A9"/>
    <w:multiLevelType w:val="hybridMultilevel"/>
    <w:tmpl w:val="13BED15E"/>
    <w:lvl w:ilvl="0" w:tplc="140A000F">
      <w:start w:val="1"/>
      <w:numFmt w:val="decimal"/>
      <w:lvlText w:val="%1."/>
      <w:lvlJc w:val="left"/>
      <w:pPr>
        <w:ind w:left="1080" w:hanging="360"/>
      </w:pPr>
      <w:rPr>
        <w:rFonts w:hint="default"/>
        <w:b w:val="0"/>
      </w:rPr>
    </w:lvl>
    <w:lvl w:ilvl="1" w:tplc="140A0019">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2" w15:restartNumberingAfterBreak="0">
    <w:nsid w:val="055713FE"/>
    <w:multiLevelType w:val="hybridMultilevel"/>
    <w:tmpl w:val="8B7A57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06E7454"/>
    <w:multiLevelType w:val="hybridMultilevel"/>
    <w:tmpl w:val="0620616E"/>
    <w:lvl w:ilvl="0" w:tplc="580A0001">
      <w:start w:val="1"/>
      <w:numFmt w:val="bullet"/>
      <w:lvlText w:val=""/>
      <w:lvlJc w:val="left"/>
      <w:pPr>
        <w:ind w:left="717" w:hanging="360"/>
      </w:pPr>
      <w:rPr>
        <w:rFonts w:ascii="Symbol" w:hAnsi="Symbol" w:hint="default"/>
      </w:rPr>
    </w:lvl>
    <w:lvl w:ilvl="1" w:tplc="140A0003" w:tentative="1">
      <w:start w:val="1"/>
      <w:numFmt w:val="bullet"/>
      <w:lvlText w:val="o"/>
      <w:lvlJc w:val="left"/>
      <w:pPr>
        <w:ind w:left="1437" w:hanging="360"/>
      </w:pPr>
      <w:rPr>
        <w:rFonts w:ascii="Courier New" w:hAnsi="Courier New" w:cs="Courier New" w:hint="default"/>
      </w:rPr>
    </w:lvl>
    <w:lvl w:ilvl="2" w:tplc="140A0005">
      <w:start w:val="1"/>
      <w:numFmt w:val="bullet"/>
      <w:lvlText w:val=""/>
      <w:lvlJc w:val="left"/>
      <w:pPr>
        <w:ind w:left="2157" w:hanging="360"/>
      </w:pPr>
      <w:rPr>
        <w:rFonts w:ascii="Wingdings" w:hAnsi="Wingdings" w:hint="default"/>
      </w:rPr>
    </w:lvl>
    <w:lvl w:ilvl="3" w:tplc="140A0001" w:tentative="1">
      <w:start w:val="1"/>
      <w:numFmt w:val="bullet"/>
      <w:lvlText w:val=""/>
      <w:lvlJc w:val="left"/>
      <w:pPr>
        <w:ind w:left="2877" w:hanging="360"/>
      </w:pPr>
      <w:rPr>
        <w:rFonts w:ascii="Symbol" w:hAnsi="Symbol" w:hint="default"/>
      </w:rPr>
    </w:lvl>
    <w:lvl w:ilvl="4" w:tplc="140A0003" w:tentative="1">
      <w:start w:val="1"/>
      <w:numFmt w:val="bullet"/>
      <w:lvlText w:val="o"/>
      <w:lvlJc w:val="left"/>
      <w:pPr>
        <w:ind w:left="3597" w:hanging="360"/>
      </w:pPr>
      <w:rPr>
        <w:rFonts w:ascii="Courier New" w:hAnsi="Courier New" w:cs="Courier New" w:hint="default"/>
      </w:rPr>
    </w:lvl>
    <w:lvl w:ilvl="5" w:tplc="140A0005" w:tentative="1">
      <w:start w:val="1"/>
      <w:numFmt w:val="bullet"/>
      <w:lvlText w:val=""/>
      <w:lvlJc w:val="left"/>
      <w:pPr>
        <w:ind w:left="4317" w:hanging="360"/>
      </w:pPr>
      <w:rPr>
        <w:rFonts w:ascii="Wingdings" w:hAnsi="Wingdings" w:hint="default"/>
      </w:rPr>
    </w:lvl>
    <w:lvl w:ilvl="6" w:tplc="140A0001" w:tentative="1">
      <w:start w:val="1"/>
      <w:numFmt w:val="bullet"/>
      <w:lvlText w:val=""/>
      <w:lvlJc w:val="left"/>
      <w:pPr>
        <w:ind w:left="5037" w:hanging="360"/>
      </w:pPr>
      <w:rPr>
        <w:rFonts w:ascii="Symbol" w:hAnsi="Symbol" w:hint="default"/>
      </w:rPr>
    </w:lvl>
    <w:lvl w:ilvl="7" w:tplc="140A0003" w:tentative="1">
      <w:start w:val="1"/>
      <w:numFmt w:val="bullet"/>
      <w:lvlText w:val="o"/>
      <w:lvlJc w:val="left"/>
      <w:pPr>
        <w:ind w:left="5757" w:hanging="360"/>
      </w:pPr>
      <w:rPr>
        <w:rFonts w:ascii="Courier New" w:hAnsi="Courier New" w:cs="Courier New" w:hint="default"/>
      </w:rPr>
    </w:lvl>
    <w:lvl w:ilvl="8" w:tplc="140A0005" w:tentative="1">
      <w:start w:val="1"/>
      <w:numFmt w:val="bullet"/>
      <w:lvlText w:val=""/>
      <w:lvlJc w:val="left"/>
      <w:pPr>
        <w:ind w:left="6477" w:hanging="360"/>
      </w:pPr>
      <w:rPr>
        <w:rFonts w:ascii="Wingdings" w:hAnsi="Wingdings" w:hint="default"/>
      </w:rPr>
    </w:lvl>
  </w:abstractNum>
  <w:abstractNum w:abstractNumId="4" w15:restartNumberingAfterBreak="0">
    <w:nsid w:val="13596BDA"/>
    <w:multiLevelType w:val="hybridMultilevel"/>
    <w:tmpl w:val="945041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D85EC2"/>
    <w:multiLevelType w:val="hybridMultilevel"/>
    <w:tmpl w:val="829C0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7D7378"/>
    <w:multiLevelType w:val="hybridMultilevel"/>
    <w:tmpl w:val="08A60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8312C4"/>
    <w:multiLevelType w:val="hybridMultilevel"/>
    <w:tmpl w:val="E66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267B4"/>
    <w:multiLevelType w:val="hybridMultilevel"/>
    <w:tmpl w:val="7C82F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5C23BD9"/>
    <w:multiLevelType w:val="hybridMultilevel"/>
    <w:tmpl w:val="EA1E3910"/>
    <w:lvl w:ilvl="0" w:tplc="4544B144">
      <w:start w:val="5"/>
      <w:numFmt w:val="bullet"/>
      <w:lvlText w:val=""/>
      <w:lvlJc w:val="left"/>
      <w:pPr>
        <w:ind w:left="720" w:hanging="360"/>
      </w:pPr>
      <w:rPr>
        <w:rFonts w:ascii="Symbol" w:eastAsiaTheme="minorHAnsi" w:hAnsi="Symbol" w:cs="Segoe U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8FC79AF"/>
    <w:multiLevelType w:val="hybridMultilevel"/>
    <w:tmpl w:val="F66E93C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5B6B47"/>
    <w:multiLevelType w:val="hybridMultilevel"/>
    <w:tmpl w:val="9F866E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7A41E7"/>
    <w:multiLevelType w:val="hybridMultilevel"/>
    <w:tmpl w:val="1F6A81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2082045"/>
    <w:multiLevelType w:val="hybridMultilevel"/>
    <w:tmpl w:val="0C961F9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4" w15:restartNumberingAfterBreak="0">
    <w:nsid w:val="33796007"/>
    <w:multiLevelType w:val="hybridMultilevel"/>
    <w:tmpl w:val="53181E6C"/>
    <w:lvl w:ilvl="0" w:tplc="F4668A9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391149"/>
    <w:multiLevelType w:val="hybridMultilevel"/>
    <w:tmpl w:val="8E024C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5DD2CD4"/>
    <w:multiLevelType w:val="hybridMultilevel"/>
    <w:tmpl w:val="1602D044"/>
    <w:lvl w:ilvl="0" w:tplc="2DCC3760">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2353FA"/>
    <w:multiLevelType w:val="hybridMultilevel"/>
    <w:tmpl w:val="C8DA0FD4"/>
    <w:lvl w:ilvl="0" w:tplc="580A0001">
      <w:start w:val="1"/>
      <w:numFmt w:val="bullet"/>
      <w:lvlText w:val=""/>
      <w:lvlJc w:val="left"/>
      <w:pPr>
        <w:ind w:left="644" w:hanging="360"/>
      </w:pPr>
      <w:rPr>
        <w:rFonts w:ascii="Symbol" w:hAnsi="Symbol" w:hint="default"/>
        <w:color w:val="000000" w:themeColor="text1"/>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3F6DDB"/>
    <w:multiLevelType w:val="hybridMultilevel"/>
    <w:tmpl w:val="0E066BDA"/>
    <w:lvl w:ilvl="0" w:tplc="F22888A0">
      <w:start w:val="1"/>
      <w:numFmt w:val="decimal"/>
      <w:lvlText w:val="%1."/>
      <w:lvlJc w:val="left"/>
      <w:pPr>
        <w:ind w:left="644" w:hanging="360"/>
      </w:pPr>
      <w:rPr>
        <w:rFonts w:hint="default"/>
        <w:b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C6A6257"/>
    <w:multiLevelType w:val="multilevel"/>
    <w:tmpl w:val="79F8BC26"/>
    <w:lvl w:ilvl="0">
      <w:start w:val="2"/>
      <w:numFmt w:val="upperRoman"/>
      <w:lvlText w:val="%1."/>
      <w:lvlJc w:val="left"/>
      <w:pPr>
        <w:ind w:left="1080" w:hanging="720"/>
      </w:pPr>
      <w:rPr>
        <w:rFonts w:hint="default"/>
      </w:rPr>
    </w:lvl>
    <w:lvl w:ilvl="1">
      <w:start w:val="14"/>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23664F"/>
    <w:multiLevelType w:val="hybridMultilevel"/>
    <w:tmpl w:val="6ADA9E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337428"/>
    <w:multiLevelType w:val="hybridMultilevel"/>
    <w:tmpl w:val="78F4AA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9E7D9D"/>
    <w:multiLevelType w:val="hybridMultilevel"/>
    <w:tmpl w:val="F04A0E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DEB7629"/>
    <w:multiLevelType w:val="multilevel"/>
    <w:tmpl w:val="E5046840"/>
    <w:lvl w:ilvl="0">
      <w:start w:val="1"/>
      <w:numFmt w:val="decimal"/>
      <w:lvlText w:val="%1."/>
      <w:lvlJc w:val="left"/>
      <w:pPr>
        <w:ind w:left="360" w:hanging="360"/>
      </w:pPr>
      <w:rPr>
        <w:rFonts w:hint="default"/>
        <w:b w:val="0"/>
        <w:color w:val="000000" w:themeColor="text1"/>
      </w:rPr>
    </w:lvl>
    <w:lvl w:ilvl="1">
      <w:start w:val="14"/>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2B64B4F"/>
    <w:multiLevelType w:val="hybridMultilevel"/>
    <w:tmpl w:val="CD6640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45A5128"/>
    <w:multiLevelType w:val="hybridMultilevel"/>
    <w:tmpl w:val="DD34A2F8"/>
    <w:lvl w:ilvl="0" w:tplc="238633FE">
      <w:start w:val="1"/>
      <w:numFmt w:val="lowerLetter"/>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26" w15:restartNumberingAfterBreak="0">
    <w:nsid w:val="54A746D2"/>
    <w:multiLevelType w:val="multilevel"/>
    <w:tmpl w:val="E5046840"/>
    <w:lvl w:ilvl="0">
      <w:start w:val="1"/>
      <w:numFmt w:val="decimal"/>
      <w:lvlText w:val="%1."/>
      <w:lvlJc w:val="left"/>
      <w:pPr>
        <w:ind w:left="360" w:hanging="360"/>
      </w:pPr>
      <w:rPr>
        <w:rFonts w:hint="default"/>
        <w:b w:val="0"/>
        <w:color w:val="000000" w:themeColor="text1"/>
      </w:rPr>
    </w:lvl>
    <w:lvl w:ilvl="1">
      <w:start w:val="14"/>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C225B1F"/>
    <w:multiLevelType w:val="hybridMultilevel"/>
    <w:tmpl w:val="A8E4A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3D09F7"/>
    <w:multiLevelType w:val="hybridMultilevel"/>
    <w:tmpl w:val="D0C846D6"/>
    <w:lvl w:ilvl="0" w:tplc="31CE1038">
      <w:start w:val="1"/>
      <w:numFmt w:val="decimal"/>
      <w:lvlText w:val="%1."/>
      <w:lvlJc w:val="left"/>
      <w:pPr>
        <w:ind w:left="644" w:hanging="360"/>
      </w:pPr>
      <w:rPr>
        <w:rFonts w:hint="default"/>
        <w:color w:val="000000" w:themeColor="text1"/>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653878"/>
    <w:multiLevelType w:val="hybridMultilevel"/>
    <w:tmpl w:val="7FA8CC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8B35F98"/>
    <w:multiLevelType w:val="hybridMultilevel"/>
    <w:tmpl w:val="7692505C"/>
    <w:lvl w:ilvl="0" w:tplc="2DCC37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1D652B"/>
    <w:multiLevelType w:val="hybridMultilevel"/>
    <w:tmpl w:val="D9A05C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0721EC7"/>
    <w:multiLevelType w:val="hybridMultilevel"/>
    <w:tmpl w:val="44D03AA2"/>
    <w:lvl w:ilvl="0" w:tplc="D3C4C4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112D6"/>
    <w:multiLevelType w:val="multilevel"/>
    <w:tmpl w:val="FF4A8122"/>
    <w:lvl w:ilvl="0">
      <w:start w:val="1"/>
      <w:numFmt w:val="upperRoman"/>
      <w:lvlText w:val="%1."/>
      <w:lvlJc w:val="left"/>
      <w:pPr>
        <w:ind w:left="1080" w:hanging="72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A03AE7"/>
    <w:multiLevelType w:val="hybridMultilevel"/>
    <w:tmpl w:val="3E1E570E"/>
    <w:lvl w:ilvl="0" w:tplc="F41EDD7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5DB32C3"/>
    <w:multiLevelType w:val="hybridMultilevel"/>
    <w:tmpl w:val="A34C1522"/>
    <w:lvl w:ilvl="0" w:tplc="31CE1038">
      <w:start w:val="1"/>
      <w:numFmt w:val="decimal"/>
      <w:lvlText w:val="%1."/>
      <w:lvlJc w:val="left"/>
      <w:pPr>
        <w:ind w:left="644"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604EE7"/>
    <w:multiLevelType w:val="hybridMultilevel"/>
    <w:tmpl w:val="81F4F0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DF5678C"/>
    <w:multiLevelType w:val="multilevel"/>
    <w:tmpl w:val="D6587944"/>
    <w:lvl w:ilvl="0">
      <w:start w:val="1"/>
      <w:numFmt w:val="decimal"/>
      <w:lvlText w:val="%1."/>
      <w:lvlJc w:val="left"/>
      <w:pPr>
        <w:ind w:left="644" w:hanging="360"/>
      </w:pPr>
      <w:rPr>
        <w:rFonts w:hint="default"/>
        <w:color w:val="000000" w:themeColor="text1"/>
      </w:rPr>
    </w:lvl>
    <w:lvl w:ilvl="1">
      <w:start w:val="18"/>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7F960444"/>
    <w:multiLevelType w:val="hybridMultilevel"/>
    <w:tmpl w:val="B72A7E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5"/>
  </w:num>
  <w:num w:numId="11">
    <w:abstractNumId w:val="30"/>
  </w:num>
  <w:num w:numId="12">
    <w:abstractNumId w:val="37"/>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4"/>
  </w:num>
  <w:num w:numId="22">
    <w:abstractNumId w:val="38"/>
  </w:num>
  <w:num w:numId="23">
    <w:abstractNumId w:val="24"/>
  </w:num>
  <w:num w:numId="24">
    <w:abstractNumId w:val="14"/>
  </w:num>
  <w:num w:numId="25">
    <w:abstractNumId w:val="36"/>
  </w:num>
  <w:num w:numId="26">
    <w:abstractNumId w:val="2"/>
  </w:num>
  <w:num w:numId="27">
    <w:abstractNumId w:val="29"/>
  </w:num>
  <w:num w:numId="28">
    <w:abstractNumId w:val="22"/>
  </w:num>
  <w:num w:numId="29">
    <w:abstractNumId w:val="34"/>
  </w:num>
  <w:num w:numId="30">
    <w:abstractNumId w:val="9"/>
  </w:num>
  <w:num w:numId="31">
    <w:abstractNumId w:val="33"/>
  </w:num>
  <w:num w:numId="32">
    <w:abstractNumId w:val="1"/>
  </w:num>
  <w:num w:numId="33">
    <w:abstractNumId w:val="17"/>
  </w:num>
  <w:num w:numId="34">
    <w:abstractNumId w:val="3"/>
  </w:num>
  <w:num w:numId="35">
    <w:abstractNumId w:val="8"/>
  </w:num>
  <w:num w:numId="36">
    <w:abstractNumId w:val="12"/>
  </w:num>
  <w:num w:numId="37">
    <w:abstractNumId w:val="11"/>
  </w:num>
  <w:num w:numId="38">
    <w:abstractNumId w:val="26"/>
  </w:num>
  <w:num w:numId="39">
    <w:abstractNumId w:val="31"/>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0E"/>
    <w:rsid w:val="00000077"/>
    <w:rsid w:val="00000698"/>
    <w:rsid w:val="00000C5F"/>
    <w:rsid w:val="000013D0"/>
    <w:rsid w:val="00001B33"/>
    <w:rsid w:val="00001E4E"/>
    <w:rsid w:val="000022C9"/>
    <w:rsid w:val="00002A15"/>
    <w:rsid w:val="0000357F"/>
    <w:rsid w:val="000036D9"/>
    <w:rsid w:val="0000379A"/>
    <w:rsid w:val="000041B3"/>
    <w:rsid w:val="00004559"/>
    <w:rsid w:val="000049AC"/>
    <w:rsid w:val="00005363"/>
    <w:rsid w:val="0000538C"/>
    <w:rsid w:val="0000657E"/>
    <w:rsid w:val="00006927"/>
    <w:rsid w:val="000074D4"/>
    <w:rsid w:val="00007A63"/>
    <w:rsid w:val="000114BE"/>
    <w:rsid w:val="00011BB6"/>
    <w:rsid w:val="000130CF"/>
    <w:rsid w:val="00013DD1"/>
    <w:rsid w:val="0001522D"/>
    <w:rsid w:val="00016374"/>
    <w:rsid w:val="0001641F"/>
    <w:rsid w:val="00020DF8"/>
    <w:rsid w:val="000239BE"/>
    <w:rsid w:val="000248F6"/>
    <w:rsid w:val="00024E96"/>
    <w:rsid w:val="0002543B"/>
    <w:rsid w:val="00025592"/>
    <w:rsid w:val="00025918"/>
    <w:rsid w:val="0002597B"/>
    <w:rsid w:val="0002598A"/>
    <w:rsid w:val="00026C57"/>
    <w:rsid w:val="00027AF9"/>
    <w:rsid w:val="00030CF9"/>
    <w:rsid w:val="00031793"/>
    <w:rsid w:val="00032100"/>
    <w:rsid w:val="000344B1"/>
    <w:rsid w:val="00034B46"/>
    <w:rsid w:val="00035D68"/>
    <w:rsid w:val="0003605D"/>
    <w:rsid w:val="000369DA"/>
    <w:rsid w:val="00036C5D"/>
    <w:rsid w:val="000377EF"/>
    <w:rsid w:val="00040228"/>
    <w:rsid w:val="00043184"/>
    <w:rsid w:val="000433A1"/>
    <w:rsid w:val="0004352F"/>
    <w:rsid w:val="00044A93"/>
    <w:rsid w:val="00045E77"/>
    <w:rsid w:val="00046C0A"/>
    <w:rsid w:val="0005275C"/>
    <w:rsid w:val="0005282F"/>
    <w:rsid w:val="000529F9"/>
    <w:rsid w:val="0005351B"/>
    <w:rsid w:val="0005389C"/>
    <w:rsid w:val="0005405D"/>
    <w:rsid w:val="00054258"/>
    <w:rsid w:val="00054E1E"/>
    <w:rsid w:val="00054F48"/>
    <w:rsid w:val="00054FD2"/>
    <w:rsid w:val="0005538D"/>
    <w:rsid w:val="00056527"/>
    <w:rsid w:val="00056670"/>
    <w:rsid w:val="0005730A"/>
    <w:rsid w:val="00060146"/>
    <w:rsid w:val="00062A9B"/>
    <w:rsid w:val="00063401"/>
    <w:rsid w:val="000640CC"/>
    <w:rsid w:val="0006416E"/>
    <w:rsid w:val="000646BF"/>
    <w:rsid w:val="00064A99"/>
    <w:rsid w:val="00064B3D"/>
    <w:rsid w:val="0006513A"/>
    <w:rsid w:val="00065957"/>
    <w:rsid w:val="00065F6B"/>
    <w:rsid w:val="0006668B"/>
    <w:rsid w:val="00066D7B"/>
    <w:rsid w:val="000679F5"/>
    <w:rsid w:val="000700C0"/>
    <w:rsid w:val="00072079"/>
    <w:rsid w:val="0007353F"/>
    <w:rsid w:val="00074210"/>
    <w:rsid w:val="0007485C"/>
    <w:rsid w:val="0007643D"/>
    <w:rsid w:val="000801B0"/>
    <w:rsid w:val="0008036B"/>
    <w:rsid w:val="000815BD"/>
    <w:rsid w:val="0008180B"/>
    <w:rsid w:val="0008200F"/>
    <w:rsid w:val="00083727"/>
    <w:rsid w:val="00084010"/>
    <w:rsid w:val="000840A5"/>
    <w:rsid w:val="00084B86"/>
    <w:rsid w:val="000851A7"/>
    <w:rsid w:val="000874DD"/>
    <w:rsid w:val="00090D29"/>
    <w:rsid w:val="00091286"/>
    <w:rsid w:val="00091C54"/>
    <w:rsid w:val="000920A4"/>
    <w:rsid w:val="00095313"/>
    <w:rsid w:val="00095D23"/>
    <w:rsid w:val="00096972"/>
    <w:rsid w:val="0009714D"/>
    <w:rsid w:val="0009719B"/>
    <w:rsid w:val="0009739A"/>
    <w:rsid w:val="00097872"/>
    <w:rsid w:val="000A0F12"/>
    <w:rsid w:val="000A2893"/>
    <w:rsid w:val="000A57B7"/>
    <w:rsid w:val="000A5F3F"/>
    <w:rsid w:val="000A6DF9"/>
    <w:rsid w:val="000A7F76"/>
    <w:rsid w:val="000B0C16"/>
    <w:rsid w:val="000B1389"/>
    <w:rsid w:val="000B15E3"/>
    <w:rsid w:val="000B245F"/>
    <w:rsid w:val="000B3B60"/>
    <w:rsid w:val="000B41A9"/>
    <w:rsid w:val="000B5117"/>
    <w:rsid w:val="000B757E"/>
    <w:rsid w:val="000C438A"/>
    <w:rsid w:val="000C5B9C"/>
    <w:rsid w:val="000C5FDD"/>
    <w:rsid w:val="000C6BEF"/>
    <w:rsid w:val="000C6F4E"/>
    <w:rsid w:val="000C75A0"/>
    <w:rsid w:val="000D040C"/>
    <w:rsid w:val="000D062D"/>
    <w:rsid w:val="000D0BF9"/>
    <w:rsid w:val="000D2378"/>
    <w:rsid w:val="000D2602"/>
    <w:rsid w:val="000D44C4"/>
    <w:rsid w:val="000D4CBC"/>
    <w:rsid w:val="000D5ACE"/>
    <w:rsid w:val="000D6419"/>
    <w:rsid w:val="000D7055"/>
    <w:rsid w:val="000D74DB"/>
    <w:rsid w:val="000D7572"/>
    <w:rsid w:val="000D7B11"/>
    <w:rsid w:val="000E00AA"/>
    <w:rsid w:val="000E11FF"/>
    <w:rsid w:val="000E1E74"/>
    <w:rsid w:val="000E596B"/>
    <w:rsid w:val="000E59B2"/>
    <w:rsid w:val="000E680B"/>
    <w:rsid w:val="000E7466"/>
    <w:rsid w:val="000E7837"/>
    <w:rsid w:val="000F0B4C"/>
    <w:rsid w:val="000F4234"/>
    <w:rsid w:val="000F49C3"/>
    <w:rsid w:val="000F5508"/>
    <w:rsid w:val="000F6783"/>
    <w:rsid w:val="000F6F50"/>
    <w:rsid w:val="000F7297"/>
    <w:rsid w:val="00100465"/>
    <w:rsid w:val="00100767"/>
    <w:rsid w:val="00101010"/>
    <w:rsid w:val="001024A1"/>
    <w:rsid w:val="0010290D"/>
    <w:rsid w:val="00103D18"/>
    <w:rsid w:val="00103DF9"/>
    <w:rsid w:val="00110292"/>
    <w:rsid w:val="00110432"/>
    <w:rsid w:val="00111DC2"/>
    <w:rsid w:val="00112162"/>
    <w:rsid w:val="00112DE0"/>
    <w:rsid w:val="001130FD"/>
    <w:rsid w:val="00113363"/>
    <w:rsid w:val="00113495"/>
    <w:rsid w:val="00113AEC"/>
    <w:rsid w:val="0011553A"/>
    <w:rsid w:val="00115C26"/>
    <w:rsid w:val="00116178"/>
    <w:rsid w:val="001167E1"/>
    <w:rsid w:val="001173B8"/>
    <w:rsid w:val="001219C8"/>
    <w:rsid w:val="0012235D"/>
    <w:rsid w:val="00124EB7"/>
    <w:rsid w:val="0012660D"/>
    <w:rsid w:val="00127C8C"/>
    <w:rsid w:val="0013081F"/>
    <w:rsid w:val="00130E1A"/>
    <w:rsid w:val="00131077"/>
    <w:rsid w:val="00132789"/>
    <w:rsid w:val="001335CF"/>
    <w:rsid w:val="00135ECB"/>
    <w:rsid w:val="00142D2E"/>
    <w:rsid w:val="00143712"/>
    <w:rsid w:val="00145783"/>
    <w:rsid w:val="001463A0"/>
    <w:rsid w:val="00146798"/>
    <w:rsid w:val="001503A6"/>
    <w:rsid w:val="0015061F"/>
    <w:rsid w:val="00151F1A"/>
    <w:rsid w:val="00151F27"/>
    <w:rsid w:val="0015213B"/>
    <w:rsid w:val="001525BB"/>
    <w:rsid w:val="00152E03"/>
    <w:rsid w:val="00153A38"/>
    <w:rsid w:val="0015653E"/>
    <w:rsid w:val="00156E25"/>
    <w:rsid w:val="00157613"/>
    <w:rsid w:val="00160A3A"/>
    <w:rsid w:val="001626A7"/>
    <w:rsid w:val="001626EC"/>
    <w:rsid w:val="001628BC"/>
    <w:rsid w:val="0016345A"/>
    <w:rsid w:val="00163C54"/>
    <w:rsid w:val="00164532"/>
    <w:rsid w:val="00164C13"/>
    <w:rsid w:val="00165036"/>
    <w:rsid w:val="0016517E"/>
    <w:rsid w:val="0016573D"/>
    <w:rsid w:val="00170775"/>
    <w:rsid w:val="00171693"/>
    <w:rsid w:val="00171A23"/>
    <w:rsid w:val="00171B16"/>
    <w:rsid w:val="001727EB"/>
    <w:rsid w:val="00173E7E"/>
    <w:rsid w:val="001751D7"/>
    <w:rsid w:val="00175423"/>
    <w:rsid w:val="00175EFF"/>
    <w:rsid w:val="0017705A"/>
    <w:rsid w:val="00177AD7"/>
    <w:rsid w:val="00177B29"/>
    <w:rsid w:val="00177D51"/>
    <w:rsid w:val="00180299"/>
    <w:rsid w:val="00180381"/>
    <w:rsid w:val="001808EC"/>
    <w:rsid w:val="00180CB6"/>
    <w:rsid w:val="00181B7B"/>
    <w:rsid w:val="001830B2"/>
    <w:rsid w:val="00184378"/>
    <w:rsid w:val="00185126"/>
    <w:rsid w:val="001860CA"/>
    <w:rsid w:val="00186147"/>
    <w:rsid w:val="001865EB"/>
    <w:rsid w:val="00187FF7"/>
    <w:rsid w:val="00190C3D"/>
    <w:rsid w:val="00190FBB"/>
    <w:rsid w:val="00191326"/>
    <w:rsid w:val="001927AC"/>
    <w:rsid w:val="00192FCF"/>
    <w:rsid w:val="001947C0"/>
    <w:rsid w:val="00194EFA"/>
    <w:rsid w:val="00195EF7"/>
    <w:rsid w:val="00196934"/>
    <w:rsid w:val="00196B71"/>
    <w:rsid w:val="001972A7"/>
    <w:rsid w:val="001A1B0E"/>
    <w:rsid w:val="001A3D4F"/>
    <w:rsid w:val="001A425E"/>
    <w:rsid w:val="001A42FD"/>
    <w:rsid w:val="001A4D68"/>
    <w:rsid w:val="001A52EE"/>
    <w:rsid w:val="001A6FC6"/>
    <w:rsid w:val="001A79AE"/>
    <w:rsid w:val="001B0253"/>
    <w:rsid w:val="001B07B5"/>
    <w:rsid w:val="001B0D28"/>
    <w:rsid w:val="001B2E36"/>
    <w:rsid w:val="001B31FC"/>
    <w:rsid w:val="001B3576"/>
    <w:rsid w:val="001B43AB"/>
    <w:rsid w:val="001B4703"/>
    <w:rsid w:val="001B6671"/>
    <w:rsid w:val="001B6CB4"/>
    <w:rsid w:val="001C13C4"/>
    <w:rsid w:val="001C35F3"/>
    <w:rsid w:val="001C3ED9"/>
    <w:rsid w:val="001C4660"/>
    <w:rsid w:val="001C5521"/>
    <w:rsid w:val="001C5A3E"/>
    <w:rsid w:val="001C62E8"/>
    <w:rsid w:val="001C79C0"/>
    <w:rsid w:val="001D1008"/>
    <w:rsid w:val="001D284B"/>
    <w:rsid w:val="001D50FE"/>
    <w:rsid w:val="001D5B77"/>
    <w:rsid w:val="001D6AB1"/>
    <w:rsid w:val="001D6C18"/>
    <w:rsid w:val="001E0509"/>
    <w:rsid w:val="001E0DE9"/>
    <w:rsid w:val="001E175D"/>
    <w:rsid w:val="001E1EC7"/>
    <w:rsid w:val="001E2FD8"/>
    <w:rsid w:val="001E319C"/>
    <w:rsid w:val="001E329F"/>
    <w:rsid w:val="001E331B"/>
    <w:rsid w:val="001E33DB"/>
    <w:rsid w:val="001E3519"/>
    <w:rsid w:val="001E4301"/>
    <w:rsid w:val="001E60E3"/>
    <w:rsid w:val="001E6268"/>
    <w:rsid w:val="001E7438"/>
    <w:rsid w:val="001E77A2"/>
    <w:rsid w:val="001F0914"/>
    <w:rsid w:val="001F18D8"/>
    <w:rsid w:val="001F2D88"/>
    <w:rsid w:val="001F395F"/>
    <w:rsid w:val="001F4072"/>
    <w:rsid w:val="001F43A6"/>
    <w:rsid w:val="001F44E7"/>
    <w:rsid w:val="001F4788"/>
    <w:rsid w:val="001F4960"/>
    <w:rsid w:val="001F60F6"/>
    <w:rsid w:val="001F720A"/>
    <w:rsid w:val="00200F41"/>
    <w:rsid w:val="00201D88"/>
    <w:rsid w:val="00202650"/>
    <w:rsid w:val="00202F03"/>
    <w:rsid w:val="00206A12"/>
    <w:rsid w:val="00206E75"/>
    <w:rsid w:val="00207471"/>
    <w:rsid w:val="002076D3"/>
    <w:rsid w:val="0021328C"/>
    <w:rsid w:val="002140BD"/>
    <w:rsid w:val="00220A58"/>
    <w:rsid w:val="00221FCC"/>
    <w:rsid w:val="00223877"/>
    <w:rsid w:val="002239F8"/>
    <w:rsid w:val="002315F1"/>
    <w:rsid w:val="00231668"/>
    <w:rsid w:val="00232F74"/>
    <w:rsid w:val="00235034"/>
    <w:rsid w:val="002353F2"/>
    <w:rsid w:val="002357AC"/>
    <w:rsid w:val="0023630B"/>
    <w:rsid w:val="002402F9"/>
    <w:rsid w:val="00240787"/>
    <w:rsid w:val="00240D3D"/>
    <w:rsid w:val="0024112D"/>
    <w:rsid w:val="00241AA4"/>
    <w:rsid w:val="0024245C"/>
    <w:rsid w:val="002433FF"/>
    <w:rsid w:val="002449F8"/>
    <w:rsid w:val="002454DB"/>
    <w:rsid w:val="002461CC"/>
    <w:rsid w:val="00246CF2"/>
    <w:rsid w:val="00246E73"/>
    <w:rsid w:val="00247658"/>
    <w:rsid w:val="00251D33"/>
    <w:rsid w:val="002525EE"/>
    <w:rsid w:val="002528FA"/>
    <w:rsid w:val="00252914"/>
    <w:rsid w:val="00252D01"/>
    <w:rsid w:val="0025327C"/>
    <w:rsid w:val="00253CD3"/>
    <w:rsid w:val="00255E93"/>
    <w:rsid w:val="00256908"/>
    <w:rsid w:val="0026125E"/>
    <w:rsid w:val="002625A8"/>
    <w:rsid w:val="002630E4"/>
    <w:rsid w:val="00264364"/>
    <w:rsid w:val="00264444"/>
    <w:rsid w:val="00264A94"/>
    <w:rsid w:val="00266E22"/>
    <w:rsid w:val="00271C08"/>
    <w:rsid w:val="002746E0"/>
    <w:rsid w:val="00274791"/>
    <w:rsid w:val="00277085"/>
    <w:rsid w:val="00280BD4"/>
    <w:rsid w:val="0028122A"/>
    <w:rsid w:val="002818AA"/>
    <w:rsid w:val="00281AD0"/>
    <w:rsid w:val="00282B55"/>
    <w:rsid w:val="00284526"/>
    <w:rsid w:val="00284673"/>
    <w:rsid w:val="00285796"/>
    <w:rsid w:val="00285F27"/>
    <w:rsid w:val="00287D36"/>
    <w:rsid w:val="00287DAE"/>
    <w:rsid w:val="00290987"/>
    <w:rsid w:val="002934EF"/>
    <w:rsid w:val="00293FC8"/>
    <w:rsid w:val="002966FC"/>
    <w:rsid w:val="00296E82"/>
    <w:rsid w:val="002973AD"/>
    <w:rsid w:val="00297421"/>
    <w:rsid w:val="002A09E8"/>
    <w:rsid w:val="002A1811"/>
    <w:rsid w:val="002A2BCE"/>
    <w:rsid w:val="002A307C"/>
    <w:rsid w:val="002A3F84"/>
    <w:rsid w:val="002A418A"/>
    <w:rsid w:val="002A4731"/>
    <w:rsid w:val="002A5420"/>
    <w:rsid w:val="002A58BE"/>
    <w:rsid w:val="002A6523"/>
    <w:rsid w:val="002A679B"/>
    <w:rsid w:val="002A6BB3"/>
    <w:rsid w:val="002A70B9"/>
    <w:rsid w:val="002A7E49"/>
    <w:rsid w:val="002B0390"/>
    <w:rsid w:val="002B06D6"/>
    <w:rsid w:val="002B218B"/>
    <w:rsid w:val="002B3935"/>
    <w:rsid w:val="002B3E73"/>
    <w:rsid w:val="002B5119"/>
    <w:rsid w:val="002B57F0"/>
    <w:rsid w:val="002B5D62"/>
    <w:rsid w:val="002B5DA0"/>
    <w:rsid w:val="002B7F6C"/>
    <w:rsid w:val="002C07E2"/>
    <w:rsid w:val="002C1C2D"/>
    <w:rsid w:val="002C1FDF"/>
    <w:rsid w:val="002C30A1"/>
    <w:rsid w:val="002C54DE"/>
    <w:rsid w:val="002C5C2C"/>
    <w:rsid w:val="002C71E4"/>
    <w:rsid w:val="002D0287"/>
    <w:rsid w:val="002D0E4A"/>
    <w:rsid w:val="002D1BE4"/>
    <w:rsid w:val="002D24A2"/>
    <w:rsid w:val="002D2789"/>
    <w:rsid w:val="002D420B"/>
    <w:rsid w:val="002D42E2"/>
    <w:rsid w:val="002D50EF"/>
    <w:rsid w:val="002D6713"/>
    <w:rsid w:val="002D6ABE"/>
    <w:rsid w:val="002E17DE"/>
    <w:rsid w:val="002E31F0"/>
    <w:rsid w:val="002E40DA"/>
    <w:rsid w:val="002E4604"/>
    <w:rsid w:val="002E4D6F"/>
    <w:rsid w:val="002E5B1B"/>
    <w:rsid w:val="002E67C9"/>
    <w:rsid w:val="002F0FEC"/>
    <w:rsid w:val="002F1B65"/>
    <w:rsid w:val="002F2DAB"/>
    <w:rsid w:val="002F3790"/>
    <w:rsid w:val="002F3D2B"/>
    <w:rsid w:val="002F3E42"/>
    <w:rsid w:val="002F4D2E"/>
    <w:rsid w:val="002F53D1"/>
    <w:rsid w:val="002F7060"/>
    <w:rsid w:val="002F7718"/>
    <w:rsid w:val="00300978"/>
    <w:rsid w:val="003010D2"/>
    <w:rsid w:val="00301FB1"/>
    <w:rsid w:val="0030341D"/>
    <w:rsid w:val="0030538F"/>
    <w:rsid w:val="00305CA4"/>
    <w:rsid w:val="00310D39"/>
    <w:rsid w:val="0031562F"/>
    <w:rsid w:val="00315FC6"/>
    <w:rsid w:val="00316112"/>
    <w:rsid w:val="003161D1"/>
    <w:rsid w:val="00317314"/>
    <w:rsid w:val="00317B9F"/>
    <w:rsid w:val="00322061"/>
    <w:rsid w:val="00322D57"/>
    <w:rsid w:val="00322E73"/>
    <w:rsid w:val="00324BFE"/>
    <w:rsid w:val="003255B8"/>
    <w:rsid w:val="00325EB7"/>
    <w:rsid w:val="003273EE"/>
    <w:rsid w:val="0032775E"/>
    <w:rsid w:val="003307B6"/>
    <w:rsid w:val="003312FC"/>
    <w:rsid w:val="003316E3"/>
    <w:rsid w:val="003320FD"/>
    <w:rsid w:val="003334E3"/>
    <w:rsid w:val="0033544D"/>
    <w:rsid w:val="00335466"/>
    <w:rsid w:val="00335A5D"/>
    <w:rsid w:val="00335F00"/>
    <w:rsid w:val="0034215A"/>
    <w:rsid w:val="003421BC"/>
    <w:rsid w:val="00342B06"/>
    <w:rsid w:val="00343063"/>
    <w:rsid w:val="00343646"/>
    <w:rsid w:val="00343848"/>
    <w:rsid w:val="0034391D"/>
    <w:rsid w:val="00343AB8"/>
    <w:rsid w:val="003456FD"/>
    <w:rsid w:val="00345992"/>
    <w:rsid w:val="0034669B"/>
    <w:rsid w:val="0035099F"/>
    <w:rsid w:val="00351438"/>
    <w:rsid w:val="00351C07"/>
    <w:rsid w:val="003524CB"/>
    <w:rsid w:val="00353E94"/>
    <w:rsid w:val="00355671"/>
    <w:rsid w:val="00355918"/>
    <w:rsid w:val="00355DA1"/>
    <w:rsid w:val="00356505"/>
    <w:rsid w:val="0035718B"/>
    <w:rsid w:val="00357603"/>
    <w:rsid w:val="00357BCE"/>
    <w:rsid w:val="00361211"/>
    <w:rsid w:val="00361DB2"/>
    <w:rsid w:val="00361FA3"/>
    <w:rsid w:val="00362C52"/>
    <w:rsid w:val="00364753"/>
    <w:rsid w:val="00365AEE"/>
    <w:rsid w:val="00365B7B"/>
    <w:rsid w:val="0036681E"/>
    <w:rsid w:val="00370B1B"/>
    <w:rsid w:val="003714B6"/>
    <w:rsid w:val="0037284E"/>
    <w:rsid w:val="003731A7"/>
    <w:rsid w:val="00373212"/>
    <w:rsid w:val="00373EE3"/>
    <w:rsid w:val="00374391"/>
    <w:rsid w:val="00375509"/>
    <w:rsid w:val="003756A3"/>
    <w:rsid w:val="00375BD4"/>
    <w:rsid w:val="003761AA"/>
    <w:rsid w:val="00376932"/>
    <w:rsid w:val="003775CD"/>
    <w:rsid w:val="003778A8"/>
    <w:rsid w:val="0038146A"/>
    <w:rsid w:val="00381516"/>
    <w:rsid w:val="00381B79"/>
    <w:rsid w:val="003824E1"/>
    <w:rsid w:val="003832F5"/>
    <w:rsid w:val="003835F3"/>
    <w:rsid w:val="00383C84"/>
    <w:rsid w:val="0038500F"/>
    <w:rsid w:val="00386F3C"/>
    <w:rsid w:val="0038777B"/>
    <w:rsid w:val="00387C57"/>
    <w:rsid w:val="00387DF1"/>
    <w:rsid w:val="00393C08"/>
    <w:rsid w:val="00393EA5"/>
    <w:rsid w:val="003941D9"/>
    <w:rsid w:val="0039523A"/>
    <w:rsid w:val="003967F4"/>
    <w:rsid w:val="0039684D"/>
    <w:rsid w:val="00396FC7"/>
    <w:rsid w:val="00397E99"/>
    <w:rsid w:val="00397ECC"/>
    <w:rsid w:val="003A0C31"/>
    <w:rsid w:val="003A133F"/>
    <w:rsid w:val="003A18AF"/>
    <w:rsid w:val="003A1C87"/>
    <w:rsid w:val="003A224D"/>
    <w:rsid w:val="003A2481"/>
    <w:rsid w:val="003A26F7"/>
    <w:rsid w:val="003A4C04"/>
    <w:rsid w:val="003A4D72"/>
    <w:rsid w:val="003A5361"/>
    <w:rsid w:val="003A53D3"/>
    <w:rsid w:val="003A53FB"/>
    <w:rsid w:val="003A7990"/>
    <w:rsid w:val="003B271A"/>
    <w:rsid w:val="003B2F20"/>
    <w:rsid w:val="003B33A8"/>
    <w:rsid w:val="003B3B99"/>
    <w:rsid w:val="003B3BE0"/>
    <w:rsid w:val="003B4E8A"/>
    <w:rsid w:val="003B5114"/>
    <w:rsid w:val="003B5BAF"/>
    <w:rsid w:val="003B5D7D"/>
    <w:rsid w:val="003B661F"/>
    <w:rsid w:val="003C1AC1"/>
    <w:rsid w:val="003C1C94"/>
    <w:rsid w:val="003C1E96"/>
    <w:rsid w:val="003C216E"/>
    <w:rsid w:val="003C2ACD"/>
    <w:rsid w:val="003C3DDE"/>
    <w:rsid w:val="003C41D8"/>
    <w:rsid w:val="003C468F"/>
    <w:rsid w:val="003C4A89"/>
    <w:rsid w:val="003C4CFF"/>
    <w:rsid w:val="003C55EC"/>
    <w:rsid w:val="003C564D"/>
    <w:rsid w:val="003C5A88"/>
    <w:rsid w:val="003C65C0"/>
    <w:rsid w:val="003C686C"/>
    <w:rsid w:val="003D0054"/>
    <w:rsid w:val="003D0F0B"/>
    <w:rsid w:val="003D155C"/>
    <w:rsid w:val="003D2293"/>
    <w:rsid w:val="003D4094"/>
    <w:rsid w:val="003D593C"/>
    <w:rsid w:val="003D753D"/>
    <w:rsid w:val="003E111A"/>
    <w:rsid w:val="003E1608"/>
    <w:rsid w:val="003E2FC4"/>
    <w:rsid w:val="003E3BD6"/>
    <w:rsid w:val="003E3F4F"/>
    <w:rsid w:val="003E4313"/>
    <w:rsid w:val="003E51C4"/>
    <w:rsid w:val="003E6236"/>
    <w:rsid w:val="003F0513"/>
    <w:rsid w:val="003F0C4C"/>
    <w:rsid w:val="003F2EC6"/>
    <w:rsid w:val="003F41A9"/>
    <w:rsid w:val="003F5106"/>
    <w:rsid w:val="0040007C"/>
    <w:rsid w:val="0040144D"/>
    <w:rsid w:val="004014C6"/>
    <w:rsid w:val="00401B4C"/>
    <w:rsid w:val="004036A3"/>
    <w:rsid w:val="00403783"/>
    <w:rsid w:val="00403F7A"/>
    <w:rsid w:val="0040408B"/>
    <w:rsid w:val="00404D1C"/>
    <w:rsid w:val="004061A6"/>
    <w:rsid w:val="004065F6"/>
    <w:rsid w:val="00406C67"/>
    <w:rsid w:val="00407733"/>
    <w:rsid w:val="0041053E"/>
    <w:rsid w:val="004133C2"/>
    <w:rsid w:val="0042059B"/>
    <w:rsid w:val="00422425"/>
    <w:rsid w:val="00422766"/>
    <w:rsid w:val="00422BA3"/>
    <w:rsid w:val="00422BB8"/>
    <w:rsid w:val="004234E7"/>
    <w:rsid w:val="00427D1B"/>
    <w:rsid w:val="004303DA"/>
    <w:rsid w:val="0043073C"/>
    <w:rsid w:val="00430DB7"/>
    <w:rsid w:val="00431ADC"/>
    <w:rsid w:val="00432999"/>
    <w:rsid w:val="0043345C"/>
    <w:rsid w:val="00433C14"/>
    <w:rsid w:val="00434378"/>
    <w:rsid w:val="00434E71"/>
    <w:rsid w:val="0043508E"/>
    <w:rsid w:val="004352CD"/>
    <w:rsid w:val="00435E5E"/>
    <w:rsid w:val="004370C0"/>
    <w:rsid w:val="00442A7C"/>
    <w:rsid w:val="00443728"/>
    <w:rsid w:val="0044443C"/>
    <w:rsid w:val="00444F30"/>
    <w:rsid w:val="00445133"/>
    <w:rsid w:val="0044541B"/>
    <w:rsid w:val="0044718A"/>
    <w:rsid w:val="00450862"/>
    <w:rsid w:val="00450AC2"/>
    <w:rsid w:val="00452BB0"/>
    <w:rsid w:val="00452DB5"/>
    <w:rsid w:val="00453629"/>
    <w:rsid w:val="004548B2"/>
    <w:rsid w:val="0045671A"/>
    <w:rsid w:val="00457A25"/>
    <w:rsid w:val="00460834"/>
    <w:rsid w:val="00460A38"/>
    <w:rsid w:val="00461FA4"/>
    <w:rsid w:val="004623AB"/>
    <w:rsid w:val="00464664"/>
    <w:rsid w:val="00465A7F"/>
    <w:rsid w:val="004679C5"/>
    <w:rsid w:val="004703FD"/>
    <w:rsid w:val="004708DE"/>
    <w:rsid w:val="00470A07"/>
    <w:rsid w:val="0047347A"/>
    <w:rsid w:val="0047355A"/>
    <w:rsid w:val="00473C7A"/>
    <w:rsid w:val="00473D19"/>
    <w:rsid w:val="00474963"/>
    <w:rsid w:val="004749AF"/>
    <w:rsid w:val="0047542C"/>
    <w:rsid w:val="004754EC"/>
    <w:rsid w:val="00475A67"/>
    <w:rsid w:val="00475EAB"/>
    <w:rsid w:val="0047713A"/>
    <w:rsid w:val="004778DC"/>
    <w:rsid w:val="00480BA8"/>
    <w:rsid w:val="00480C69"/>
    <w:rsid w:val="0048169A"/>
    <w:rsid w:val="00482BDF"/>
    <w:rsid w:val="00482EAD"/>
    <w:rsid w:val="00483739"/>
    <w:rsid w:val="00486312"/>
    <w:rsid w:val="00486548"/>
    <w:rsid w:val="00486AF5"/>
    <w:rsid w:val="00487284"/>
    <w:rsid w:val="00487BDB"/>
    <w:rsid w:val="0049007C"/>
    <w:rsid w:val="004911F9"/>
    <w:rsid w:val="00491C4F"/>
    <w:rsid w:val="004927CC"/>
    <w:rsid w:val="00492C88"/>
    <w:rsid w:val="004953B0"/>
    <w:rsid w:val="00496C03"/>
    <w:rsid w:val="00496D59"/>
    <w:rsid w:val="0049711F"/>
    <w:rsid w:val="00497712"/>
    <w:rsid w:val="004A0330"/>
    <w:rsid w:val="004A0462"/>
    <w:rsid w:val="004A06F5"/>
    <w:rsid w:val="004A0766"/>
    <w:rsid w:val="004A0FF6"/>
    <w:rsid w:val="004A22DE"/>
    <w:rsid w:val="004A7DDD"/>
    <w:rsid w:val="004B298C"/>
    <w:rsid w:val="004B29AF"/>
    <w:rsid w:val="004B343A"/>
    <w:rsid w:val="004B39D7"/>
    <w:rsid w:val="004B5717"/>
    <w:rsid w:val="004B5F18"/>
    <w:rsid w:val="004B6A46"/>
    <w:rsid w:val="004B7AE4"/>
    <w:rsid w:val="004B7C56"/>
    <w:rsid w:val="004C0F53"/>
    <w:rsid w:val="004C13E6"/>
    <w:rsid w:val="004C4C1D"/>
    <w:rsid w:val="004C6DCA"/>
    <w:rsid w:val="004C6E03"/>
    <w:rsid w:val="004D0885"/>
    <w:rsid w:val="004D3B47"/>
    <w:rsid w:val="004D3DD4"/>
    <w:rsid w:val="004D4AAB"/>
    <w:rsid w:val="004D4CC6"/>
    <w:rsid w:val="004D5440"/>
    <w:rsid w:val="004D5AEA"/>
    <w:rsid w:val="004D5DBE"/>
    <w:rsid w:val="004D66CA"/>
    <w:rsid w:val="004D68F2"/>
    <w:rsid w:val="004D6DB6"/>
    <w:rsid w:val="004D7423"/>
    <w:rsid w:val="004D7643"/>
    <w:rsid w:val="004D78FF"/>
    <w:rsid w:val="004D7ACD"/>
    <w:rsid w:val="004E0B46"/>
    <w:rsid w:val="004E0FE2"/>
    <w:rsid w:val="004E2391"/>
    <w:rsid w:val="004E4A30"/>
    <w:rsid w:val="004E5D31"/>
    <w:rsid w:val="004E72C2"/>
    <w:rsid w:val="004E746F"/>
    <w:rsid w:val="004E7E51"/>
    <w:rsid w:val="004F0766"/>
    <w:rsid w:val="004F1B66"/>
    <w:rsid w:val="004F1E97"/>
    <w:rsid w:val="004F29B4"/>
    <w:rsid w:val="004F7100"/>
    <w:rsid w:val="004F762E"/>
    <w:rsid w:val="00501A2B"/>
    <w:rsid w:val="00501C51"/>
    <w:rsid w:val="0050202E"/>
    <w:rsid w:val="00505E1A"/>
    <w:rsid w:val="00505FCA"/>
    <w:rsid w:val="005060A2"/>
    <w:rsid w:val="00510A64"/>
    <w:rsid w:val="00511E7F"/>
    <w:rsid w:val="00511FA5"/>
    <w:rsid w:val="005140ED"/>
    <w:rsid w:val="00514998"/>
    <w:rsid w:val="0051708F"/>
    <w:rsid w:val="005177CE"/>
    <w:rsid w:val="00520F74"/>
    <w:rsid w:val="00525877"/>
    <w:rsid w:val="0052597D"/>
    <w:rsid w:val="005300A7"/>
    <w:rsid w:val="005317D2"/>
    <w:rsid w:val="00531ACB"/>
    <w:rsid w:val="005326CD"/>
    <w:rsid w:val="005327AB"/>
    <w:rsid w:val="00534A03"/>
    <w:rsid w:val="0053539D"/>
    <w:rsid w:val="00535B8A"/>
    <w:rsid w:val="00535E1C"/>
    <w:rsid w:val="00536323"/>
    <w:rsid w:val="005366D5"/>
    <w:rsid w:val="00536847"/>
    <w:rsid w:val="005376A1"/>
    <w:rsid w:val="005376E7"/>
    <w:rsid w:val="0054116C"/>
    <w:rsid w:val="00541345"/>
    <w:rsid w:val="00541523"/>
    <w:rsid w:val="00542B84"/>
    <w:rsid w:val="00542F92"/>
    <w:rsid w:val="0054433E"/>
    <w:rsid w:val="0054545C"/>
    <w:rsid w:val="00546206"/>
    <w:rsid w:val="0054747A"/>
    <w:rsid w:val="005476CA"/>
    <w:rsid w:val="0055034D"/>
    <w:rsid w:val="00551BB8"/>
    <w:rsid w:val="00554335"/>
    <w:rsid w:val="00554B96"/>
    <w:rsid w:val="00554E5F"/>
    <w:rsid w:val="0055643B"/>
    <w:rsid w:val="0055764E"/>
    <w:rsid w:val="00560EFA"/>
    <w:rsid w:val="00561338"/>
    <w:rsid w:val="00562BBD"/>
    <w:rsid w:val="00563828"/>
    <w:rsid w:val="0056740C"/>
    <w:rsid w:val="00570BA6"/>
    <w:rsid w:val="005727EA"/>
    <w:rsid w:val="005727F2"/>
    <w:rsid w:val="00573046"/>
    <w:rsid w:val="0057393C"/>
    <w:rsid w:val="00573A8A"/>
    <w:rsid w:val="00573DDF"/>
    <w:rsid w:val="005743CF"/>
    <w:rsid w:val="0057764A"/>
    <w:rsid w:val="00577E7C"/>
    <w:rsid w:val="0058208C"/>
    <w:rsid w:val="005820D9"/>
    <w:rsid w:val="00583179"/>
    <w:rsid w:val="005834D0"/>
    <w:rsid w:val="00584432"/>
    <w:rsid w:val="00584A79"/>
    <w:rsid w:val="00584ABB"/>
    <w:rsid w:val="00585290"/>
    <w:rsid w:val="0058558D"/>
    <w:rsid w:val="00590789"/>
    <w:rsid w:val="00592141"/>
    <w:rsid w:val="00592249"/>
    <w:rsid w:val="005922F6"/>
    <w:rsid w:val="0059357E"/>
    <w:rsid w:val="00594D8C"/>
    <w:rsid w:val="00595628"/>
    <w:rsid w:val="00596772"/>
    <w:rsid w:val="00597849"/>
    <w:rsid w:val="005A016E"/>
    <w:rsid w:val="005A0710"/>
    <w:rsid w:val="005A0E96"/>
    <w:rsid w:val="005A223F"/>
    <w:rsid w:val="005A2E5A"/>
    <w:rsid w:val="005A3E2A"/>
    <w:rsid w:val="005A478E"/>
    <w:rsid w:val="005A48EA"/>
    <w:rsid w:val="005A687A"/>
    <w:rsid w:val="005A69F9"/>
    <w:rsid w:val="005B20E7"/>
    <w:rsid w:val="005B2DE3"/>
    <w:rsid w:val="005B3D0C"/>
    <w:rsid w:val="005B3D30"/>
    <w:rsid w:val="005B3DEA"/>
    <w:rsid w:val="005B4952"/>
    <w:rsid w:val="005B4A84"/>
    <w:rsid w:val="005B521F"/>
    <w:rsid w:val="005B59C4"/>
    <w:rsid w:val="005B5ADF"/>
    <w:rsid w:val="005B6AFA"/>
    <w:rsid w:val="005B79FF"/>
    <w:rsid w:val="005B7EF2"/>
    <w:rsid w:val="005C0157"/>
    <w:rsid w:val="005C0172"/>
    <w:rsid w:val="005C0BF3"/>
    <w:rsid w:val="005C1454"/>
    <w:rsid w:val="005C3078"/>
    <w:rsid w:val="005C3B60"/>
    <w:rsid w:val="005C501D"/>
    <w:rsid w:val="005C51DE"/>
    <w:rsid w:val="005C542D"/>
    <w:rsid w:val="005C61DA"/>
    <w:rsid w:val="005C6543"/>
    <w:rsid w:val="005D2EDF"/>
    <w:rsid w:val="005D430A"/>
    <w:rsid w:val="005D45A9"/>
    <w:rsid w:val="005D4BE5"/>
    <w:rsid w:val="005D7030"/>
    <w:rsid w:val="005D73EC"/>
    <w:rsid w:val="005D7F10"/>
    <w:rsid w:val="005E0296"/>
    <w:rsid w:val="005E0559"/>
    <w:rsid w:val="005E0F55"/>
    <w:rsid w:val="005E174F"/>
    <w:rsid w:val="005E1770"/>
    <w:rsid w:val="005E2417"/>
    <w:rsid w:val="005E2A34"/>
    <w:rsid w:val="005E4A3D"/>
    <w:rsid w:val="005E4E34"/>
    <w:rsid w:val="005E67FD"/>
    <w:rsid w:val="005E68CA"/>
    <w:rsid w:val="005E76C7"/>
    <w:rsid w:val="005F13E6"/>
    <w:rsid w:val="005F1EE0"/>
    <w:rsid w:val="005F27CF"/>
    <w:rsid w:val="005F305B"/>
    <w:rsid w:val="005F3725"/>
    <w:rsid w:val="005F42F4"/>
    <w:rsid w:val="005F64DD"/>
    <w:rsid w:val="005F6CA4"/>
    <w:rsid w:val="005F739A"/>
    <w:rsid w:val="005F7460"/>
    <w:rsid w:val="005F752A"/>
    <w:rsid w:val="005F7880"/>
    <w:rsid w:val="005F7B4B"/>
    <w:rsid w:val="0060081C"/>
    <w:rsid w:val="00600F44"/>
    <w:rsid w:val="00602C48"/>
    <w:rsid w:val="0060413C"/>
    <w:rsid w:val="0060519D"/>
    <w:rsid w:val="006051DC"/>
    <w:rsid w:val="006061FD"/>
    <w:rsid w:val="00606586"/>
    <w:rsid w:val="00606E88"/>
    <w:rsid w:val="0060724E"/>
    <w:rsid w:val="006115E1"/>
    <w:rsid w:val="00613652"/>
    <w:rsid w:val="0061365D"/>
    <w:rsid w:val="00614F03"/>
    <w:rsid w:val="00616706"/>
    <w:rsid w:val="00617677"/>
    <w:rsid w:val="00621C3C"/>
    <w:rsid w:val="00623DC0"/>
    <w:rsid w:val="00625F6A"/>
    <w:rsid w:val="006310A6"/>
    <w:rsid w:val="00632DA8"/>
    <w:rsid w:val="00633ADD"/>
    <w:rsid w:val="00634502"/>
    <w:rsid w:val="00634B81"/>
    <w:rsid w:val="00635078"/>
    <w:rsid w:val="00635130"/>
    <w:rsid w:val="00635970"/>
    <w:rsid w:val="00635BB9"/>
    <w:rsid w:val="00635E66"/>
    <w:rsid w:val="00635F24"/>
    <w:rsid w:val="006365DF"/>
    <w:rsid w:val="00637927"/>
    <w:rsid w:val="00640523"/>
    <w:rsid w:val="006407F4"/>
    <w:rsid w:val="00640A6F"/>
    <w:rsid w:val="00640B10"/>
    <w:rsid w:val="00640FAA"/>
    <w:rsid w:val="00641C0C"/>
    <w:rsid w:val="00641E25"/>
    <w:rsid w:val="00642BB2"/>
    <w:rsid w:val="00642D57"/>
    <w:rsid w:val="00643100"/>
    <w:rsid w:val="006448BC"/>
    <w:rsid w:val="00645157"/>
    <w:rsid w:val="00645735"/>
    <w:rsid w:val="00647570"/>
    <w:rsid w:val="00647BD5"/>
    <w:rsid w:val="006510F4"/>
    <w:rsid w:val="0065193E"/>
    <w:rsid w:val="0065585A"/>
    <w:rsid w:val="0065646C"/>
    <w:rsid w:val="006565F6"/>
    <w:rsid w:val="0065668D"/>
    <w:rsid w:val="00660B72"/>
    <w:rsid w:val="00660E15"/>
    <w:rsid w:val="0066361B"/>
    <w:rsid w:val="0066406A"/>
    <w:rsid w:val="006648B8"/>
    <w:rsid w:val="00664A21"/>
    <w:rsid w:val="006659D0"/>
    <w:rsid w:val="00665FA3"/>
    <w:rsid w:val="0066690E"/>
    <w:rsid w:val="00671D02"/>
    <w:rsid w:val="00671E00"/>
    <w:rsid w:val="00672203"/>
    <w:rsid w:val="00673651"/>
    <w:rsid w:val="00674A3C"/>
    <w:rsid w:val="00674B47"/>
    <w:rsid w:val="00674D0F"/>
    <w:rsid w:val="00675514"/>
    <w:rsid w:val="00676DEA"/>
    <w:rsid w:val="00681186"/>
    <w:rsid w:val="0068119C"/>
    <w:rsid w:val="0068281C"/>
    <w:rsid w:val="006870A7"/>
    <w:rsid w:val="006909ED"/>
    <w:rsid w:val="00692299"/>
    <w:rsid w:val="0069304E"/>
    <w:rsid w:val="00693A43"/>
    <w:rsid w:val="006950D2"/>
    <w:rsid w:val="006952B4"/>
    <w:rsid w:val="00695DAA"/>
    <w:rsid w:val="00696F14"/>
    <w:rsid w:val="00697F24"/>
    <w:rsid w:val="006A1539"/>
    <w:rsid w:val="006A19EF"/>
    <w:rsid w:val="006A1AAE"/>
    <w:rsid w:val="006A257D"/>
    <w:rsid w:val="006A41BE"/>
    <w:rsid w:val="006A4FD8"/>
    <w:rsid w:val="006A60C0"/>
    <w:rsid w:val="006A6A09"/>
    <w:rsid w:val="006A75EC"/>
    <w:rsid w:val="006B0A06"/>
    <w:rsid w:val="006B2E30"/>
    <w:rsid w:val="006B2E46"/>
    <w:rsid w:val="006B33FD"/>
    <w:rsid w:val="006B39B4"/>
    <w:rsid w:val="006B454A"/>
    <w:rsid w:val="006B508D"/>
    <w:rsid w:val="006B617F"/>
    <w:rsid w:val="006B754B"/>
    <w:rsid w:val="006B76C6"/>
    <w:rsid w:val="006C02BB"/>
    <w:rsid w:val="006C0691"/>
    <w:rsid w:val="006C06ED"/>
    <w:rsid w:val="006C0892"/>
    <w:rsid w:val="006C0C21"/>
    <w:rsid w:val="006C23F0"/>
    <w:rsid w:val="006C3189"/>
    <w:rsid w:val="006C31C8"/>
    <w:rsid w:val="006C58A3"/>
    <w:rsid w:val="006C5BDB"/>
    <w:rsid w:val="006C5F9E"/>
    <w:rsid w:val="006C61CB"/>
    <w:rsid w:val="006C6415"/>
    <w:rsid w:val="006C6EAC"/>
    <w:rsid w:val="006C7DE0"/>
    <w:rsid w:val="006D0293"/>
    <w:rsid w:val="006D0CD0"/>
    <w:rsid w:val="006D18B3"/>
    <w:rsid w:val="006D1E1F"/>
    <w:rsid w:val="006D3833"/>
    <w:rsid w:val="006D56C6"/>
    <w:rsid w:val="006D5D77"/>
    <w:rsid w:val="006D7225"/>
    <w:rsid w:val="006E0161"/>
    <w:rsid w:val="006E0BEB"/>
    <w:rsid w:val="006E18D4"/>
    <w:rsid w:val="006E1A93"/>
    <w:rsid w:val="006E27B1"/>
    <w:rsid w:val="006E2880"/>
    <w:rsid w:val="006E3AD8"/>
    <w:rsid w:val="006E3E03"/>
    <w:rsid w:val="006E3F2B"/>
    <w:rsid w:val="006E70ED"/>
    <w:rsid w:val="006F064A"/>
    <w:rsid w:val="006F09EE"/>
    <w:rsid w:val="006F0E71"/>
    <w:rsid w:val="006F179F"/>
    <w:rsid w:val="006F238C"/>
    <w:rsid w:val="006F3022"/>
    <w:rsid w:val="006F38BD"/>
    <w:rsid w:val="006F3F1A"/>
    <w:rsid w:val="006F412A"/>
    <w:rsid w:val="006F4D3D"/>
    <w:rsid w:val="006F5213"/>
    <w:rsid w:val="006F7FF9"/>
    <w:rsid w:val="007002BC"/>
    <w:rsid w:val="0070191C"/>
    <w:rsid w:val="00701E4C"/>
    <w:rsid w:val="007039C2"/>
    <w:rsid w:val="00703FF6"/>
    <w:rsid w:val="007042D0"/>
    <w:rsid w:val="0070721E"/>
    <w:rsid w:val="007074D8"/>
    <w:rsid w:val="00710278"/>
    <w:rsid w:val="0071038B"/>
    <w:rsid w:val="00710F6A"/>
    <w:rsid w:val="0071118D"/>
    <w:rsid w:val="00711226"/>
    <w:rsid w:val="00711678"/>
    <w:rsid w:val="00711C65"/>
    <w:rsid w:val="00711E43"/>
    <w:rsid w:val="00714370"/>
    <w:rsid w:val="00714D20"/>
    <w:rsid w:val="00715906"/>
    <w:rsid w:val="00716457"/>
    <w:rsid w:val="00717F97"/>
    <w:rsid w:val="00720076"/>
    <w:rsid w:val="007208C2"/>
    <w:rsid w:val="007209DD"/>
    <w:rsid w:val="0072138B"/>
    <w:rsid w:val="00723201"/>
    <w:rsid w:val="007240D7"/>
    <w:rsid w:val="0072445B"/>
    <w:rsid w:val="007273DD"/>
    <w:rsid w:val="007303C5"/>
    <w:rsid w:val="00731DD0"/>
    <w:rsid w:val="007336E6"/>
    <w:rsid w:val="0073387D"/>
    <w:rsid w:val="007339A6"/>
    <w:rsid w:val="00734E2C"/>
    <w:rsid w:val="00736249"/>
    <w:rsid w:val="00737330"/>
    <w:rsid w:val="00740726"/>
    <w:rsid w:val="0074124C"/>
    <w:rsid w:val="007421FD"/>
    <w:rsid w:val="00742425"/>
    <w:rsid w:val="00742825"/>
    <w:rsid w:val="007439C5"/>
    <w:rsid w:val="007443C7"/>
    <w:rsid w:val="00744A3F"/>
    <w:rsid w:val="00745293"/>
    <w:rsid w:val="00745A27"/>
    <w:rsid w:val="00745A3E"/>
    <w:rsid w:val="007469FF"/>
    <w:rsid w:val="00746EDD"/>
    <w:rsid w:val="007501B2"/>
    <w:rsid w:val="00752192"/>
    <w:rsid w:val="00753420"/>
    <w:rsid w:val="00756EB2"/>
    <w:rsid w:val="007607BE"/>
    <w:rsid w:val="007619D2"/>
    <w:rsid w:val="00762A9B"/>
    <w:rsid w:val="007634F2"/>
    <w:rsid w:val="00763EDA"/>
    <w:rsid w:val="00764358"/>
    <w:rsid w:val="0076446A"/>
    <w:rsid w:val="0076588B"/>
    <w:rsid w:val="00765FCD"/>
    <w:rsid w:val="00766FA8"/>
    <w:rsid w:val="00767697"/>
    <w:rsid w:val="00770512"/>
    <w:rsid w:val="007713A5"/>
    <w:rsid w:val="00773451"/>
    <w:rsid w:val="00773B24"/>
    <w:rsid w:val="0077440C"/>
    <w:rsid w:val="00777B6C"/>
    <w:rsid w:val="00777CAB"/>
    <w:rsid w:val="00781FDD"/>
    <w:rsid w:val="007826FC"/>
    <w:rsid w:val="00782771"/>
    <w:rsid w:val="00783380"/>
    <w:rsid w:val="0078561E"/>
    <w:rsid w:val="00785D17"/>
    <w:rsid w:val="007868A4"/>
    <w:rsid w:val="0079077F"/>
    <w:rsid w:val="00790B54"/>
    <w:rsid w:val="00791D5B"/>
    <w:rsid w:val="007920F1"/>
    <w:rsid w:val="007932EC"/>
    <w:rsid w:val="007938AD"/>
    <w:rsid w:val="00794D87"/>
    <w:rsid w:val="00795B67"/>
    <w:rsid w:val="00795D97"/>
    <w:rsid w:val="00796CBD"/>
    <w:rsid w:val="007A16AD"/>
    <w:rsid w:val="007A2999"/>
    <w:rsid w:val="007A3888"/>
    <w:rsid w:val="007A44D6"/>
    <w:rsid w:val="007A6287"/>
    <w:rsid w:val="007A7309"/>
    <w:rsid w:val="007A7427"/>
    <w:rsid w:val="007A744A"/>
    <w:rsid w:val="007B0185"/>
    <w:rsid w:val="007B20BA"/>
    <w:rsid w:val="007B2B83"/>
    <w:rsid w:val="007B3524"/>
    <w:rsid w:val="007B3A82"/>
    <w:rsid w:val="007B431A"/>
    <w:rsid w:val="007B5C2B"/>
    <w:rsid w:val="007C19EF"/>
    <w:rsid w:val="007C3E50"/>
    <w:rsid w:val="007C72D9"/>
    <w:rsid w:val="007D11AE"/>
    <w:rsid w:val="007D1DEC"/>
    <w:rsid w:val="007D2126"/>
    <w:rsid w:val="007D2C2A"/>
    <w:rsid w:val="007D31B9"/>
    <w:rsid w:val="007D3214"/>
    <w:rsid w:val="007D3870"/>
    <w:rsid w:val="007D6001"/>
    <w:rsid w:val="007D66C1"/>
    <w:rsid w:val="007D7BC8"/>
    <w:rsid w:val="007E12DC"/>
    <w:rsid w:val="007E36D9"/>
    <w:rsid w:val="007E4389"/>
    <w:rsid w:val="007E4CD4"/>
    <w:rsid w:val="007E6262"/>
    <w:rsid w:val="007F052E"/>
    <w:rsid w:val="007F11A1"/>
    <w:rsid w:val="007F1943"/>
    <w:rsid w:val="007F35C2"/>
    <w:rsid w:val="007F3E5F"/>
    <w:rsid w:val="007F43C1"/>
    <w:rsid w:val="007F4D06"/>
    <w:rsid w:val="007F5532"/>
    <w:rsid w:val="007F5C8E"/>
    <w:rsid w:val="007F62EC"/>
    <w:rsid w:val="007F6A33"/>
    <w:rsid w:val="007F7240"/>
    <w:rsid w:val="007F7932"/>
    <w:rsid w:val="0080192B"/>
    <w:rsid w:val="00801B80"/>
    <w:rsid w:val="00801E69"/>
    <w:rsid w:val="00802023"/>
    <w:rsid w:val="00802D62"/>
    <w:rsid w:val="008034D9"/>
    <w:rsid w:val="00803C74"/>
    <w:rsid w:val="008047D8"/>
    <w:rsid w:val="00804A83"/>
    <w:rsid w:val="00804FEB"/>
    <w:rsid w:val="008050F2"/>
    <w:rsid w:val="00805611"/>
    <w:rsid w:val="00806789"/>
    <w:rsid w:val="0080679B"/>
    <w:rsid w:val="00806C22"/>
    <w:rsid w:val="00806F11"/>
    <w:rsid w:val="0081320D"/>
    <w:rsid w:val="008133B1"/>
    <w:rsid w:val="00813D88"/>
    <w:rsid w:val="00814876"/>
    <w:rsid w:val="00816A92"/>
    <w:rsid w:val="008175A0"/>
    <w:rsid w:val="00820EAD"/>
    <w:rsid w:val="008216D3"/>
    <w:rsid w:val="008220CA"/>
    <w:rsid w:val="00822E0B"/>
    <w:rsid w:val="0082463A"/>
    <w:rsid w:val="00825C45"/>
    <w:rsid w:val="00827659"/>
    <w:rsid w:val="00831CD6"/>
    <w:rsid w:val="008323BF"/>
    <w:rsid w:val="008324FE"/>
    <w:rsid w:val="00832A28"/>
    <w:rsid w:val="00833696"/>
    <w:rsid w:val="0083393F"/>
    <w:rsid w:val="00834887"/>
    <w:rsid w:val="008353A7"/>
    <w:rsid w:val="00836335"/>
    <w:rsid w:val="0083641E"/>
    <w:rsid w:val="00837434"/>
    <w:rsid w:val="00840572"/>
    <w:rsid w:val="00842DE1"/>
    <w:rsid w:val="0084389E"/>
    <w:rsid w:val="0084564E"/>
    <w:rsid w:val="0084605C"/>
    <w:rsid w:val="008463DD"/>
    <w:rsid w:val="00846970"/>
    <w:rsid w:val="00847317"/>
    <w:rsid w:val="00847AF6"/>
    <w:rsid w:val="008523EC"/>
    <w:rsid w:val="008525D7"/>
    <w:rsid w:val="00855DDC"/>
    <w:rsid w:val="008563E7"/>
    <w:rsid w:val="00857130"/>
    <w:rsid w:val="00861A47"/>
    <w:rsid w:val="00862A4F"/>
    <w:rsid w:val="00863680"/>
    <w:rsid w:val="00863862"/>
    <w:rsid w:val="00863C57"/>
    <w:rsid w:val="00865282"/>
    <w:rsid w:val="00865386"/>
    <w:rsid w:val="00866734"/>
    <w:rsid w:val="008669CA"/>
    <w:rsid w:val="00867C38"/>
    <w:rsid w:val="008705CE"/>
    <w:rsid w:val="008722C2"/>
    <w:rsid w:val="00873688"/>
    <w:rsid w:val="0087416D"/>
    <w:rsid w:val="00875BA4"/>
    <w:rsid w:val="00876E81"/>
    <w:rsid w:val="008808A4"/>
    <w:rsid w:val="0088148B"/>
    <w:rsid w:val="008855C1"/>
    <w:rsid w:val="00886341"/>
    <w:rsid w:val="00886ABD"/>
    <w:rsid w:val="00887567"/>
    <w:rsid w:val="00891646"/>
    <w:rsid w:val="008918CB"/>
    <w:rsid w:val="00891B0F"/>
    <w:rsid w:val="00894CE9"/>
    <w:rsid w:val="0089545C"/>
    <w:rsid w:val="0089670B"/>
    <w:rsid w:val="00896D3A"/>
    <w:rsid w:val="008A06BD"/>
    <w:rsid w:val="008A0728"/>
    <w:rsid w:val="008A0FCE"/>
    <w:rsid w:val="008A190E"/>
    <w:rsid w:val="008A2930"/>
    <w:rsid w:val="008A2B40"/>
    <w:rsid w:val="008A3CFB"/>
    <w:rsid w:val="008A4999"/>
    <w:rsid w:val="008A4C5D"/>
    <w:rsid w:val="008A68C3"/>
    <w:rsid w:val="008B0AFE"/>
    <w:rsid w:val="008B7AB0"/>
    <w:rsid w:val="008B7E70"/>
    <w:rsid w:val="008C0032"/>
    <w:rsid w:val="008C0E0C"/>
    <w:rsid w:val="008C2372"/>
    <w:rsid w:val="008C44BD"/>
    <w:rsid w:val="008C5F1C"/>
    <w:rsid w:val="008C6A25"/>
    <w:rsid w:val="008D04D6"/>
    <w:rsid w:val="008D1222"/>
    <w:rsid w:val="008D1737"/>
    <w:rsid w:val="008D18EE"/>
    <w:rsid w:val="008D250D"/>
    <w:rsid w:val="008D3683"/>
    <w:rsid w:val="008D3D40"/>
    <w:rsid w:val="008D4C69"/>
    <w:rsid w:val="008D4F85"/>
    <w:rsid w:val="008D592A"/>
    <w:rsid w:val="008D6952"/>
    <w:rsid w:val="008D77D3"/>
    <w:rsid w:val="008E13A6"/>
    <w:rsid w:val="008E1E04"/>
    <w:rsid w:val="008E28E5"/>
    <w:rsid w:val="008E46FF"/>
    <w:rsid w:val="008E5294"/>
    <w:rsid w:val="008E6D5E"/>
    <w:rsid w:val="008F0056"/>
    <w:rsid w:val="008F1A3C"/>
    <w:rsid w:val="008F218C"/>
    <w:rsid w:val="008F2E16"/>
    <w:rsid w:val="008F3195"/>
    <w:rsid w:val="008F3851"/>
    <w:rsid w:val="008F5503"/>
    <w:rsid w:val="008F55A1"/>
    <w:rsid w:val="008F5955"/>
    <w:rsid w:val="008F62CD"/>
    <w:rsid w:val="008F6B44"/>
    <w:rsid w:val="009001C5"/>
    <w:rsid w:val="009013AA"/>
    <w:rsid w:val="00902711"/>
    <w:rsid w:val="0090287B"/>
    <w:rsid w:val="00902E69"/>
    <w:rsid w:val="009040ED"/>
    <w:rsid w:val="00904701"/>
    <w:rsid w:val="00904922"/>
    <w:rsid w:val="00904BD4"/>
    <w:rsid w:val="00904D7C"/>
    <w:rsid w:val="009051F8"/>
    <w:rsid w:val="00905C57"/>
    <w:rsid w:val="0090740E"/>
    <w:rsid w:val="00907FB5"/>
    <w:rsid w:val="0091079F"/>
    <w:rsid w:val="00911A82"/>
    <w:rsid w:val="00914C39"/>
    <w:rsid w:val="00916476"/>
    <w:rsid w:val="0092068B"/>
    <w:rsid w:val="009217BA"/>
    <w:rsid w:val="00921B77"/>
    <w:rsid w:val="0092286B"/>
    <w:rsid w:val="00923536"/>
    <w:rsid w:val="00923E0A"/>
    <w:rsid w:val="00924A10"/>
    <w:rsid w:val="009253D3"/>
    <w:rsid w:val="00926178"/>
    <w:rsid w:val="00927EFF"/>
    <w:rsid w:val="0093032F"/>
    <w:rsid w:val="0093086F"/>
    <w:rsid w:val="00931E0D"/>
    <w:rsid w:val="00931F6A"/>
    <w:rsid w:val="0093663E"/>
    <w:rsid w:val="00936823"/>
    <w:rsid w:val="00936E30"/>
    <w:rsid w:val="00937434"/>
    <w:rsid w:val="0094144D"/>
    <w:rsid w:val="009416E4"/>
    <w:rsid w:val="00941C41"/>
    <w:rsid w:val="00943137"/>
    <w:rsid w:val="00943B3F"/>
    <w:rsid w:val="00943BA6"/>
    <w:rsid w:val="00945A30"/>
    <w:rsid w:val="0095021C"/>
    <w:rsid w:val="0095127F"/>
    <w:rsid w:val="00952F2B"/>
    <w:rsid w:val="00953BFC"/>
    <w:rsid w:val="009544D5"/>
    <w:rsid w:val="00955022"/>
    <w:rsid w:val="00956CB3"/>
    <w:rsid w:val="00956DE9"/>
    <w:rsid w:val="009570A2"/>
    <w:rsid w:val="00957763"/>
    <w:rsid w:val="00960F28"/>
    <w:rsid w:val="00962428"/>
    <w:rsid w:val="009637CF"/>
    <w:rsid w:val="00963D19"/>
    <w:rsid w:val="00964404"/>
    <w:rsid w:val="00964B69"/>
    <w:rsid w:val="00966F40"/>
    <w:rsid w:val="00966FC5"/>
    <w:rsid w:val="009672B4"/>
    <w:rsid w:val="00967335"/>
    <w:rsid w:val="0096794A"/>
    <w:rsid w:val="00970BC1"/>
    <w:rsid w:val="00971218"/>
    <w:rsid w:val="0097383D"/>
    <w:rsid w:val="00976784"/>
    <w:rsid w:val="009800D4"/>
    <w:rsid w:val="0098027A"/>
    <w:rsid w:val="0098084F"/>
    <w:rsid w:val="009816BD"/>
    <w:rsid w:val="00982707"/>
    <w:rsid w:val="009846CE"/>
    <w:rsid w:val="00984E01"/>
    <w:rsid w:val="009860AE"/>
    <w:rsid w:val="00986B3E"/>
    <w:rsid w:val="009871E5"/>
    <w:rsid w:val="00987203"/>
    <w:rsid w:val="00987842"/>
    <w:rsid w:val="009914A0"/>
    <w:rsid w:val="00992DF4"/>
    <w:rsid w:val="00995ADD"/>
    <w:rsid w:val="0099614E"/>
    <w:rsid w:val="009969F3"/>
    <w:rsid w:val="0099770A"/>
    <w:rsid w:val="0099794F"/>
    <w:rsid w:val="009A0169"/>
    <w:rsid w:val="009A172F"/>
    <w:rsid w:val="009A243D"/>
    <w:rsid w:val="009A2D76"/>
    <w:rsid w:val="009A5039"/>
    <w:rsid w:val="009A5685"/>
    <w:rsid w:val="009A5FDC"/>
    <w:rsid w:val="009B0CC2"/>
    <w:rsid w:val="009B164D"/>
    <w:rsid w:val="009B16C3"/>
    <w:rsid w:val="009B17EB"/>
    <w:rsid w:val="009B248D"/>
    <w:rsid w:val="009B308B"/>
    <w:rsid w:val="009B32AF"/>
    <w:rsid w:val="009B3317"/>
    <w:rsid w:val="009B7109"/>
    <w:rsid w:val="009C009C"/>
    <w:rsid w:val="009C240B"/>
    <w:rsid w:val="009C39A9"/>
    <w:rsid w:val="009C567F"/>
    <w:rsid w:val="009C72B3"/>
    <w:rsid w:val="009C72FF"/>
    <w:rsid w:val="009D0122"/>
    <w:rsid w:val="009D06D5"/>
    <w:rsid w:val="009D1A6D"/>
    <w:rsid w:val="009D1D7B"/>
    <w:rsid w:val="009D1FC5"/>
    <w:rsid w:val="009D1FD3"/>
    <w:rsid w:val="009D23C1"/>
    <w:rsid w:val="009D26EF"/>
    <w:rsid w:val="009D2991"/>
    <w:rsid w:val="009D29D4"/>
    <w:rsid w:val="009D2FC3"/>
    <w:rsid w:val="009D388D"/>
    <w:rsid w:val="009D4ACE"/>
    <w:rsid w:val="009D54DC"/>
    <w:rsid w:val="009D76EA"/>
    <w:rsid w:val="009D7B7C"/>
    <w:rsid w:val="009E13FE"/>
    <w:rsid w:val="009E3902"/>
    <w:rsid w:val="009E401A"/>
    <w:rsid w:val="009E542B"/>
    <w:rsid w:val="009E6116"/>
    <w:rsid w:val="009E6C34"/>
    <w:rsid w:val="009E7569"/>
    <w:rsid w:val="009E7A4A"/>
    <w:rsid w:val="009E7B29"/>
    <w:rsid w:val="009E7B94"/>
    <w:rsid w:val="009F013A"/>
    <w:rsid w:val="009F0475"/>
    <w:rsid w:val="009F06F1"/>
    <w:rsid w:val="009F0B19"/>
    <w:rsid w:val="009F29BC"/>
    <w:rsid w:val="009F3CC9"/>
    <w:rsid w:val="009F4788"/>
    <w:rsid w:val="009F4FD3"/>
    <w:rsid w:val="009F5FB9"/>
    <w:rsid w:val="009F64A6"/>
    <w:rsid w:val="009F7667"/>
    <w:rsid w:val="00A01713"/>
    <w:rsid w:val="00A05048"/>
    <w:rsid w:val="00A0528E"/>
    <w:rsid w:val="00A05815"/>
    <w:rsid w:val="00A0652F"/>
    <w:rsid w:val="00A06DE8"/>
    <w:rsid w:val="00A072FF"/>
    <w:rsid w:val="00A10426"/>
    <w:rsid w:val="00A10463"/>
    <w:rsid w:val="00A10B42"/>
    <w:rsid w:val="00A10CEB"/>
    <w:rsid w:val="00A12301"/>
    <w:rsid w:val="00A12334"/>
    <w:rsid w:val="00A14702"/>
    <w:rsid w:val="00A15008"/>
    <w:rsid w:val="00A15071"/>
    <w:rsid w:val="00A15ACB"/>
    <w:rsid w:val="00A21A01"/>
    <w:rsid w:val="00A22247"/>
    <w:rsid w:val="00A234A7"/>
    <w:rsid w:val="00A23541"/>
    <w:rsid w:val="00A23B0F"/>
    <w:rsid w:val="00A23CE3"/>
    <w:rsid w:val="00A2726D"/>
    <w:rsid w:val="00A30433"/>
    <w:rsid w:val="00A30F93"/>
    <w:rsid w:val="00A321CD"/>
    <w:rsid w:val="00A3245E"/>
    <w:rsid w:val="00A339AF"/>
    <w:rsid w:val="00A33A08"/>
    <w:rsid w:val="00A33ABC"/>
    <w:rsid w:val="00A33C00"/>
    <w:rsid w:val="00A33D6D"/>
    <w:rsid w:val="00A351E1"/>
    <w:rsid w:val="00A35D99"/>
    <w:rsid w:val="00A3605D"/>
    <w:rsid w:val="00A36644"/>
    <w:rsid w:val="00A36693"/>
    <w:rsid w:val="00A37597"/>
    <w:rsid w:val="00A427B9"/>
    <w:rsid w:val="00A42E5C"/>
    <w:rsid w:val="00A42F04"/>
    <w:rsid w:val="00A434A9"/>
    <w:rsid w:val="00A442AB"/>
    <w:rsid w:val="00A46122"/>
    <w:rsid w:val="00A46870"/>
    <w:rsid w:val="00A47C53"/>
    <w:rsid w:val="00A47EE8"/>
    <w:rsid w:val="00A519EC"/>
    <w:rsid w:val="00A51DE9"/>
    <w:rsid w:val="00A529F0"/>
    <w:rsid w:val="00A54EA2"/>
    <w:rsid w:val="00A55382"/>
    <w:rsid w:val="00A55F3F"/>
    <w:rsid w:val="00A5725E"/>
    <w:rsid w:val="00A60F9B"/>
    <w:rsid w:val="00A656E1"/>
    <w:rsid w:val="00A66ADD"/>
    <w:rsid w:val="00A67FCB"/>
    <w:rsid w:val="00A709C1"/>
    <w:rsid w:val="00A70E4F"/>
    <w:rsid w:val="00A7215D"/>
    <w:rsid w:val="00A72FF4"/>
    <w:rsid w:val="00A742CB"/>
    <w:rsid w:val="00A749CB"/>
    <w:rsid w:val="00A75D7B"/>
    <w:rsid w:val="00A767A7"/>
    <w:rsid w:val="00A77105"/>
    <w:rsid w:val="00A77582"/>
    <w:rsid w:val="00A80B0E"/>
    <w:rsid w:val="00A824E7"/>
    <w:rsid w:val="00A82DB7"/>
    <w:rsid w:val="00A831CC"/>
    <w:rsid w:val="00A836A6"/>
    <w:rsid w:val="00A83EAD"/>
    <w:rsid w:val="00A83F45"/>
    <w:rsid w:val="00A84298"/>
    <w:rsid w:val="00A8483B"/>
    <w:rsid w:val="00A84B20"/>
    <w:rsid w:val="00A84FD7"/>
    <w:rsid w:val="00A86068"/>
    <w:rsid w:val="00A8675E"/>
    <w:rsid w:val="00A90B49"/>
    <w:rsid w:val="00A90BB5"/>
    <w:rsid w:val="00A90F18"/>
    <w:rsid w:val="00A91D9A"/>
    <w:rsid w:val="00A9344D"/>
    <w:rsid w:val="00A95FB0"/>
    <w:rsid w:val="00A972D1"/>
    <w:rsid w:val="00A97C8E"/>
    <w:rsid w:val="00AA038C"/>
    <w:rsid w:val="00AA0634"/>
    <w:rsid w:val="00AA0922"/>
    <w:rsid w:val="00AA0EAA"/>
    <w:rsid w:val="00AA2705"/>
    <w:rsid w:val="00AA3F0C"/>
    <w:rsid w:val="00AA5010"/>
    <w:rsid w:val="00AA7307"/>
    <w:rsid w:val="00AB06FA"/>
    <w:rsid w:val="00AB0B08"/>
    <w:rsid w:val="00AB161A"/>
    <w:rsid w:val="00AB2D43"/>
    <w:rsid w:val="00AB2F6E"/>
    <w:rsid w:val="00AB4EDC"/>
    <w:rsid w:val="00AB5078"/>
    <w:rsid w:val="00AB687B"/>
    <w:rsid w:val="00AB6D6A"/>
    <w:rsid w:val="00AB7237"/>
    <w:rsid w:val="00AB72EF"/>
    <w:rsid w:val="00AB794D"/>
    <w:rsid w:val="00AC0C97"/>
    <w:rsid w:val="00AC0DD1"/>
    <w:rsid w:val="00AC3E99"/>
    <w:rsid w:val="00AC4174"/>
    <w:rsid w:val="00AC450A"/>
    <w:rsid w:val="00AC563A"/>
    <w:rsid w:val="00AC5CA2"/>
    <w:rsid w:val="00AC6C60"/>
    <w:rsid w:val="00AC72C0"/>
    <w:rsid w:val="00AD1722"/>
    <w:rsid w:val="00AD2652"/>
    <w:rsid w:val="00AD269D"/>
    <w:rsid w:val="00AD2D17"/>
    <w:rsid w:val="00AD308F"/>
    <w:rsid w:val="00AD30ED"/>
    <w:rsid w:val="00AD3E6B"/>
    <w:rsid w:val="00AD3E9C"/>
    <w:rsid w:val="00AD45C4"/>
    <w:rsid w:val="00AD5352"/>
    <w:rsid w:val="00AD6220"/>
    <w:rsid w:val="00AD6DF7"/>
    <w:rsid w:val="00AD732A"/>
    <w:rsid w:val="00AD7CB9"/>
    <w:rsid w:val="00AE0E93"/>
    <w:rsid w:val="00AE1409"/>
    <w:rsid w:val="00AE14C4"/>
    <w:rsid w:val="00AE1BA3"/>
    <w:rsid w:val="00AE1E93"/>
    <w:rsid w:val="00AE2B15"/>
    <w:rsid w:val="00AE2BBA"/>
    <w:rsid w:val="00AE3211"/>
    <w:rsid w:val="00AE3272"/>
    <w:rsid w:val="00AE51F7"/>
    <w:rsid w:val="00AE58FF"/>
    <w:rsid w:val="00AE59D9"/>
    <w:rsid w:val="00AE5F47"/>
    <w:rsid w:val="00AE666B"/>
    <w:rsid w:val="00AE6783"/>
    <w:rsid w:val="00AE6FFF"/>
    <w:rsid w:val="00AE73C8"/>
    <w:rsid w:val="00AE76B4"/>
    <w:rsid w:val="00AF05A4"/>
    <w:rsid w:val="00AF116A"/>
    <w:rsid w:val="00AF3F98"/>
    <w:rsid w:val="00AF43CE"/>
    <w:rsid w:val="00AF4706"/>
    <w:rsid w:val="00AF5AEE"/>
    <w:rsid w:val="00AF6CF0"/>
    <w:rsid w:val="00AF7999"/>
    <w:rsid w:val="00AF7B3A"/>
    <w:rsid w:val="00B01198"/>
    <w:rsid w:val="00B0147D"/>
    <w:rsid w:val="00B01D05"/>
    <w:rsid w:val="00B02A05"/>
    <w:rsid w:val="00B05C5C"/>
    <w:rsid w:val="00B05CC3"/>
    <w:rsid w:val="00B075CF"/>
    <w:rsid w:val="00B109FD"/>
    <w:rsid w:val="00B10B71"/>
    <w:rsid w:val="00B113C4"/>
    <w:rsid w:val="00B13461"/>
    <w:rsid w:val="00B15DE8"/>
    <w:rsid w:val="00B17CCD"/>
    <w:rsid w:val="00B20637"/>
    <w:rsid w:val="00B20BE0"/>
    <w:rsid w:val="00B21C63"/>
    <w:rsid w:val="00B21F5E"/>
    <w:rsid w:val="00B2219B"/>
    <w:rsid w:val="00B229E1"/>
    <w:rsid w:val="00B233BF"/>
    <w:rsid w:val="00B32483"/>
    <w:rsid w:val="00B349A2"/>
    <w:rsid w:val="00B34C6A"/>
    <w:rsid w:val="00B36677"/>
    <w:rsid w:val="00B36F30"/>
    <w:rsid w:val="00B36F37"/>
    <w:rsid w:val="00B3750B"/>
    <w:rsid w:val="00B41831"/>
    <w:rsid w:val="00B41CD9"/>
    <w:rsid w:val="00B41F6F"/>
    <w:rsid w:val="00B42C00"/>
    <w:rsid w:val="00B44310"/>
    <w:rsid w:val="00B4508D"/>
    <w:rsid w:val="00B464A1"/>
    <w:rsid w:val="00B474A8"/>
    <w:rsid w:val="00B475BD"/>
    <w:rsid w:val="00B47943"/>
    <w:rsid w:val="00B51049"/>
    <w:rsid w:val="00B51C7C"/>
    <w:rsid w:val="00B52BA8"/>
    <w:rsid w:val="00B53F40"/>
    <w:rsid w:val="00B53F85"/>
    <w:rsid w:val="00B54B3D"/>
    <w:rsid w:val="00B555F7"/>
    <w:rsid w:val="00B57AE0"/>
    <w:rsid w:val="00B57DB1"/>
    <w:rsid w:val="00B60135"/>
    <w:rsid w:val="00B60342"/>
    <w:rsid w:val="00B60DA8"/>
    <w:rsid w:val="00B6125B"/>
    <w:rsid w:val="00B62075"/>
    <w:rsid w:val="00B6230C"/>
    <w:rsid w:val="00B6234E"/>
    <w:rsid w:val="00B62E59"/>
    <w:rsid w:val="00B632ED"/>
    <w:rsid w:val="00B64413"/>
    <w:rsid w:val="00B64B02"/>
    <w:rsid w:val="00B65652"/>
    <w:rsid w:val="00B657F6"/>
    <w:rsid w:val="00B65B2F"/>
    <w:rsid w:val="00B703EA"/>
    <w:rsid w:val="00B725AB"/>
    <w:rsid w:val="00B72A34"/>
    <w:rsid w:val="00B7505A"/>
    <w:rsid w:val="00B75AFD"/>
    <w:rsid w:val="00B75B7F"/>
    <w:rsid w:val="00B761E3"/>
    <w:rsid w:val="00B76386"/>
    <w:rsid w:val="00B76BBE"/>
    <w:rsid w:val="00B8050D"/>
    <w:rsid w:val="00B80813"/>
    <w:rsid w:val="00B81400"/>
    <w:rsid w:val="00B82A44"/>
    <w:rsid w:val="00B8376C"/>
    <w:rsid w:val="00B83AE2"/>
    <w:rsid w:val="00B83E1F"/>
    <w:rsid w:val="00B84A8F"/>
    <w:rsid w:val="00B84FCC"/>
    <w:rsid w:val="00B85364"/>
    <w:rsid w:val="00B858FC"/>
    <w:rsid w:val="00B86641"/>
    <w:rsid w:val="00B873E1"/>
    <w:rsid w:val="00B875FA"/>
    <w:rsid w:val="00B9065C"/>
    <w:rsid w:val="00B91726"/>
    <w:rsid w:val="00B91B46"/>
    <w:rsid w:val="00B934CB"/>
    <w:rsid w:val="00B93899"/>
    <w:rsid w:val="00B976A1"/>
    <w:rsid w:val="00BA03D1"/>
    <w:rsid w:val="00BA062C"/>
    <w:rsid w:val="00BA0739"/>
    <w:rsid w:val="00BA0CB0"/>
    <w:rsid w:val="00BA16E3"/>
    <w:rsid w:val="00BA37C0"/>
    <w:rsid w:val="00BA3CF9"/>
    <w:rsid w:val="00BA3F83"/>
    <w:rsid w:val="00BA5FB7"/>
    <w:rsid w:val="00BA6021"/>
    <w:rsid w:val="00BA6A34"/>
    <w:rsid w:val="00BA724A"/>
    <w:rsid w:val="00BA7F00"/>
    <w:rsid w:val="00BA7FB4"/>
    <w:rsid w:val="00BB0AD5"/>
    <w:rsid w:val="00BB12AA"/>
    <w:rsid w:val="00BB317A"/>
    <w:rsid w:val="00BB3882"/>
    <w:rsid w:val="00BB3FDB"/>
    <w:rsid w:val="00BB7100"/>
    <w:rsid w:val="00BC066D"/>
    <w:rsid w:val="00BC1331"/>
    <w:rsid w:val="00BC1763"/>
    <w:rsid w:val="00BC19CE"/>
    <w:rsid w:val="00BC243D"/>
    <w:rsid w:val="00BC408C"/>
    <w:rsid w:val="00BC42B2"/>
    <w:rsid w:val="00BD0015"/>
    <w:rsid w:val="00BD07D2"/>
    <w:rsid w:val="00BD0E1A"/>
    <w:rsid w:val="00BD15F5"/>
    <w:rsid w:val="00BD19D1"/>
    <w:rsid w:val="00BD2C46"/>
    <w:rsid w:val="00BD3249"/>
    <w:rsid w:val="00BD5851"/>
    <w:rsid w:val="00BD58D1"/>
    <w:rsid w:val="00BD6C48"/>
    <w:rsid w:val="00BD7CB3"/>
    <w:rsid w:val="00BE04A8"/>
    <w:rsid w:val="00BE0943"/>
    <w:rsid w:val="00BE09F4"/>
    <w:rsid w:val="00BE0F66"/>
    <w:rsid w:val="00BE1FF9"/>
    <w:rsid w:val="00BE20E0"/>
    <w:rsid w:val="00BE229C"/>
    <w:rsid w:val="00BE38A7"/>
    <w:rsid w:val="00BE41DD"/>
    <w:rsid w:val="00BE65B6"/>
    <w:rsid w:val="00BE724F"/>
    <w:rsid w:val="00BF00CC"/>
    <w:rsid w:val="00BF096A"/>
    <w:rsid w:val="00BF2210"/>
    <w:rsid w:val="00BF30D6"/>
    <w:rsid w:val="00BF3F0B"/>
    <w:rsid w:val="00BF50AD"/>
    <w:rsid w:val="00BF5CDC"/>
    <w:rsid w:val="00BF62A8"/>
    <w:rsid w:val="00BF6EBA"/>
    <w:rsid w:val="00BF707C"/>
    <w:rsid w:val="00C0117D"/>
    <w:rsid w:val="00C0173C"/>
    <w:rsid w:val="00C017BA"/>
    <w:rsid w:val="00C02EF0"/>
    <w:rsid w:val="00C038C1"/>
    <w:rsid w:val="00C038F6"/>
    <w:rsid w:val="00C03A0B"/>
    <w:rsid w:val="00C03CF8"/>
    <w:rsid w:val="00C03F68"/>
    <w:rsid w:val="00C054F5"/>
    <w:rsid w:val="00C05CAF"/>
    <w:rsid w:val="00C06DFC"/>
    <w:rsid w:val="00C102F1"/>
    <w:rsid w:val="00C10F40"/>
    <w:rsid w:val="00C120C6"/>
    <w:rsid w:val="00C12315"/>
    <w:rsid w:val="00C127A5"/>
    <w:rsid w:val="00C12C49"/>
    <w:rsid w:val="00C13771"/>
    <w:rsid w:val="00C146F8"/>
    <w:rsid w:val="00C1590D"/>
    <w:rsid w:val="00C15918"/>
    <w:rsid w:val="00C20E64"/>
    <w:rsid w:val="00C22A9B"/>
    <w:rsid w:val="00C23117"/>
    <w:rsid w:val="00C233C2"/>
    <w:rsid w:val="00C23991"/>
    <w:rsid w:val="00C24399"/>
    <w:rsid w:val="00C2447E"/>
    <w:rsid w:val="00C24880"/>
    <w:rsid w:val="00C25C48"/>
    <w:rsid w:val="00C26A33"/>
    <w:rsid w:val="00C2798F"/>
    <w:rsid w:val="00C300E3"/>
    <w:rsid w:val="00C30D6E"/>
    <w:rsid w:val="00C30F4E"/>
    <w:rsid w:val="00C332A6"/>
    <w:rsid w:val="00C33803"/>
    <w:rsid w:val="00C40C26"/>
    <w:rsid w:val="00C40C29"/>
    <w:rsid w:val="00C4201F"/>
    <w:rsid w:val="00C4212B"/>
    <w:rsid w:val="00C430E7"/>
    <w:rsid w:val="00C449AE"/>
    <w:rsid w:val="00C45DA8"/>
    <w:rsid w:val="00C46284"/>
    <w:rsid w:val="00C4663A"/>
    <w:rsid w:val="00C47279"/>
    <w:rsid w:val="00C47A90"/>
    <w:rsid w:val="00C50218"/>
    <w:rsid w:val="00C5049A"/>
    <w:rsid w:val="00C508A3"/>
    <w:rsid w:val="00C50F9A"/>
    <w:rsid w:val="00C534AF"/>
    <w:rsid w:val="00C53B65"/>
    <w:rsid w:val="00C5455D"/>
    <w:rsid w:val="00C559BE"/>
    <w:rsid w:val="00C55C04"/>
    <w:rsid w:val="00C55F76"/>
    <w:rsid w:val="00C56F34"/>
    <w:rsid w:val="00C60035"/>
    <w:rsid w:val="00C6068C"/>
    <w:rsid w:val="00C6105B"/>
    <w:rsid w:val="00C6224A"/>
    <w:rsid w:val="00C638B9"/>
    <w:rsid w:val="00C63EA6"/>
    <w:rsid w:val="00C63F29"/>
    <w:rsid w:val="00C63FBD"/>
    <w:rsid w:val="00C676C7"/>
    <w:rsid w:val="00C7118E"/>
    <w:rsid w:val="00C717D6"/>
    <w:rsid w:val="00C72448"/>
    <w:rsid w:val="00C74A27"/>
    <w:rsid w:val="00C75116"/>
    <w:rsid w:val="00C76614"/>
    <w:rsid w:val="00C76951"/>
    <w:rsid w:val="00C7725D"/>
    <w:rsid w:val="00C77262"/>
    <w:rsid w:val="00C80125"/>
    <w:rsid w:val="00C8088C"/>
    <w:rsid w:val="00C808BC"/>
    <w:rsid w:val="00C80924"/>
    <w:rsid w:val="00C80C76"/>
    <w:rsid w:val="00C82EE1"/>
    <w:rsid w:val="00C84225"/>
    <w:rsid w:val="00C86339"/>
    <w:rsid w:val="00C875B7"/>
    <w:rsid w:val="00C87ABC"/>
    <w:rsid w:val="00C9048C"/>
    <w:rsid w:val="00C90FEB"/>
    <w:rsid w:val="00C94082"/>
    <w:rsid w:val="00C9621B"/>
    <w:rsid w:val="00C976CE"/>
    <w:rsid w:val="00C9786D"/>
    <w:rsid w:val="00CA105F"/>
    <w:rsid w:val="00CA2973"/>
    <w:rsid w:val="00CA2B4D"/>
    <w:rsid w:val="00CA3823"/>
    <w:rsid w:val="00CA3F15"/>
    <w:rsid w:val="00CA5326"/>
    <w:rsid w:val="00CA7B06"/>
    <w:rsid w:val="00CB0769"/>
    <w:rsid w:val="00CB2961"/>
    <w:rsid w:val="00CB3959"/>
    <w:rsid w:val="00CB4B46"/>
    <w:rsid w:val="00CB5FA3"/>
    <w:rsid w:val="00CB603B"/>
    <w:rsid w:val="00CB6246"/>
    <w:rsid w:val="00CB64DF"/>
    <w:rsid w:val="00CC12F5"/>
    <w:rsid w:val="00CC1A9B"/>
    <w:rsid w:val="00CC25D4"/>
    <w:rsid w:val="00CC292C"/>
    <w:rsid w:val="00CC2957"/>
    <w:rsid w:val="00CC45D0"/>
    <w:rsid w:val="00CC45E8"/>
    <w:rsid w:val="00CC6504"/>
    <w:rsid w:val="00CC6DD6"/>
    <w:rsid w:val="00CC7098"/>
    <w:rsid w:val="00CC79D9"/>
    <w:rsid w:val="00CC7DDB"/>
    <w:rsid w:val="00CD076B"/>
    <w:rsid w:val="00CD1E46"/>
    <w:rsid w:val="00CD275E"/>
    <w:rsid w:val="00CD2F27"/>
    <w:rsid w:val="00CD32D3"/>
    <w:rsid w:val="00CD3D78"/>
    <w:rsid w:val="00CD4C13"/>
    <w:rsid w:val="00CD51C3"/>
    <w:rsid w:val="00CD51D7"/>
    <w:rsid w:val="00CD599C"/>
    <w:rsid w:val="00CD5BAA"/>
    <w:rsid w:val="00CD5CE8"/>
    <w:rsid w:val="00CD6ECB"/>
    <w:rsid w:val="00CD7518"/>
    <w:rsid w:val="00CD79A7"/>
    <w:rsid w:val="00CE00DB"/>
    <w:rsid w:val="00CE0128"/>
    <w:rsid w:val="00CE41C5"/>
    <w:rsid w:val="00CE4A3E"/>
    <w:rsid w:val="00CE4EA0"/>
    <w:rsid w:val="00CE58E3"/>
    <w:rsid w:val="00CE5B70"/>
    <w:rsid w:val="00CE6F0D"/>
    <w:rsid w:val="00CF0DD1"/>
    <w:rsid w:val="00CF0DFD"/>
    <w:rsid w:val="00CF1F07"/>
    <w:rsid w:val="00CF2208"/>
    <w:rsid w:val="00CF229C"/>
    <w:rsid w:val="00CF4C22"/>
    <w:rsid w:val="00CF566F"/>
    <w:rsid w:val="00CF58C2"/>
    <w:rsid w:val="00CF5B94"/>
    <w:rsid w:val="00CF5C9F"/>
    <w:rsid w:val="00CF6D41"/>
    <w:rsid w:val="00CF6E39"/>
    <w:rsid w:val="00D0107C"/>
    <w:rsid w:val="00D02335"/>
    <w:rsid w:val="00D02562"/>
    <w:rsid w:val="00D025DA"/>
    <w:rsid w:val="00D03BE0"/>
    <w:rsid w:val="00D04035"/>
    <w:rsid w:val="00D04430"/>
    <w:rsid w:val="00D059D5"/>
    <w:rsid w:val="00D10020"/>
    <w:rsid w:val="00D10201"/>
    <w:rsid w:val="00D108AC"/>
    <w:rsid w:val="00D11C03"/>
    <w:rsid w:val="00D1240C"/>
    <w:rsid w:val="00D126A4"/>
    <w:rsid w:val="00D126EF"/>
    <w:rsid w:val="00D12C80"/>
    <w:rsid w:val="00D12F7F"/>
    <w:rsid w:val="00D16011"/>
    <w:rsid w:val="00D17D92"/>
    <w:rsid w:val="00D202C6"/>
    <w:rsid w:val="00D212B2"/>
    <w:rsid w:val="00D2211E"/>
    <w:rsid w:val="00D229EB"/>
    <w:rsid w:val="00D233D3"/>
    <w:rsid w:val="00D25BCD"/>
    <w:rsid w:val="00D315FF"/>
    <w:rsid w:val="00D32A04"/>
    <w:rsid w:val="00D32A49"/>
    <w:rsid w:val="00D3377B"/>
    <w:rsid w:val="00D3393F"/>
    <w:rsid w:val="00D33AE7"/>
    <w:rsid w:val="00D3422C"/>
    <w:rsid w:val="00D34255"/>
    <w:rsid w:val="00D34D6B"/>
    <w:rsid w:val="00D364C3"/>
    <w:rsid w:val="00D36B35"/>
    <w:rsid w:val="00D37789"/>
    <w:rsid w:val="00D37918"/>
    <w:rsid w:val="00D400C1"/>
    <w:rsid w:val="00D4136C"/>
    <w:rsid w:val="00D4255A"/>
    <w:rsid w:val="00D4345E"/>
    <w:rsid w:val="00D43D2C"/>
    <w:rsid w:val="00D440B0"/>
    <w:rsid w:val="00D440EC"/>
    <w:rsid w:val="00D44FCC"/>
    <w:rsid w:val="00D4643C"/>
    <w:rsid w:val="00D4730E"/>
    <w:rsid w:val="00D478BE"/>
    <w:rsid w:val="00D5290D"/>
    <w:rsid w:val="00D52BE9"/>
    <w:rsid w:val="00D53030"/>
    <w:rsid w:val="00D53DF3"/>
    <w:rsid w:val="00D57477"/>
    <w:rsid w:val="00D61FD0"/>
    <w:rsid w:val="00D63801"/>
    <w:rsid w:val="00D63A50"/>
    <w:rsid w:val="00D640BD"/>
    <w:rsid w:val="00D64CEB"/>
    <w:rsid w:val="00D65D4F"/>
    <w:rsid w:val="00D65E2D"/>
    <w:rsid w:val="00D6631F"/>
    <w:rsid w:val="00D66C1E"/>
    <w:rsid w:val="00D66F12"/>
    <w:rsid w:val="00D67963"/>
    <w:rsid w:val="00D70EF7"/>
    <w:rsid w:val="00D72313"/>
    <w:rsid w:val="00D72E94"/>
    <w:rsid w:val="00D7380F"/>
    <w:rsid w:val="00D74520"/>
    <w:rsid w:val="00D749A9"/>
    <w:rsid w:val="00D75F6C"/>
    <w:rsid w:val="00D7620C"/>
    <w:rsid w:val="00D76405"/>
    <w:rsid w:val="00D770C9"/>
    <w:rsid w:val="00D77292"/>
    <w:rsid w:val="00D80A78"/>
    <w:rsid w:val="00D82163"/>
    <w:rsid w:val="00D8241C"/>
    <w:rsid w:val="00D82833"/>
    <w:rsid w:val="00D83C78"/>
    <w:rsid w:val="00D875B6"/>
    <w:rsid w:val="00D87847"/>
    <w:rsid w:val="00D90431"/>
    <w:rsid w:val="00D9203D"/>
    <w:rsid w:val="00D961ED"/>
    <w:rsid w:val="00D96AE6"/>
    <w:rsid w:val="00DA0F51"/>
    <w:rsid w:val="00DA1251"/>
    <w:rsid w:val="00DA1F13"/>
    <w:rsid w:val="00DA3B05"/>
    <w:rsid w:val="00DA3D98"/>
    <w:rsid w:val="00DA3DA0"/>
    <w:rsid w:val="00DA6D7C"/>
    <w:rsid w:val="00DA6DE8"/>
    <w:rsid w:val="00DA79D1"/>
    <w:rsid w:val="00DB0710"/>
    <w:rsid w:val="00DB1489"/>
    <w:rsid w:val="00DB25C0"/>
    <w:rsid w:val="00DB3573"/>
    <w:rsid w:val="00DB580E"/>
    <w:rsid w:val="00DB5CEE"/>
    <w:rsid w:val="00DB75B1"/>
    <w:rsid w:val="00DB788F"/>
    <w:rsid w:val="00DB7ACC"/>
    <w:rsid w:val="00DC0BE6"/>
    <w:rsid w:val="00DC2958"/>
    <w:rsid w:val="00DC2D7C"/>
    <w:rsid w:val="00DC34A7"/>
    <w:rsid w:val="00DC4D3A"/>
    <w:rsid w:val="00DD19D7"/>
    <w:rsid w:val="00DD1AFC"/>
    <w:rsid w:val="00DD216D"/>
    <w:rsid w:val="00DD27DC"/>
    <w:rsid w:val="00DD3265"/>
    <w:rsid w:val="00DD3D68"/>
    <w:rsid w:val="00DD3EE5"/>
    <w:rsid w:val="00DD4471"/>
    <w:rsid w:val="00DD461F"/>
    <w:rsid w:val="00DD4845"/>
    <w:rsid w:val="00DD4B51"/>
    <w:rsid w:val="00DD507D"/>
    <w:rsid w:val="00DD5EE2"/>
    <w:rsid w:val="00DD70F6"/>
    <w:rsid w:val="00DD787B"/>
    <w:rsid w:val="00DE5219"/>
    <w:rsid w:val="00DE5E55"/>
    <w:rsid w:val="00DE67FE"/>
    <w:rsid w:val="00DF01B6"/>
    <w:rsid w:val="00DF05AD"/>
    <w:rsid w:val="00DF0D30"/>
    <w:rsid w:val="00DF1BEB"/>
    <w:rsid w:val="00DF223B"/>
    <w:rsid w:val="00DF386A"/>
    <w:rsid w:val="00DF3E60"/>
    <w:rsid w:val="00DF72B9"/>
    <w:rsid w:val="00E01313"/>
    <w:rsid w:val="00E0427E"/>
    <w:rsid w:val="00E06C3A"/>
    <w:rsid w:val="00E06F76"/>
    <w:rsid w:val="00E1071C"/>
    <w:rsid w:val="00E10C37"/>
    <w:rsid w:val="00E11033"/>
    <w:rsid w:val="00E112AF"/>
    <w:rsid w:val="00E13267"/>
    <w:rsid w:val="00E1684E"/>
    <w:rsid w:val="00E16A6E"/>
    <w:rsid w:val="00E173F3"/>
    <w:rsid w:val="00E21360"/>
    <w:rsid w:val="00E21BCB"/>
    <w:rsid w:val="00E21E1E"/>
    <w:rsid w:val="00E23429"/>
    <w:rsid w:val="00E2585F"/>
    <w:rsid w:val="00E268CF"/>
    <w:rsid w:val="00E27758"/>
    <w:rsid w:val="00E27956"/>
    <w:rsid w:val="00E301B2"/>
    <w:rsid w:val="00E31121"/>
    <w:rsid w:val="00E317DF"/>
    <w:rsid w:val="00E318B7"/>
    <w:rsid w:val="00E32A24"/>
    <w:rsid w:val="00E34C75"/>
    <w:rsid w:val="00E35071"/>
    <w:rsid w:val="00E352B4"/>
    <w:rsid w:val="00E353E4"/>
    <w:rsid w:val="00E353EE"/>
    <w:rsid w:val="00E35780"/>
    <w:rsid w:val="00E37398"/>
    <w:rsid w:val="00E415E5"/>
    <w:rsid w:val="00E42B6C"/>
    <w:rsid w:val="00E42C65"/>
    <w:rsid w:val="00E43AF8"/>
    <w:rsid w:val="00E44D36"/>
    <w:rsid w:val="00E468AC"/>
    <w:rsid w:val="00E50B32"/>
    <w:rsid w:val="00E531F5"/>
    <w:rsid w:val="00E53779"/>
    <w:rsid w:val="00E537CC"/>
    <w:rsid w:val="00E53E62"/>
    <w:rsid w:val="00E56926"/>
    <w:rsid w:val="00E57C21"/>
    <w:rsid w:val="00E57DBE"/>
    <w:rsid w:val="00E57E6D"/>
    <w:rsid w:val="00E57F24"/>
    <w:rsid w:val="00E60E54"/>
    <w:rsid w:val="00E60E63"/>
    <w:rsid w:val="00E6237B"/>
    <w:rsid w:val="00E664D4"/>
    <w:rsid w:val="00E66B1F"/>
    <w:rsid w:val="00E67116"/>
    <w:rsid w:val="00E700F1"/>
    <w:rsid w:val="00E702FB"/>
    <w:rsid w:val="00E705DA"/>
    <w:rsid w:val="00E71C15"/>
    <w:rsid w:val="00E73763"/>
    <w:rsid w:val="00E741FB"/>
    <w:rsid w:val="00E7585C"/>
    <w:rsid w:val="00E760FD"/>
    <w:rsid w:val="00E76546"/>
    <w:rsid w:val="00E76877"/>
    <w:rsid w:val="00E774B2"/>
    <w:rsid w:val="00E8076D"/>
    <w:rsid w:val="00E80C64"/>
    <w:rsid w:val="00E81EF9"/>
    <w:rsid w:val="00E84666"/>
    <w:rsid w:val="00E84ABD"/>
    <w:rsid w:val="00E85BF9"/>
    <w:rsid w:val="00E863F3"/>
    <w:rsid w:val="00E8796A"/>
    <w:rsid w:val="00E90630"/>
    <w:rsid w:val="00E90DE9"/>
    <w:rsid w:val="00E91145"/>
    <w:rsid w:val="00E91173"/>
    <w:rsid w:val="00E91192"/>
    <w:rsid w:val="00E911BA"/>
    <w:rsid w:val="00E921AF"/>
    <w:rsid w:val="00E95F7F"/>
    <w:rsid w:val="00E96601"/>
    <w:rsid w:val="00E968FF"/>
    <w:rsid w:val="00E9717C"/>
    <w:rsid w:val="00EA008A"/>
    <w:rsid w:val="00EA0DDF"/>
    <w:rsid w:val="00EA7CA3"/>
    <w:rsid w:val="00EA7DDD"/>
    <w:rsid w:val="00EB052B"/>
    <w:rsid w:val="00EB1075"/>
    <w:rsid w:val="00EB2FAD"/>
    <w:rsid w:val="00EB354F"/>
    <w:rsid w:val="00EB3ADF"/>
    <w:rsid w:val="00EB3FA3"/>
    <w:rsid w:val="00EB4368"/>
    <w:rsid w:val="00EB5288"/>
    <w:rsid w:val="00EB6047"/>
    <w:rsid w:val="00EB71B1"/>
    <w:rsid w:val="00EB7655"/>
    <w:rsid w:val="00EC05CF"/>
    <w:rsid w:val="00EC1752"/>
    <w:rsid w:val="00EC1A3B"/>
    <w:rsid w:val="00EC1C36"/>
    <w:rsid w:val="00EC1FC5"/>
    <w:rsid w:val="00EC2D44"/>
    <w:rsid w:val="00EC3252"/>
    <w:rsid w:val="00EC33BA"/>
    <w:rsid w:val="00EC406B"/>
    <w:rsid w:val="00EC46A7"/>
    <w:rsid w:val="00EC4E6A"/>
    <w:rsid w:val="00EC5185"/>
    <w:rsid w:val="00EC51B8"/>
    <w:rsid w:val="00EC7A92"/>
    <w:rsid w:val="00ED065F"/>
    <w:rsid w:val="00ED0ECF"/>
    <w:rsid w:val="00ED135B"/>
    <w:rsid w:val="00ED2D67"/>
    <w:rsid w:val="00ED2FCC"/>
    <w:rsid w:val="00ED38D1"/>
    <w:rsid w:val="00ED4222"/>
    <w:rsid w:val="00ED503D"/>
    <w:rsid w:val="00ED5969"/>
    <w:rsid w:val="00EE21AE"/>
    <w:rsid w:val="00EE253A"/>
    <w:rsid w:val="00EE34C7"/>
    <w:rsid w:val="00EE51EF"/>
    <w:rsid w:val="00EE67A1"/>
    <w:rsid w:val="00EE67D6"/>
    <w:rsid w:val="00EE6FB8"/>
    <w:rsid w:val="00EE7711"/>
    <w:rsid w:val="00EF2DB9"/>
    <w:rsid w:val="00EF39AD"/>
    <w:rsid w:val="00EF4DE9"/>
    <w:rsid w:val="00EF5815"/>
    <w:rsid w:val="00EF744F"/>
    <w:rsid w:val="00EF7479"/>
    <w:rsid w:val="00EF7C9A"/>
    <w:rsid w:val="00F01B46"/>
    <w:rsid w:val="00F0227D"/>
    <w:rsid w:val="00F038CC"/>
    <w:rsid w:val="00F03CD0"/>
    <w:rsid w:val="00F044AB"/>
    <w:rsid w:val="00F047C0"/>
    <w:rsid w:val="00F04C39"/>
    <w:rsid w:val="00F05040"/>
    <w:rsid w:val="00F05CA2"/>
    <w:rsid w:val="00F0783C"/>
    <w:rsid w:val="00F110CC"/>
    <w:rsid w:val="00F117FB"/>
    <w:rsid w:val="00F129BC"/>
    <w:rsid w:val="00F130E4"/>
    <w:rsid w:val="00F1408F"/>
    <w:rsid w:val="00F14B7E"/>
    <w:rsid w:val="00F1581A"/>
    <w:rsid w:val="00F1585C"/>
    <w:rsid w:val="00F1603E"/>
    <w:rsid w:val="00F163A7"/>
    <w:rsid w:val="00F1641D"/>
    <w:rsid w:val="00F1692C"/>
    <w:rsid w:val="00F170C1"/>
    <w:rsid w:val="00F1781F"/>
    <w:rsid w:val="00F20C96"/>
    <w:rsid w:val="00F2180F"/>
    <w:rsid w:val="00F21D4C"/>
    <w:rsid w:val="00F21E0B"/>
    <w:rsid w:val="00F22FB5"/>
    <w:rsid w:val="00F236B4"/>
    <w:rsid w:val="00F241D1"/>
    <w:rsid w:val="00F2423F"/>
    <w:rsid w:val="00F24C0B"/>
    <w:rsid w:val="00F24CA5"/>
    <w:rsid w:val="00F24D05"/>
    <w:rsid w:val="00F25338"/>
    <w:rsid w:val="00F2576F"/>
    <w:rsid w:val="00F266A2"/>
    <w:rsid w:val="00F268CA"/>
    <w:rsid w:val="00F26A78"/>
    <w:rsid w:val="00F26D2A"/>
    <w:rsid w:val="00F26EC9"/>
    <w:rsid w:val="00F27B26"/>
    <w:rsid w:val="00F27C21"/>
    <w:rsid w:val="00F30515"/>
    <w:rsid w:val="00F31E9D"/>
    <w:rsid w:val="00F3222D"/>
    <w:rsid w:val="00F336CB"/>
    <w:rsid w:val="00F34007"/>
    <w:rsid w:val="00F34870"/>
    <w:rsid w:val="00F368FF"/>
    <w:rsid w:val="00F36FE3"/>
    <w:rsid w:val="00F404ED"/>
    <w:rsid w:val="00F4067B"/>
    <w:rsid w:val="00F40A97"/>
    <w:rsid w:val="00F40C65"/>
    <w:rsid w:val="00F40DD5"/>
    <w:rsid w:val="00F42241"/>
    <w:rsid w:val="00F422C4"/>
    <w:rsid w:val="00F4352F"/>
    <w:rsid w:val="00F43773"/>
    <w:rsid w:val="00F45142"/>
    <w:rsid w:val="00F46A07"/>
    <w:rsid w:val="00F501D5"/>
    <w:rsid w:val="00F527F5"/>
    <w:rsid w:val="00F52CCA"/>
    <w:rsid w:val="00F52EB7"/>
    <w:rsid w:val="00F553A0"/>
    <w:rsid w:val="00F553F0"/>
    <w:rsid w:val="00F55936"/>
    <w:rsid w:val="00F55D15"/>
    <w:rsid w:val="00F562BA"/>
    <w:rsid w:val="00F573C2"/>
    <w:rsid w:val="00F6033A"/>
    <w:rsid w:val="00F6079A"/>
    <w:rsid w:val="00F60BD0"/>
    <w:rsid w:val="00F617B6"/>
    <w:rsid w:val="00F61F32"/>
    <w:rsid w:val="00F62059"/>
    <w:rsid w:val="00F6205B"/>
    <w:rsid w:val="00F6295C"/>
    <w:rsid w:val="00F6312D"/>
    <w:rsid w:val="00F65711"/>
    <w:rsid w:val="00F65976"/>
    <w:rsid w:val="00F661DE"/>
    <w:rsid w:val="00F70244"/>
    <w:rsid w:val="00F705E3"/>
    <w:rsid w:val="00F7147B"/>
    <w:rsid w:val="00F716FF"/>
    <w:rsid w:val="00F71709"/>
    <w:rsid w:val="00F71DEC"/>
    <w:rsid w:val="00F72C89"/>
    <w:rsid w:val="00F741A6"/>
    <w:rsid w:val="00F75057"/>
    <w:rsid w:val="00F75A98"/>
    <w:rsid w:val="00F76048"/>
    <w:rsid w:val="00F80C97"/>
    <w:rsid w:val="00F80D38"/>
    <w:rsid w:val="00F80DBC"/>
    <w:rsid w:val="00F81219"/>
    <w:rsid w:val="00F82859"/>
    <w:rsid w:val="00F84077"/>
    <w:rsid w:val="00F84772"/>
    <w:rsid w:val="00F8552C"/>
    <w:rsid w:val="00F85E75"/>
    <w:rsid w:val="00F90993"/>
    <w:rsid w:val="00F91F41"/>
    <w:rsid w:val="00F920BF"/>
    <w:rsid w:val="00F93AAE"/>
    <w:rsid w:val="00F93EAA"/>
    <w:rsid w:val="00F97504"/>
    <w:rsid w:val="00F9763D"/>
    <w:rsid w:val="00F979CD"/>
    <w:rsid w:val="00F97A44"/>
    <w:rsid w:val="00FA130D"/>
    <w:rsid w:val="00FA35D1"/>
    <w:rsid w:val="00FA3849"/>
    <w:rsid w:val="00FA4D03"/>
    <w:rsid w:val="00FA5B16"/>
    <w:rsid w:val="00FA5D47"/>
    <w:rsid w:val="00FA5F38"/>
    <w:rsid w:val="00FA6F2B"/>
    <w:rsid w:val="00FA7591"/>
    <w:rsid w:val="00FB0796"/>
    <w:rsid w:val="00FB11CE"/>
    <w:rsid w:val="00FB1887"/>
    <w:rsid w:val="00FB21C3"/>
    <w:rsid w:val="00FB35A4"/>
    <w:rsid w:val="00FB4323"/>
    <w:rsid w:val="00FB4DCF"/>
    <w:rsid w:val="00FB5596"/>
    <w:rsid w:val="00FC21AA"/>
    <w:rsid w:val="00FC248E"/>
    <w:rsid w:val="00FC3CA0"/>
    <w:rsid w:val="00FC4510"/>
    <w:rsid w:val="00FC4E00"/>
    <w:rsid w:val="00FC4F6E"/>
    <w:rsid w:val="00FC550C"/>
    <w:rsid w:val="00FC58B7"/>
    <w:rsid w:val="00FC5F62"/>
    <w:rsid w:val="00FC60AA"/>
    <w:rsid w:val="00FC66B4"/>
    <w:rsid w:val="00FC742C"/>
    <w:rsid w:val="00FD0E5E"/>
    <w:rsid w:val="00FD1FFD"/>
    <w:rsid w:val="00FD2ADB"/>
    <w:rsid w:val="00FD415E"/>
    <w:rsid w:val="00FD4F0E"/>
    <w:rsid w:val="00FD5CBB"/>
    <w:rsid w:val="00FD6BEE"/>
    <w:rsid w:val="00FE06EC"/>
    <w:rsid w:val="00FE0B73"/>
    <w:rsid w:val="00FE1E5C"/>
    <w:rsid w:val="00FE3C57"/>
    <w:rsid w:val="00FE4075"/>
    <w:rsid w:val="00FE4673"/>
    <w:rsid w:val="00FE634F"/>
    <w:rsid w:val="00FF1493"/>
    <w:rsid w:val="00FF302F"/>
    <w:rsid w:val="00FF35BA"/>
    <w:rsid w:val="00FF391B"/>
    <w:rsid w:val="00FF3B94"/>
    <w:rsid w:val="00FF3BC1"/>
    <w:rsid w:val="00FF40D0"/>
    <w:rsid w:val="00FF4316"/>
    <w:rsid w:val="00FF52D6"/>
    <w:rsid w:val="00FF5E9D"/>
    <w:rsid w:val="00FF7219"/>
    <w:rsid w:val="00FF77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D503"/>
  <w15:chartTrackingRefBased/>
  <w15:docId w15:val="{022C9A66-6B75-4FBB-A3B5-98847C2E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92"/>
    <w:rPr>
      <w:lang w:val="es-ES"/>
    </w:rPr>
  </w:style>
  <w:style w:type="paragraph" w:styleId="Ttulo1">
    <w:name w:val="heading 1"/>
    <w:basedOn w:val="Normal"/>
    <w:next w:val="Normal"/>
    <w:link w:val="Ttulo1Car"/>
    <w:uiPriority w:val="9"/>
    <w:qFormat/>
    <w:rsid w:val="00E700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00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30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spacing w:after="0" w:line="240" w:lineRule="auto"/>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uiPriority w:val="99"/>
    <w:rsid w:val="00907FB5"/>
    <w:rPr>
      <w:color w:val="0000FF"/>
      <w:u w:val="single"/>
    </w:rPr>
  </w:style>
  <w:style w:type="paragraph" w:customStyle="1" w:styleId="paragraph">
    <w:name w:val="paragraph"/>
    <w:basedOn w:val="Normal"/>
    <w:rsid w:val="00FD4F0E"/>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FD4F0E"/>
  </w:style>
  <w:style w:type="character" w:customStyle="1" w:styleId="eop">
    <w:name w:val="eop"/>
    <w:basedOn w:val="Fuentedeprrafopredeter"/>
    <w:rsid w:val="00FD4F0E"/>
  </w:style>
  <w:style w:type="character" w:customStyle="1" w:styleId="Ttulo1Car">
    <w:name w:val="Título 1 Car"/>
    <w:basedOn w:val="Fuentedeprrafopredeter"/>
    <w:link w:val="Ttulo1"/>
    <w:uiPriority w:val="9"/>
    <w:rsid w:val="00E700F1"/>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E700F1"/>
    <w:pPr>
      <w:spacing w:line="259" w:lineRule="auto"/>
      <w:outlineLvl w:val="9"/>
    </w:pPr>
    <w:rPr>
      <w:lang w:val="es-CR" w:eastAsia="es-CR"/>
    </w:rPr>
  </w:style>
  <w:style w:type="character" w:customStyle="1" w:styleId="Ttulo2Car">
    <w:name w:val="Título 2 Car"/>
    <w:basedOn w:val="Fuentedeprrafopredeter"/>
    <w:link w:val="Ttulo2"/>
    <w:uiPriority w:val="9"/>
    <w:rsid w:val="00E700F1"/>
    <w:rPr>
      <w:rFonts w:asciiTheme="majorHAnsi" w:eastAsiaTheme="majorEastAsia" w:hAnsiTheme="majorHAnsi" w:cstheme="majorBidi"/>
      <w:color w:val="365F91" w:themeColor="accent1" w:themeShade="BF"/>
      <w:sz w:val="26"/>
      <w:szCs w:val="26"/>
      <w:lang w:val="es-ES"/>
    </w:rPr>
  </w:style>
  <w:style w:type="paragraph" w:styleId="TDC1">
    <w:name w:val="toc 1"/>
    <w:basedOn w:val="Normal"/>
    <w:next w:val="Normal"/>
    <w:autoRedefine/>
    <w:uiPriority w:val="39"/>
    <w:unhideWhenUsed/>
    <w:rsid w:val="0060081C"/>
    <w:pPr>
      <w:tabs>
        <w:tab w:val="left" w:pos="426"/>
        <w:tab w:val="right" w:leader="dot" w:pos="8828"/>
      </w:tabs>
      <w:spacing w:after="100"/>
    </w:pPr>
    <w:rPr>
      <w:rFonts w:eastAsia="Times New Roman"/>
      <w:noProof/>
      <w:sz w:val="24"/>
      <w:szCs w:val="24"/>
      <w:lang w:eastAsia="es-CR"/>
    </w:rPr>
  </w:style>
  <w:style w:type="paragraph" w:styleId="TDC2">
    <w:name w:val="toc 2"/>
    <w:basedOn w:val="Normal"/>
    <w:next w:val="Normal"/>
    <w:autoRedefine/>
    <w:uiPriority w:val="39"/>
    <w:unhideWhenUsed/>
    <w:rsid w:val="00E700F1"/>
    <w:pPr>
      <w:spacing w:after="100"/>
      <w:ind w:left="220"/>
    </w:pPr>
  </w:style>
  <w:style w:type="paragraph" w:styleId="Textonotapie">
    <w:name w:val="footnote text"/>
    <w:basedOn w:val="Normal"/>
    <w:link w:val="TextonotapieCar"/>
    <w:uiPriority w:val="99"/>
    <w:semiHidden/>
    <w:unhideWhenUsed/>
    <w:rsid w:val="00C55C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5C04"/>
    <w:rPr>
      <w:sz w:val="20"/>
      <w:szCs w:val="20"/>
      <w:lang w:val="es-ES"/>
    </w:rPr>
  </w:style>
  <w:style w:type="character" w:styleId="Refdenotaalpie">
    <w:name w:val="footnote reference"/>
    <w:basedOn w:val="Fuentedeprrafopredeter"/>
    <w:uiPriority w:val="99"/>
    <w:semiHidden/>
    <w:unhideWhenUsed/>
    <w:rsid w:val="00C55C04"/>
    <w:rPr>
      <w:vertAlign w:val="superscript"/>
    </w:rPr>
  </w:style>
  <w:style w:type="paragraph" w:styleId="Prrafodelista">
    <w:name w:val="List Paragraph"/>
    <w:aliases w:val="Informe"/>
    <w:basedOn w:val="Normal"/>
    <w:link w:val="PrrafodelistaCar"/>
    <w:uiPriority w:val="34"/>
    <w:qFormat/>
    <w:rsid w:val="006B2E30"/>
    <w:pPr>
      <w:ind w:left="720"/>
      <w:contextualSpacing/>
    </w:pPr>
  </w:style>
  <w:style w:type="character" w:customStyle="1" w:styleId="Ttulo3Car">
    <w:name w:val="Título 3 Car"/>
    <w:basedOn w:val="Fuentedeprrafopredeter"/>
    <w:link w:val="Ttulo3"/>
    <w:uiPriority w:val="9"/>
    <w:rsid w:val="004303DA"/>
    <w:rPr>
      <w:rFonts w:asciiTheme="majorHAnsi" w:eastAsiaTheme="majorEastAsia" w:hAnsiTheme="majorHAnsi" w:cstheme="majorBidi"/>
      <w:color w:val="243F60" w:themeColor="accent1" w:themeShade="7F"/>
      <w:sz w:val="24"/>
      <w:szCs w:val="24"/>
      <w:lang w:val="es-ES"/>
    </w:rPr>
  </w:style>
  <w:style w:type="character" w:styleId="Referenciasutil">
    <w:name w:val="Subtle Reference"/>
    <w:basedOn w:val="Fuentedeprrafopredeter"/>
    <w:uiPriority w:val="31"/>
    <w:qFormat/>
    <w:rsid w:val="00457A25"/>
    <w:rPr>
      <w:smallCaps/>
      <w:color w:val="5A5A5A" w:themeColor="text1" w:themeTint="A5"/>
    </w:rPr>
  </w:style>
  <w:style w:type="paragraph" w:styleId="Sinespaciado">
    <w:name w:val="No Spacing"/>
    <w:uiPriority w:val="1"/>
    <w:qFormat/>
    <w:rsid w:val="003A18AF"/>
    <w:pPr>
      <w:spacing w:after="0" w:line="240" w:lineRule="auto"/>
    </w:pPr>
    <w:rPr>
      <w:lang w:val="es-ES"/>
    </w:rPr>
  </w:style>
  <w:style w:type="character" w:customStyle="1" w:styleId="spellingerror">
    <w:name w:val="spellingerror"/>
    <w:basedOn w:val="Fuentedeprrafopredeter"/>
    <w:rsid w:val="00DF386A"/>
  </w:style>
  <w:style w:type="paragraph" w:styleId="TDC3">
    <w:name w:val="toc 3"/>
    <w:basedOn w:val="Normal"/>
    <w:next w:val="Normal"/>
    <w:autoRedefine/>
    <w:uiPriority w:val="39"/>
    <w:unhideWhenUsed/>
    <w:rsid w:val="00745A27"/>
    <w:pPr>
      <w:spacing w:after="100"/>
      <w:ind w:left="440"/>
    </w:pPr>
  </w:style>
  <w:style w:type="table" w:styleId="Tablaconcuadrcula">
    <w:name w:val="Table Grid"/>
    <w:basedOn w:val="Tablanormal"/>
    <w:uiPriority w:val="59"/>
    <w:rsid w:val="004C6E0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4C6E03"/>
    <w:rPr>
      <w:lang w:val="es-ES"/>
    </w:rPr>
  </w:style>
  <w:style w:type="paragraph" w:styleId="NormalWeb">
    <w:name w:val="Normal (Web)"/>
    <w:basedOn w:val="Normal"/>
    <w:uiPriority w:val="99"/>
    <w:unhideWhenUsed/>
    <w:rsid w:val="00241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nfasis">
    <w:name w:val="Emphasis"/>
    <w:basedOn w:val="Fuentedeprrafopredeter"/>
    <w:uiPriority w:val="20"/>
    <w:qFormat/>
    <w:rsid w:val="00241AA4"/>
    <w:rPr>
      <w:i/>
      <w:iCs/>
    </w:rPr>
  </w:style>
  <w:style w:type="paragraph" w:customStyle="1" w:styleId="SupenEncabezado">
    <w:name w:val="Supen_Encabezado"/>
    <w:next w:val="Normal"/>
    <w:link w:val="SupenEncabezadoCar"/>
    <w:autoRedefine/>
    <w:qFormat/>
    <w:rsid w:val="00EE67A1"/>
    <w:pPr>
      <w:spacing w:after="0"/>
    </w:pPr>
    <w:rPr>
      <w:rFonts w:ascii="Times New Roman" w:eastAsia="Calibri" w:hAnsi="Times New Roman" w:cs="Times New Roman"/>
      <w:b/>
      <w:i/>
      <w:sz w:val="24"/>
      <w:szCs w:val="24"/>
      <w:lang w:val="es-ES"/>
    </w:rPr>
  </w:style>
  <w:style w:type="character" w:customStyle="1" w:styleId="SupenEncabezadoCar">
    <w:name w:val="Supen_Encabezado Car"/>
    <w:link w:val="SupenEncabezado"/>
    <w:rsid w:val="00EE67A1"/>
    <w:rPr>
      <w:rFonts w:ascii="Times New Roman" w:eastAsia="Calibri" w:hAnsi="Times New Roman" w:cs="Times New Roman"/>
      <w:b/>
      <w:i/>
      <w:sz w:val="24"/>
      <w:szCs w:val="24"/>
      <w:lang w:val="es-ES"/>
    </w:rPr>
  </w:style>
  <w:style w:type="paragraph" w:styleId="Textodeglobo">
    <w:name w:val="Balloon Text"/>
    <w:basedOn w:val="Normal"/>
    <w:link w:val="TextodegloboCar"/>
    <w:uiPriority w:val="99"/>
    <w:semiHidden/>
    <w:unhideWhenUsed/>
    <w:rsid w:val="00E911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192"/>
    <w:rPr>
      <w:rFonts w:ascii="Segoe UI" w:hAnsi="Segoe UI" w:cs="Segoe UI"/>
      <w:sz w:val="18"/>
      <w:szCs w:val="18"/>
      <w:lang w:val="es-ES"/>
    </w:rPr>
  </w:style>
  <w:style w:type="table" w:styleId="Tablaconcuadrculaclara">
    <w:name w:val="Grid Table Light"/>
    <w:basedOn w:val="Tablanormal"/>
    <w:uiPriority w:val="40"/>
    <w:rsid w:val="00444F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533">
      <w:bodyDiv w:val="1"/>
      <w:marLeft w:val="0"/>
      <w:marRight w:val="0"/>
      <w:marTop w:val="0"/>
      <w:marBottom w:val="0"/>
      <w:divBdr>
        <w:top w:val="none" w:sz="0" w:space="0" w:color="auto"/>
        <w:left w:val="none" w:sz="0" w:space="0" w:color="auto"/>
        <w:bottom w:val="none" w:sz="0" w:space="0" w:color="auto"/>
        <w:right w:val="none" w:sz="0" w:space="0" w:color="auto"/>
      </w:divBdr>
      <w:divsChild>
        <w:div w:id="82453143">
          <w:marLeft w:val="0"/>
          <w:marRight w:val="0"/>
          <w:marTop w:val="0"/>
          <w:marBottom w:val="0"/>
          <w:divBdr>
            <w:top w:val="none" w:sz="0" w:space="0" w:color="auto"/>
            <w:left w:val="none" w:sz="0" w:space="0" w:color="auto"/>
            <w:bottom w:val="none" w:sz="0" w:space="0" w:color="auto"/>
            <w:right w:val="none" w:sz="0" w:space="0" w:color="auto"/>
          </w:divBdr>
          <w:divsChild>
            <w:div w:id="812022733">
              <w:marLeft w:val="0"/>
              <w:marRight w:val="0"/>
              <w:marTop w:val="0"/>
              <w:marBottom w:val="0"/>
              <w:divBdr>
                <w:top w:val="none" w:sz="0" w:space="0" w:color="auto"/>
                <w:left w:val="none" w:sz="0" w:space="0" w:color="auto"/>
                <w:bottom w:val="none" w:sz="0" w:space="0" w:color="auto"/>
                <w:right w:val="none" w:sz="0" w:space="0" w:color="auto"/>
              </w:divBdr>
              <w:divsChild>
                <w:div w:id="828835425">
                  <w:marLeft w:val="0"/>
                  <w:marRight w:val="0"/>
                  <w:marTop w:val="0"/>
                  <w:marBottom w:val="0"/>
                  <w:divBdr>
                    <w:top w:val="none" w:sz="0" w:space="0" w:color="auto"/>
                    <w:left w:val="none" w:sz="0" w:space="0" w:color="auto"/>
                    <w:bottom w:val="none" w:sz="0" w:space="0" w:color="auto"/>
                    <w:right w:val="none" w:sz="0" w:space="0" w:color="auto"/>
                  </w:divBdr>
                  <w:divsChild>
                    <w:div w:id="1767728446">
                      <w:marLeft w:val="0"/>
                      <w:marRight w:val="0"/>
                      <w:marTop w:val="0"/>
                      <w:marBottom w:val="0"/>
                      <w:divBdr>
                        <w:top w:val="none" w:sz="0" w:space="0" w:color="auto"/>
                        <w:left w:val="none" w:sz="0" w:space="0" w:color="auto"/>
                        <w:bottom w:val="none" w:sz="0" w:space="0" w:color="auto"/>
                        <w:right w:val="none" w:sz="0" w:space="0" w:color="auto"/>
                      </w:divBdr>
                      <w:divsChild>
                        <w:div w:id="2110931648">
                          <w:marLeft w:val="0"/>
                          <w:marRight w:val="0"/>
                          <w:marTop w:val="0"/>
                          <w:marBottom w:val="0"/>
                          <w:divBdr>
                            <w:top w:val="none" w:sz="0" w:space="0" w:color="auto"/>
                            <w:left w:val="none" w:sz="0" w:space="0" w:color="auto"/>
                            <w:bottom w:val="none" w:sz="0" w:space="0" w:color="auto"/>
                            <w:right w:val="none" w:sz="0" w:space="0" w:color="auto"/>
                          </w:divBdr>
                          <w:divsChild>
                            <w:div w:id="1642729940">
                              <w:marLeft w:val="0"/>
                              <w:marRight w:val="0"/>
                              <w:marTop w:val="0"/>
                              <w:marBottom w:val="0"/>
                              <w:divBdr>
                                <w:top w:val="none" w:sz="0" w:space="0" w:color="auto"/>
                                <w:left w:val="none" w:sz="0" w:space="0" w:color="auto"/>
                                <w:bottom w:val="none" w:sz="0" w:space="0" w:color="auto"/>
                                <w:right w:val="none" w:sz="0" w:space="0" w:color="auto"/>
                              </w:divBdr>
                              <w:divsChild>
                                <w:div w:id="767502558">
                                  <w:marLeft w:val="0"/>
                                  <w:marRight w:val="0"/>
                                  <w:marTop w:val="0"/>
                                  <w:marBottom w:val="0"/>
                                  <w:divBdr>
                                    <w:top w:val="none" w:sz="0" w:space="0" w:color="auto"/>
                                    <w:left w:val="none" w:sz="0" w:space="0" w:color="auto"/>
                                    <w:bottom w:val="none" w:sz="0" w:space="0" w:color="auto"/>
                                    <w:right w:val="none" w:sz="0" w:space="0" w:color="auto"/>
                                  </w:divBdr>
                                  <w:divsChild>
                                    <w:div w:id="1612543362">
                                      <w:marLeft w:val="0"/>
                                      <w:marRight w:val="0"/>
                                      <w:marTop w:val="0"/>
                                      <w:marBottom w:val="0"/>
                                      <w:divBdr>
                                        <w:top w:val="none" w:sz="0" w:space="0" w:color="auto"/>
                                        <w:left w:val="none" w:sz="0" w:space="0" w:color="auto"/>
                                        <w:bottom w:val="none" w:sz="0" w:space="0" w:color="auto"/>
                                        <w:right w:val="none" w:sz="0" w:space="0" w:color="auto"/>
                                      </w:divBdr>
                                      <w:divsChild>
                                        <w:div w:id="1391927351">
                                          <w:marLeft w:val="0"/>
                                          <w:marRight w:val="0"/>
                                          <w:marTop w:val="0"/>
                                          <w:marBottom w:val="0"/>
                                          <w:divBdr>
                                            <w:top w:val="none" w:sz="0" w:space="0" w:color="auto"/>
                                            <w:left w:val="none" w:sz="0" w:space="0" w:color="auto"/>
                                            <w:bottom w:val="none" w:sz="0" w:space="0" w:color="auto"/>
                                            <w:right w:val="none" w:sz="0" w:space="0" w:color="auto"/>
                                          </w:divBdr>
                                          <w:divsChild>
                                            <w:div w:id="98524575">
                                              <w:marLeft w:val="0"/>
                                              <w:marRight w:val="0"/>
                                              <w:marTop w:val="0"/>
                                              <w:marBottom w:val="0"/>
                                              <w:divBdr>
                                                <w:top w:val="none" w:sz="0" w:space="0" w:color="auto"/>
                                                <w:left w:val="none" w:sz="0" w:space="0" w:color="auto"/>
                                                <w:bottom w:val="none" w:sz="0" w:space="0" w:color="auto"/>
                                                <w:right w:val="none" w:sz="0" w:space="0" w:color="auto"/>
                                              </w:divBdr>
                                              <w:divsChild>
                                                <w:div w:id="1182889378">
                                                  <w:marLeft w:val="0"/>
                                                  <w:marRight w:val="0"/>
                                                  <w:marTop w:val="0"/>
                                                  <w:marBottom w:val="0"/>
                                                  <w:divBdr>
                                                    <w:top w:val="none" w:sz="0" w:space="0" w:color="auto"/>
                                                    <w:left w:val="none" w:sz="0" w:space="0" w:color="auto"/>
                                                    <w:bottom w:val="none" w:sz="0" w:space="0" w:color="auto"/>
                                                    <w:right w:val="none" w:sz="0" w:space="0" w:color="auto"/>
                                                  </w:divBdr>
                                                  <w:divsChild>
                                                    <w:div w:id="770514661">
                                                      <w:marLeft w:val="0"/>
                                                      <w:marRight w:val="0"/>
                                                      <w:marTop w:val="0"/>
                                                      <w:marBottom w:val="0"/>
                                                      <w:divBdr>
                                                        <w:top w:val="single" w:sz="6" w:space="0" w:color="ABABAB"/>
                                                        <w:left w:val="single" w:sz="6" w:space="0" w:color="ABABAB"/>
                                                        <w:bottom w:val="none" w:sz="0" w:space="0" w:color="auto"/>
                                                        <w:right w:val="single" w:sz="6" w:space="0" w:color="ABABAB"/>
                                                      </w:divBdr>
                                                      <w:divsChild>
                                                        <w:div w:id="98305556">
                                                          <w:marLeft w:val="0"/>
                                                          <w:marRight w:val="0"/>
                                                          <w:marTop w:val="0"/>
                                                          <w:marBottom w:val="0"/>
                                                          <w:divBdr>
                                                            <w:top w:val="none" w:sz="0" w:space="0" w:color="auto"/>
                                                            <w:left w:val="none" w:sz="0" w:space="0" w:color="auto"/>
                                                            <w:bottom w:val="none" w:sz="0" w:space="0" w:color="auto"/>
                                                            <w:right w:val="none" w:sz="0" w:space="0" w:color="auto"/>
                                                          </w:divBdr>
                                                          <w:divsChild>
                                                            <w:div w:id="136842601">
                                                              <w:marLeft w:val="0"/>
                                                              <w:marRight w:val="0"/>
                                                              <w:marTop w:val="0"/>
                                                              <w:marBottom w:val="0"/>
                                                              <w:divBdr>
                                                                <w:top w:val="none" w:sz="0" w:space="0" w:color="auto"/>
                                                                <w:left w:val="none" w:sz="0" w:space="0" w:color="auto"/>
                                                                <w:bottom w:val="none" w:sz="0" w:space="0" w:color="auto"/>
                                                                <w:right w:val="none" w:sz="0" w:space="0" w:color="auto"/>
                                                              </w:divBdr>
                                                              <w:divsChild>
                                                                <w:div w:id="2128162589">
                                                                  <w:marLeft w:val="0"/>
                                                                  <w:marRight w:val="0"/>
                                                                  <w:marTop w:val="0"/>
                                                                  <w:marBottom w:val="0"/>
                                                                  <w:divBdr>
                                                                    <w:top w:val="none" w:sz="0" w:space="0" w:color="auto"/>
                                                                    <w:left w:val="none" w:sz="0" w:space="0" w:color="auto"/>
                                                                    <w:bottom w:val="none" w:sz="0" w:space="0" w:color="auto"/>
                                                                    <w:right w:val="none" w:sz="0" w:space="0" w:color="auto"/>
                                                                  </w:divBdr>
                                                                  <w:divsChild>
                                                                    <w:div w:id="1150252957">
                                                                      <w:marLeft w:val="0"/>
                                                                      <w:marRight w:val="0"/>
                                                                      <w:marTop w:val="0"/>
                                                                      <w:marBottom w:val="0"/>
                                                                      <w:divBdr>
                                                                        <w:top w:val="none" w:sz="0" w:space="0" w:color="auto"/>
                                                                        <w:left w:val="none" w:sz="0" w:space="0" w:color="auto"/>
                                                                        <w:bottom w:val="none" w:sz="0" w:space="0" w:color="auto"/>
                                                                        <w:right w:val="none" w:sz="0" w:space="0" w:color="auto"/>
                                                                      </w:divBdr>
                                                                      <w:divsChild>
                                                                        <w:div w:id="917062212">
                                                                          <w:marLeft w:val="0"/>
                                                                          <w:marRight w:val="0"/>
                                                                          <w:marTop w:val="0"/>
                                                                          <w:marBottom w:val="0"/>
                                                                          <w:divBdr>
                                                                            <w:top w:val="none" w:sz="0" w:space="0" w:color="auto"/>
                                                                            <w:left w:val="none" w:sz="0" w:space="0" w:color="auto"/>
                                                                            <w:bottom w:val="none" w:sz="0" w:space="0" w:color="auto"/>
                                                                            <w:right w:val="none" w:sz="0" w:space="0" w:color="auto"/>
                                                                          </w:divBdr>
                                                                          <w:divsChild>
                                                                            <w:div w:id="1877497133">
                                                                              <w:marLeft w:val="0"/>
                                                                              <w:marRight w:val="0"/>
                                                                              <w:marTop w:val="0"/>
                                                                              <w:marBottom w:val="0"/>
                                                                              <w:divBdr>
                                                                                <w:top w:val="none" w:sz="0" w:space="0" w:color="auto"/>
                                                                                <w:left w:val="none" w:sz="0" w:space="0" w:color="auto"/>
                                                                                <w:bottom w:val="none" w:sz="0" w:space="0" w:color="auto"/>
                                                                                <w:right w:val="none" w:sz="0" w:space="0" w:color="auto"/>
                                                                              </w:divBdr>
                                                                              <w:divsChild>
                                                                                <w:div w:id="9568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55841">
      <w:bodyDiv w:val="1"/>
      <w:marLeft w:val="0"/>
      <w:marRight w:val="0"/>
      <w:marTop w:val="0"/>
      <w:marBottom w:val="0"/>
      <w:divBdr>
        <w:top w:val="none" w:sz="0" w:space="0" w:color="auto"/>
        <w:left w:val="none" w:sz="0" w:space="0" w:color="auto"/>
        <w:bottom w:val="none" w:sz="0" w:space="0" w:color="auto"/>
        <w:right w:val="none" w:sz="0" w:space="0" w:color="auto"/>
      </w:divBdr>
    </w:div>
    <w:div w:id="240138052">
      <w:bodyDiv w:val="1"/>
      <w:marLeft w:val="0"/>
      <w:marRight w:val="0"/>
      <w:marTop w:val="0"/>
      <w:marBottom w:val="0"/>
      <w:divBdr>
        <w:top w:val="none" w:sz="0" w:space="0" w:color="auto"/>
        <w:left w:val="none" w:sz="0" w:space="0" w:color="auto"/>
        <w:bottom w:val="none" w:sz="0" w:space="0" w:color="auto"/>
        <w:right w:val="none" w:sz="0" w:space="0" w:color="auto"/>
      </w:divBdr>
    </w:div>
    <w:div w:id="271863671">
      <w:bodyDiv w:val="1"/>
      <w:marLeft w:val="0"/>
      <w:marRight w:val="0"/>
      <w:marTop w:val="0"/>
      <w:marBottom w:val="0"/>
      <w:divBdr>
        <w:top w:val="none" w:sz="0" w:space="0" w:color="auto"/>
        <w:left w:val="none" w:sz="0" w:space="0" w:color="auto"/>
        <w:bottom w:val="none" w:sz="0" w:space="0" w:color="auto"/>
        <w:right w:val="none" w:sz="0" w:space="0" w:color="auto"/>
      </w:divBdr>
      <w:divsChild>
        <w:div w:id="1027222828">
          <w:marLeft w:val="0"/>
          <w:marRight w:val="0"/>
          <w:marTop w:val="0"/>
          <w:marBottom w:val="0"/>
          <w:divBdr>
            <w:top w:val="none" w:sz="0" w:space="0" w:color="auto"/>
            <w:left w:val="none" w:sz="0" w:space="0" w:color="auto"/>
            <w:bottom w:val="single" w:sz="6" w:space="4" w:color="DDDDDD"/>
            <w:right w:val="none" w:sz="0" w:space="0" w:color="auto"/>
          </w:divBdr>
        </w:div>
        <w:div w:id="9257948">
          <w:marLeft w:val="0"/>
          <w:marRight w:val="0"/>
          <w:marTop w:val="0"/>
          <w:marBottom w:val="0"/>
          <w:divBdr>
            <w:top w:val="none" w:sz="0" w:space="0" w:color="auto"/>
            <w:left w:val="none" w:sz="0" w:space="0" w:color="auto"/>
            <w:bottom w:val="single" w:sz="6" w:space="4" w:color="DDDDDD"/>
            <w:right w:val="none" w:sz="0" w:space="0" w:color="auto"/>
          </w:divBdr>
        </w:div>
      </w:divsChild>
    </w:div>
    <w:div w:id="298264166">
      <w:bodyDiv w:val="1"/>
      <w:marLeft w:val="0"/>
      <w:marRight w:val="0"/>
      <w:marTop w:val="0"/>
      <w:marBottom w:val="0"/>
      <w:divBdr>
        <w:top w:val="none" w:sz="0" w:space="0" w:color="auto"/>
        <w:left w:val="none" w:sz="0" w:space="0" w:color="auto"/>
        <w:bottom w:val="none" w:sz="0" w:space="0" w:color="auto"/>
        <w:right w:val="none" w:sz="0" w:space="0" w:color="auto"/>
      </w:divBdr>
    </w:div>
    <w:div w:id="306906486">
      <w:bodyDiv w:val="1"/>
      <w:marLeft w:val="0"/>
      <w:marRight w:val="0"/>
      <w:marTop w:val="0"/>
      <w:marBottom w:val="0"/>
      <w:divBdr>
        <w:top w:val="none" w:sz="0" w:space="0" w:color="auto"/>
        <w:left w:val="none" w:sz="0" w:space="0" w:color="auto"/>
        <w:bottom w:val="none" w:sz="0" w:space="0" w:color="auto"/>
        <w:right w:val="none" w:sz="0" w:space="0" w:color="auto"/>
      </w:divBdr>
    </w:div>
    <w:div w:id="383414405">
      <w:bodyDiv w:val="1"/>
      <w:marLeft w:val="0"/>
      <w:marRight w:val="0"/>
      <w:marTop w:val="0"/>
      <w:marBottom w:val="0"/>
      <w:divBdr>
        <w:top w:val="none" w:sz="0" w:space="0" w:color="auto"/>
        <w:left w:val="none" w:sz="0" w:space="0" w:color="auto"/>
        <w:bottom w:val="none" w:sz="0" w:space="0" w:color="auto"/>
        <w:right w:val="none" w:sz="0" w:space="0" w:color="auto"/>
      </w:divBdr>
    </w:div>
    <w:div w:id="442069207">
      <w:bodyDiv w:val="1"/>
      <w:marLeft w:val="0"/>
      <w:marRight w:val="0"/>
      <w:marTop w:val="0"/>
      <w:marBottom w:val="0"/>
      <w:divBdr>
        <w:top w:val="none" w:sz="0" w:space="0" w:color="auto"/>
        <w:left w:val="none" w:sz="0" w:space="0" w:color="auto"/>
        <w:bottom w:val="none" w:sz="0" w:space="0" w:color="auto"/>
        <w:right w:val="none" w:sz="0" w:space="0" w:color="auto"/>
      </w:divBdr>
      <w:divsChild>
        <w:div w:id="667950794">
          <w:marLeft w:val="0"/>
          <w:marRight w:val="0"/>
          <w:marTop w:val="0"/>
          <w:marBottom w:val="0"/>
          <w:divBdr>
            <w:top w:val="none" w:sz="0" w:space="0" w:color="auto"/>
            <w:left w:val="none" w:sz="0" w:space="0" w:color="auto"/>
            <w:bottom w:val="single" w:sz="6" w:space="4" w:color="DDDDDD"/>
            <w:right w:val="none" w:sz="0" w:space="0" w:color="auto"/>
          </w:divBdr>
        </w:div>
        <w:div w:id="693271347">
          <w:marLeft w:val="0"/>
          <w:marRight w:val="0"/>
          <w:marTop w:val="0"/>
          <w:marBottom w:val="0"/>
          <w:divBdr>
            <w:top w:val="none" w:sz="0" w:space="0" w:color="auto"/>
            <w:left w:val="none" w:sz="0" w:space="0" w:color="auto"/>
            <w:bottom w:val="single" w:sz="6" w:space="4" w:color="DDDDDD"/>
            <w:right w:val="none" w:sz="0" w:space="0" w:color="auto"/>
          </w:divBdr>
        </w:div>
      </w:divsChild>
    </w:div>
    <w:div w:id="451824409">
      <w:bodyDiv w:val="1"/>
      <w:marLeft w:val="0"/>
      <w:marRight w:val="0"/>
      <w:marTop w:val="0"/>
      <w:marBottom w:val="0"/>
      <w:divBdr>
        <w:top w:val="none" w:sz="0" w:space="0" w:color="auto"/>
        <w:left w:val="none" w:sz="0" w:space="0" w:color="auto"/>
        <w:bottom w:val="none" w:sz="0" w:space="0" w:color="auto"/>
        <w:right w:val="none" w:sz="0" w:space="0" w:color="auto"/>
      </w:divBdr>
    </w:div>
    <w:div w:id="468085928">
      <w:bodyDiv w:val="1"/>
      <w:marLeft w:val="0"/>
      <w:marRight w:val="0"/>
      <w:marTop w:val="0"/>
      <w:marBottom w:val="0"/>
      <w:divBdr>
        <w:top w:val="none" w:sz="0" w:space="0" w:color="auto"/>
        <w:left w:val="none" w:sz="0" w:space="0" w:color="auto"/>
        <w:bottom w:val="none" w:sz="0" w:space="0" w:color="auto"/>
        <w:right w:val="none" w:sz="0" w:space="0" w:color="auto"/>
      </w:divBdr>
    </w:div>
    <w:div w:id="469444091">
      <w:bodyDiv w:val="1"/>
      <w:marLeft w:val="0"/>
      <w:marRight w:val="0"/>
      <w:marTop w:val="0"/>
      <w:marBottom w:val="0"/>
      <w:divBdr>
        <w:top w:val="none" w:sz="0" w:space="0" w:color="auto"/>
        <w:left w:val="none" w:sz="0" w:space="0" w:color="auto"/>
        <w:bottom w:val="none" w:sz="0" w:space="0" w:color="auto"/>
        <w:right w:val="none" w:sz="0" w:space="0" w:color="auto"/>
      </w:divBdr>
      <w:divsChild>
        <w:div w:id="1603998939">
          <w:marLeft w:val="0"/>
          <w:marRight w:val="0"/>
          <w:marTop w:val="0"/>
          <w:marBottom w:val="0"/>
          <w:divBdr>
            <w:top w:val="none" w:sz="0" w:space="0" w:color="auto"/>
            <w:left w:val="none" w:sz="0" w:space="0" w:color="auto"/>
            <w:bottom w:val="none" w:sz="0" w:space="0" w:color="auto"/>
            <w:right w:val="none" w:sz="0" w:space="0" w:color="auto"/>
          </w:divBdr>
          <w:divsChild>
            <w:div w:id="1058938327">
              <w:marLeft w:val="0"/>
              <w:marRight w:val="0"/>
              <w:marTop w:val="0"/>
              <w:marBottom w:val="0"/>
              <w:divBdr>
                <w:top w:val="none" w:sz="0" w:space="0" w:color="auto"/>
                <w:left w:val="none" w:sz="0" w:space="0" w:color="auto"/>
                <w:bottom w:val="none" w:sz="0" w:space="0" w:color="auto"/>
                <w:right w:val="none" w:sz="0" w:space="0" w:color="auto"/>
              </w:divBdr>
              <w:divsChild>
                <w:div w:id="1264460180">
                  <w:marLeft w:val="0"/>
                  <w:marRight w:val="0"/>
                  <w:marTop w:val="0"/>
                  <w:marBottom w:val="0"/>
                  <w:divBdr>
                    <w:top w:val="none" w:sz="0" w:space="0" w:color="auto"/>
                    <w:left w:val="none" w:sz="0" w:space="0" w:color="auto"/>
                    <w:bottom w:val="none" w:sz="0" w:space="0" w:color="auto"/>
                    <w:right w:val="none" w:sz="0" w:space="0" w:color="auto"/>
                  </w:divBdr>
                  <w:divsChild>
                    <w:div w:id="600799369">
                      <w:marLeft w:val="0"/>
                      <w:marRight w:val="0"/>
                      <w:marTop w:val="0"/>
                      <w:marBottom w:val="0"/>
                      <w:divBdr>
                        <w:top w:val="none" w:sz="0" w:space="0" w:color="auto"/>
                        <w:left w:val="none" w:sz="0" w:space="0" w:color="auto"/>
                        <w:bottom w:val="none" w:sz="0" w:space="0" w:color="auto"/>
                        <w:right w:val="none" w:sz="0" w:space="0" w:color="auto"/>
                      </w:divBdr>
                      <w:divsChild>
                        <w:div w:id="1292978909">
                          <w:marLeft w:val="0"/>
                          <w:marRight w:val="0"/>
                          <w:marTop w:val="0"/>
                          <w:marBottom w:val="0"/>
                          <w:divBdr>
                            <w:top w:val="none" w:sz="0" w:space="0" w:color="auto"/>
                            <w:left w:val="none" w:sz="0" w:space="0" w:color="auto"/>
                            <w:bottom w:val="none" w:sz="0" w:space="0" w:color="auto"/>
                            <w:right w:val="none" w:sz="0" w:space="0" w:color="auto"/>
                          </w:divBdr>
                          <w:divsChild>
                            <w:div w:id="899174391">
                              <w:marLeft w:val="0"/>
                              <w:marRight w:val="0"/>
                              <w:marTop w:val="0"/>
                              <w:marBottom w:val="0"/>
                              <w:divBdr>
                                <w:top w:val="none" w:sz="0" w:space="0" w:color="auto"/>
                                <w:left w:val="none" w:sz="0" w:space="0" w:color="auto"/>
                                <w:bottom w:val="none" w:sz="0" w:space="0" w:color="auto"/>
                                <w:right w:val="none" w:sz="0" w:space="0" w:color="auto"/>
                              </w:divBdr>
                              <w:divsChild>
                                <w:div w:id="957684299">
                                  <w:marLeft w:val="0"/>
                                  <w:marRight w:val="0"/>
                                  <w:marTop w:val="0"/>
                                  <w:marBottom w:val="0"/>
                                  <w:divBdr>
                                    <w:top w:val="none" w:sz="0" w:space="0" w:color="auto"/>
                                    <w:left w:val="none" w:sz="0" w:space="0" w:color="auto"/>
                                    <w:bottom w:val="none" w:sz="0" w:space="0" w:color="auto"/>
                                    <w:right w:val="none" w:sz="0" w:space="0" w:color="auto"/>
                                  </w:divBdr>
                                  <w:divsChild>
                                    <w:div w:id="685596363">
                                      <w:marLeft w:val="0"/>
                                      <w:marRight w:val="0"/>
                                      <w:marTop w:val="0"/>
                                      <w:marBottom w:val="0"/>
                                      <w:divBdr>
                                        <w:top w:val="none" w:sz="0" w:space="0" w:color="auto"/>
                                        <w:left w:val="none" w:sz="0" w:space="0" w:color="auto"/>
                                        <w:bottom w:val="none" w:sz="0" w:space="0" w:color="auto"/>
                                        <w:right w:val="none" w:sz="0" w:space="0" w:color="auto"/>
                                      </w:divBdr>
                                      <w:divsChild>
                                        <w:div w:id="327759243">
                                          <w:marLeft w:val="0"/>
                                          <w:marRight w:val="0"/>
                                          <w:marTop w:val="0"/>
                                          <w:marBottom w:val="0"/>
                                          <w:divBdr>
                                            <w:top w:val="none" w:sz="0" w:space="0" w:color="auto"/>
                                            <w:left w:val="none" w:sz="0" w:space="0" w:color="auto"/>
                                            <w:bottom w:val="none" w:sz="0" w:space="0" w:color="auto"/>
                                            <w:right w:val="none" w:sz="0" w:space="0" w:color="auto"/>
                                          </w:divBdr>
                                          <w:divsChild>
                                            <w:div w:id="104009656">
                                              <w:marLeft w:val="0"/>
                                              <w:marRight w:val="0"/>
                                              <w:marTop w:val="0"/>
                                              <w:marBottom w:val="0"/>
                                              <w:divBdr>
                                                <w:top w:val="none" w:sz="0" w:space="0" w:color="auto"/>
                                                <w:left w:val="none" w:sz="0" w:space="0" w:color="auto"/>
                                                <w:bottom w:val="none" w:sz="0" w:space="0" w:color="auto"/>
                                                <w:right w:val="none" w:sz="0" w:space="0" w:color="auto"/>
                                              </w:divBdr>
                                              <w:divsChild>
                                                <w:div w:id="1851333010">
                                                  <w:marLeft w:val="0"/>
                                                  <w:marRight w:val="0"/>
                                                  <w:marTop w:val="0"/>
                                                  <w:marBottom w:val="0"/>
                                                  <w:divBdr>
                                                    <w:top w:val="none" w:sz="0" w:space="0" w:color="auto"/>
                                                    <w:left w:val="none" w:sz="0" w:space="0" w:color="auto"/>
                                                    <w:bottom w:val="none" w:sz="0" w:space="0" w:color="auto"/>
                                                    <w:right w:val="none" w:sz="0" w:space="0" w:color="auto"/>
                                                  </w:divBdr>
                                                  <w:divsChild>
                                                    <w:div w:id="1405882655">
                                                      <w:marLeft w:val="0"/>
                                                      <w:marRight w:val="0"/>
                                                      <w:marTop w:val="0"/>
                                                      <w:marBottom w:val="0"/>
                                                      <w:divBdr>
                                                        <w:top w:val="single" w:sz="6" w:space="0" w:color="ABABAB"/>
                                                        <w:left w:val="single" w:sz="6" w:space="0" w:color="ABABAB"/>
                                                        <w:bottom w:val="none" w:sz="0" w:space="0" w:color="auto"/>
                                                        <w:right w:val="single" w:sz="6" w:space="0" w:color="ABABAB"/>
                                                      </w:divBdr>
                                                      <w:divsChild>
                                                        <w:div w:id="1917015852">
                                                          <w:marLeft w:val="0"/>
                                                          <w:marRight w:val="0"/>
                                                          <w:marTop w:val="0"/>
                                                          <w:marBottom w:val="0"/>
                                                          <w:divBdr>
                                                            <w:top w:val="none" w:sz="0" w:space="0" w:color="auto"/>
                                                            <w:left w:val="none" w:sz="0" w:space="0" w:color="auto"/>
                                                            <w:bottom w:val="none" w:sz="0" w:space="0" w:color="auto"/>
                                                            <w:right w:val="none" w:sz="0" w:space="0" w:color="auto"/>
                                                          </w:divBdr>
                                                          <w:divsChild>
                                                            <w:div w:id="2070685698">
                                                              <w:marLeft w:val="0"/>
                                                              <w:marRight w:val="0"/>
                                                              <w:marTop w:val="0"/>
                                                              <w:marBottom w:val="0"/>
                                                              <w:divBdr>
                                                                <w:top w:val="none" w:sz="0" w:space="0" w:color="auto"/>
                                                                <w:left w:val="none" w:sz="0" w:space="0" w:color="auto"/>
                                                                <w:bottom w:val="none" w:sz="0" w:space="0" w:color="auto"/>
                                                                <w:right w:val="none" w:sz="0" w:space="0" w:color="auto"/>
                                                              </w:divBdr>
                                                              <w:divsChild>
                                                                <w:div w:id="1459301579">
                                                                  <w:marLeft w:val="0"/>
                                                                  <w:marRight w:val="0"/>
                                                                  <w:marTop w:val="0"/>
                                                                  <w:marBottom w:val="0"/>
                                                                  <w:divBdr>
                                                                    <w:top w:val="none" w:sz="0" w:space="0" w:color="auto"/>
                                                                    <w:left w:val="none" w:sz="0" w:space="0" w:color="auto"/>
                                                                    <w:bottom w:val="none" w:sz="0" w:space="0" w:color="auto"/>
                                                                    <w:right w:val="none" w:sz="0" w:space="0" w:color="auto"/>
                                                                  </w:divBdr>
                                                                  <w:divsChild>
                                                                    <w:div w:id="1281760594">
                                                                      <w:marLeft w:val="0"/>
                                                                      <w:marRight w:val="0"/>
                                                                      <w:marTop w:val="0"/>
                                                                      <w:marBottom w:val="0"/>
                                                                      <w:divBdr>
                                                                        <w:top w:val="none" w:sz="0" w:space="0" w:color="auto"/>
                                                                        <w:left w:val="none" w:sz="0" w:space="0" w:color="auto"/>
                                                                        <w:bottom w:val="none" w:sz="0" w:space="0" w:color="auto"/>
                                                                        <w:right w:val="none" w:sz="0" w:space="0" w:color="auto"/>
                                                                      </w:divBdr>
                                                                      <w:divsChild>
                                                                        <w:div w:id="983465564">
                                                                          <w:marLeft w:val="-75"/>
                                                                          <w:marRight w:val="0"/>
                                                                          <w:marTop w:val="30"/>
                                                                          <w:marBottom w:val="30"/>
                                                                          <w:divBdr>
                                                                            <w:top w:val="none" w:sz="0" w:space="0" w:color="auto"/>
                                                                            <w:left w:val="none" w:sz="0" w:space="0" w:color="auto"/>
                                                                            <w:bottom w:val="none" w:sz="0" w:space="0" w:color="auto"/>
                                                                            <w:right w:val="none" w:sz="0" w:space="0" w:color="auto"/>
                                                                          </w:divBdr>
                                                                          <w:divsChild>
                                                                            <w:div w:id="1264605093">
                                                                              <w:marLeft w:val="0"/>
                                                                              <w:marRight w:val="0"/>
                                                                              <w:marTop w:val="0"/>
                                                                              <w:marBottom w:val="0"/>
                                                                              <w:divBdr>
                                                                                <w:top w:val="none" w:sz="0" w:space="0" w:color="auto"/>
                                                                                <w:left w:val="none" w:sz="0" w:space="0" w:color="auto"/>
                                                                                <w:bottom w:val="none" w:sz="0" w:space="0" w:color="auto"/>
                                                                                <w:right w:val="none" w:sz="0" w:space="0" w:color="auto"/>
                                                                              </w:divBdr>
                                                                              <w:divsChild>
                                                                                <w:div w:id="489174829">
                                                                                  <w:marLeft w:val="0"/>
                                                                                  <w:marRight w:val="0"/>
                                                                                  <w:marTop w:val="0"/>
                                                                                  <w:marBottom w:val="0"/>
                                                                                  <w:divBdr>
                                                                                    <w:top w:val="none" w:sz="0" w:space="0" w:color="auto"/>
                                                                                    <w:left w:val="none" w:sz="0" w:space="0" w:color="auto"/>
                                                                                    <w:bottom w:val="none" w:sz="0" w:space="0" w:color="auto"/>
                                                                                    <w:right w:val="none" w:sz="0" w:space="0" w:color="auto"/>
                                                                                  </w:divBdr>
                                                                                  <w:divsChild>
                                                                                    <w:div w:id="1421489009">
                                                                                      <w:marLeft w:val="0"/>
                                                                                      <w:marRight w:val="0"/>
                                                                                      <w:marTop w:val="0"/>
                                                                                      <w:marBottom w:val="0"/>
                                                                                      <w:divBdr>
                                                                                        <w:top w:val="none" w:sz="0" w:space="0" w:color="auto"/>
                                                                                        <w:left w:val="none" w:sz="0" w:space="0" w:color="auto"/>
                                                                                        <w:bottom w:val="none" w:sz="0" w:space="0" w:color="auto"/>
                                                                                        <w:right w:val="none" w:sz="0" w:space="0" w:color="auto"/>
                                                                                      </w:divBdr>
                                                                                      <w:divsChild>
                                                                                        <w:div w:id="1282805653">
                                                                                          <w:marLeft w:val="0"/>
                                                                                          <w:marRight w:val="0"/>
                                                                                          <w:marTop w:val="0"/>
                                                                                          <w:marBottom w:val="0"/>
                                                                                          <w:divBdr>
                                                                                            <w:top w:val="none" w:sz="0" w:space="0" w:color="auto"/>
                                                                                            <w:left w:val="none" w:sz="0" w:space="0" w:color="auto"/>
                                                                                            <w:bottom w:val="none" w:sz="0" w:space="0" w:color="auto"/>
                                                                                            <w:right w:val="none" w:sz="0" w:space="0" w:color="auto"/>
                                                                                          </w:divBdr>
                                                                                          <w:divsChild>
                                                                                            <w:div w:id="1999570527">
                                                                                              <w:marLeft w:val="0"/>
                                                                                              <w:marRight w:val="0"/>
                                                                                              <w:marTop w:val="0"/>
                                                                                              <w:marBottom w:val="0"/>
                                                                                              <w:divBdr>
                                                                                                <w:top w:val="none" w:sz="0" w:space="0" w:color="auto"/>
                                                                                                <w:left w:val="none" w:sz="0" w:space="0" w:color="auto"/>
                                                                                                <w:bottom w:val="none" w:sz="0" w:space="0" w:color="auto"/>
                                                                                                <w:right w:val="none" w:sz="0" w:space="0" w:color="auto"/>
                                                                                              </w:divBdr>
                                                                                            </w:div>
                                                                                            <w:div w:id="53817568">
                                                                                              <w:marLeft w:val="0"/>
                                                                                              <w:marRight w:val="0"/>
                                                                                              <w:marTop w:val="0"/>
                                                                                              <w:marBottom w:val="0"/>
                                                                                              <w:divBdr>
                                                                                                <w:top w:val="none" w:sz="0" w:space="0" w:color="auto"/>
                                                                                                <w:left w:val="none" w:sz="0" w:space="0" w:color="auto"/>
                                                                                                <w:bottom w:val="none" w:sz="0" w:space="0" w:color="auto"/>
                                                                                                <w:right w:val="none" w:sz="0" w:space="0" w:color="auto"/>
                                                                                              </w:divBdr>
                                                                                            </w:div>
                                                                                            <w:div w:id="1914507484">
                                                                                              <w:marLeft w:val="0"/>
                                                                                              <w:marRight w:val="0"/>
                                                                                              <w:marTop w:val="0"/>
                                                                                              <w:marBottom w:val="0"/>
                                                                                              <w:divBdr>
                                                                                                <w:top w:val="none" w:sz="0" w:space="0" w:color="auto"/>
                                                                                                <w:left w:val="none" w:sz="0" w:space="0" w:color="auto"/>
                                                                                                <w:bottom w:val="none" w:sz="0" w:space="0" w:color="auto"/>
                                                                                                <w:right w:val="none" w:sz="0" w:space="0" w:color="auto"/>
                                                                                              </w:divBdr>
                                                                                              <w:divsChild>
                                                                                                <w:div w:id="711922892">
                                                                                                  <w:marLeft w:val="0"/>
                                                                                                  <w:marRight w:val="0"/>
                                                                                                  <w:marTop w:val="30"/>
                                                                                                  <w:marBottom w:val="30"/>
                                                                                                  <w:divBdr>
                                                                                                    <w:top w:val="none" w:sz="0" w:space="0" w:color="auto"/>
                                                                                                    <w:left w:val="none" w:sz="0" w:space="0" w:color="auto"/>
                                                                                                    <w:bottom w:val="none" w:sz="0" w:space="0" w:color="auto"/>
                                                                                                    <w:right w:val="none" w:sz="0" w:space="0" w:color="auto"/>
                                                                                                  </w:divBdr>
                                                                                                  <w:divsChild>
                                                                                                    <w:div w:id="1794712356">
                                                                                                      <w:marLeft w:val="0"/>
                                                                                                      <w:marRight w:val="0"/>
                                                                                                      <w:marTop w:val="0"/>
                                                                                                      <w:marBottom w:val="0"/>
                                                                                                      <w:divBdr>
                                                                                                        <w:top w:val="none" w:sz="0" w:space="0" w:color="auto"/>
                                                                                                        <w:left w:val="none" w:sz="0" w:space="0" w:color="auto"/>
                                                                                                        <w:bottom w:val="none" w:sz="0" w:space="0" w:color="auto"/>
                                                                                                        <w:right w:val="none" w:sz="0" w:space="0" w:color="auto"/>
                                                                                                      </w:divBdr>
                                                                                                      <w:divsChild>
                                                                                                        <w:div w:id="655457892">
                                                                                                          <w:marLeft w:val="0"/>
                                                                                                          <w:marRight w:val="0"/>
                                                                                                          <w:marTop w:val="0"/>
                                                                                                          <w:marBottom w:val="0"/>
                                                                                                          <w:divBdr>
                                                                                                            <w:top w:val="none" w:sz="0" w:space="0" w:color="auto"/>
                                                                                                            <w:left w:val="none" w:sz="0" w:space="0" w:color="auto"/>
                                                                                                            <w:bottom w:val="none" w:sz="0" w:space="0" w:color="auto"/>
                                                                                                            <w:right w:val="none" w:sz="0" w:space="0" w:color="auto"/>
                                                                                                          </w:divBdr>
                                                                                                        </w:div>
                                                                                                      </w:divsChild>
                                                                                                    </w:div>
                                                                                                    <w:div w:id="1292319605">
                                                                                                      <w:marLeft w:val="0"/>
                                                                                                      <w:marRight w:val="0"/>
                                                                                                      <w:marTop w:val="0"/>
                                                                                                      <w:marBottom w:val="0"/>
                                                                                                      <w:divBdr>
                                                                                                        <w:top w:val="none" w:sz="0" w:space="0" w:color="auto"/>
                                                                                                        <w:left w:val="none" w:sz="0" w:space="0" w:color="auto"/>
                                                                                                        <w:bottom w:val="none" w:sz="0" w:space="0" w:color="auto"/>
                                                                                                        <w:right w:val="none" w:sz="0" w:space="0" w:color="auto"/>
                                                                                                      </w:divBdr>
                                                                                                      <w:divsChild>
                                                                                                        <w:div w:id="835922589">
                                                                                                          <w:marLeft w:val="0"/>
                                                                                                          <w:marRight w:val="0"/>
                                                                                                          <w:marTop w:val="0"/>
                                                                                                          <w:marBottom w:val="0"/>
                                                                                                          <w:divBdr>
                                                                                                            <w:top w:val="none" w:sz="0" w:space="0" w:color="auto"/>
                                                                                                            <w:left w:val="none" w:sz="0" w:space="0" w:color="auto"/>
                                                                                                            <w:bottom w:val="none" w:sz="0" w:space="0" w:color="auto"/>
                                                                                                            <w:right w:val="none" w:sz="0" w:space="0" w:color="auto"/>
                                                                                                          </w:divBdr>
                                                                                                        </w:div>
                                                                                                      </w:divsChild>
                                                                                                    </w:div>
                                                                                                    <w:div w:id="1817791998">
                                                                                                      <w:marLeft w:val="0"/>
                                                                                                      <w:marRight w:val="0"/>
                                                                                                      <w:marTop w:val="0"/>
                                                                                                      <w:marBottom w:val="0"/>
                                                                                                      <w:divBdr>
                                                                                                        <w:top w:val="none" w:sz="0" w:space="0" w:color="auto"/>
                                                                                                        <w:left w:val="none" w:sz="0" w:space="0" w:color="auto"/>
                                                                                                        <w:bottom w:val="none" w:sz="0" w:space="0" w:color="auto"/>
                                                                                                        <w:right w:val="none" w:sz="0" w:space="0" w:color="auto"/>
                                                                                                      </w:divBdr>
                                                                                                      <w:divsChild>
                                                                                                        <w:div w:id="442961487">
                                                                                                          <w:marLeft w:val="0"/>
                                                                                                          <w:marRight w:val="0"/>
                                                                                                          <w:marTop w:val="0"/>
                                                                                                          <w:marBottom w:val="0"/>
                                                                                                          <w:divBdr>
                                                                                                            <w:top w:val="none" w:sz="0" w:space="0" w:color="auto"/>
                                                                                                            <w:left w:val="none" w:sz="0" w:space="0" w:color="auto"/>
                                                                                                            <w:bottom w:val="none" w:sz="0" w:space="0" w:color="auto"/>
                                                                                                            <w:right w:val="none" w:sz="0" w:space="0" w:color="auto"/>
                                                                                                          </w:divBdr>
                                                                                                        </w:div>
                                                                                                      </w:divsChild>
                                                                                                    </w:div>
                                                                                                    <w:div w:id="988629128">
                                                                                                      <w:marLeft w:val="0"/>
                                                                                                      <w:marRight w:val="0"/>
                                                                                                      <w:marTop w:val="0"/>
                                                                                                      <w:marBottom w:val="0"/>
                                                                                                      <w:divBdr>
                                                                                                        <w:top w:val="none" w:sz="0" w:space="0" w:color="auto"/>
                                                                                                        <w:left w:val="none" w:sz="0" w:space="0" w:color="auto"/>
                                                                                                        <w:bottom w:val="none" w:sz="0" w:space="0" w:color="auto"/>
                                                                                                        <w:right w:val="none" w:sz="0" w:space="0" w:color="auto"/>
                                                                                                      </w:divBdr>
                                                                                                      <w:divsChild>
                                                                                                        <w:div w:id="450366059">
                                                                                                          <w:marLeft w:val="0"/>
                                                                                                          <w:marRight w:val="0"/>
                                                                                                          <w:marTop w:val="0"/>
                                                                                                          <w:marBottom w:val="0"/>
                                                                                                          <w:divBdr>
                                                                                                            <w:top w:val="none" w:sz="0" w:space="0" w:color="auto"/>
                                                                                                            <w:left w:val="none" w:sz="0" w:space="0" w:color="auto"/>
                                                                                                            <w:bottom w:val="none" w:sz="0" w:space="0" w:color="auto"/>
                                                                                                            <w:right w:val="none" w:sz="0" w:space="0" w:color="auto"/>
                                                                                                          </w:divBdr>
                                                                                                        </w:div>
                                                                                                      </w:divsChild>
                                                                                                    </w:div>
                                                                                                    <w:div w:id="968168465">
                                                                                                      <w:marLeft w:val="0"/>
                                                                                                      <w:marRight w:val="0"/>
                                                                                                      <w:marTop w:val="0"/>
                                                                                                      <w:marBottom w:val="0"/>
                                                                                                      <w:divBdr>
                                                                                                        <w:top w:val="none" w:sz="0" w:space="0" w:color="auto"/>
                                                                                                        <w:left w:val="none" w:sz="0" w:space="0" w:color="auto"/>
                                                                                                        <w:bottom w:val="none" w:sz="0" w:space="0" w:color="auto"/>
                                                                                                        <w:right w:val="none" w:sz="0" w:space="0" w:color="auto"/>
                                                                                                      </w:divBdr>
                                                                                                      <w:divsChild>
                                                                                                        <w:div w:id="925457179">
                                                                                                          <w:marLeft w:val="0"/>
                                                                                                          <w:marRight w:val="0"/>
                                                                                                          <w:marTop w:val="0"/>
                                                                                                          <w:marBottom w:val="0"/>
                                                                                                          <w:divBdr>
                                                                                                            <w:top w:val="none" w:sz="0" w:space="0" w:color="auto"/>
                                                                                                            <w:left w:val="none" w:sz="0" w:space="0" w:color="auto"/>
                                                                                                            <w:bottom w:val="none" w:sz="0" w:space="0" w:color="auto"/>
                                                                                                            <w:right w:val="none" w:sz="0" w:space="0" w:color="auto"/>
                                                                                                          </w:divBdr>
                                                                                                        </w:div>
                                                                                                      </w:divsChild>
                                                                                                    </w:div>
                                                                                                    <w:div w:id="2027124823">
                                                                                                      <w:marLeft w:val="0"/>
                                                                                                      <w:marRight w:val="0"/>
                                                                                                      <w:marTop w:val="0"/>
                                                                                                      <w:marBottom w:val="0"/>
                                                                                                      <w:divBdr>
                                                                                                        <w:top w:val="none" w:sz="0" w:space="0" w:color="auto"/>
                                                                                                        <w:left w:val="none" w:sz="0" w:space="0" w:color="auto"/>
                                                                                                        <w:bottom w:val="none" w:sz="0" w:space="0" w:color="auto"/>
                                                                                                        <w:right w:val="none" w:sz="0" w:space="0" w:color="auto"/>
                                                                                                      </w:divBdr>
                                                                                                      <w:divsChild>
                                                                                                        <w:div w:id="1558277514">
                                                                                                          <w:marLeft w:val="0"/>
                                                                                                          <w:marRight w:val="0"/>
                                                                                                          <w:marTop w:val="0"/>
                                                                                                          <w:marBottom w:val="0"/>
                                                                                                          <w:divBdr>
                                                                                                            <w:top w:val="none" w:sz="0" w:space="0" w:color="auto"/>
                                                                                                            <w:left w:val="none" w:sz="0" w:space="0" w:color="auto"/>
                                                                                                            <w:bottom w:val="none" w:sz="0" w:space="0" w:color="auto"/>
                                                                                                            <w:right w:val="none" w:sz="0" w:space="0" w:color="auto"/>
                                                                                                          </w:divBdr>
                                                                                                        </w:div>
                                                                                                      </w:divsChild>
                                                                                                    </w:div>
                                                                                                    <w:div w:id="1739085166">
                                                                                                      <w:marLeft w:val="0"/>
                                                                                                      <w:marRight w:val="0"/>
                                                                                                      <w:marTop w:val="0"/>
                                                                                                      <w:marBottom w:val="0"/>
                                                                                                      <w:divBdr>
                                                                                                        <w:top w:val="none" w:sz="0" w:space="0" w:color="auto"/>
                                                                                                        <w:left w:val="none" w:sz="0" w:space="0" w:color="auto"/>
                                                                                                        <w:bottom w:val="none" w:sz="0" w:space="0" w:color="auto"/>
                                                                                                        <w:right w:val="none" w:sz="0" w:space="0" w:color="auto"/>
                                                                                                      </w:divBdr>
                                                                                                      <w:divsChild>
                                                                                                        <w:div w:id="1182356805">
                                                                                                          <w:marLeft w:val="0"/>
                                                                                                          <w:marRight w:val="0"/>
                                                                                                          <w:marTop w:val="0"/>
                                                                                                          <w:marBottom w:val="0"/>
                                                                                                          <w:divBdr>
                                                                                                            <w:top w:val="none" w:sz="0" w:space="0" w:color="auto"/>
                                                                                                            <w:left w:val="none" w:sz="0" w:space="0" w:color="auto"/>
                                                                                                            <w:bottom w:val="none" w:sz="0" w:space="0" w:color="auto"/>
                                                                                                            <w:right w:val="none" w:sz="0" w:space="0" w:color="auto"/>
                                                                                                          </w:divBdr>
                                                                                                        </w:div>
                                                                                                      </w:divsChild>
                                                                                                    </w:div>
                                                                                                    <w:div w:id="62414085">
                                                                                                      <w:marLeft w:val="0"/>
                                                                                                      <w:marRight w:val="0"/>
                                                                                                      <w:marTop w:val="0"/>
                                                                                                      <w:marBottom w:val="0"/>
                                                                                                      <w:divBdr>
                                                                                                        <w:top w:val="none" w:sz="0" w:space="0" w:color="auto"/>
                                                                                                        <w:left w:val="none" w:sz="0" w:space="0" w:color="auto"/>
                                                                                                        <w:bottom w:val="none" w:sz="0" w:space="0" w:color="auto"/>
                                                                                                        <w:right w:val="none" w:sz="0" w:space="0" w:color="auto"/>
                                                                                                      </w:divBdr>
                                                                                                      <w:divsChild>
                                                                                                        <w:div w:id="2115855907">
                                                                                                          <w:marLeft w:val="0"/>
                                                                                                          <w:marRight w:val="0"/>
                                                                                                          <w:marTop w:val="0"/>
                                                                                                          <w:marBottom w:val="0"/>
                                                                                                          <w:divBdr>
                                                                                                            <w:top w:val="none" w:sz="0" w:space="0" w:color="auto"/>
                                                                                                            <w:left w:val="none" w:sz="0" w:space="0" w:color="auto"/>
                                                                                                            <w:bottom w:val="none" w:sz="0" w:space="0" w:color="auto"/>
                                                                                                            <w:right w:val="none" w:sz="0" w:space="0" w:color="auto"/>
                                                                                                          </w:divBdr>
                                                                                                        </w:div>
                                                                                                      </w:divsChild>
                                                                                                    </w:div>
                                                                                                    <w:div w:id="2011103728">
                                                                                                      <w:marLeft w:val="0"/>
                                                                                                      <w:marRight w:val="0"/>
                                                                                                      <w:marTop w:val="0"/>
                                                                                                      <w:marBottom w:val="0"/>
                                                                                                      <w:divBdr>
                                                                                                        <w:top w:val="none" w:sz="0" w:space="0" w:color="auto"/>
                                                                                                        <w:left w:val="none" w:sz="0" w:space="0" w:color="auto"/>
                                                                                                        <w:bottom w:val="none" w:sz="0" w:space="0" w:color="auto"/>
                                                                                                        <w:right w:val="none" w:sz="0" w:space="0" w:color="auto"/>
                                                                                                      </w:divBdr>
                                                                                                      <w:divsChild>
                                                                                                        <w:div w:id="637077624">
                                                                                                          <w:marLeft w:val="0"/>
                                                                                                          <w:marRight w:val="0"/>
                                                                                                          <w:marTop w:val="0"/>
                                                                                                          <w:marBottom w:val="0"/>
                                                                                                          <w:divBdr>
                                                                                                            <w:top w:val="none" w:sz="0" w:space="0" w:color="auto"/>
                                                                                                            <w:left w:val="none" w:sz="0" w:space="0" w:color="auto"/>
                                                                                                            <w:bottom w:val="none" w:sz="0" w:space="0" w:color="auto"/>
                                                                                                            <w:right w:val="none" w:sz="0" w:space="0" w:color="auto"/>
                                                                                                          </w:divBdr>
                                                                                                        </w:div>
                                                                                                      </w:divsChild>
                                                                                                    </w:div>
                                                                                                    <w:div w:id="1194804354">
                                                                                                      <w:marLeft w:val="0"/>
                                                                                                      <w:marRight w:val="0"/>
                                                                                                      <w:marTop w:val="0"/>
                                                                                                      <w:marBottom w:val="0"/>
                                                                                                      <w:divBdr>
                                                                                                        <w:top w:val="none" w:sz="0" w:space="0" w:color="auto"/>
                                                                                                        <w:left w:val="none" w:sz="0" w:space="0" w:color="auto"/>
                                                                                                        <w:bottom w:val="none" w:sz="0" w:space="0" w:color="auto"/>
                                                                                                        <w:right w:val="none" w:sz="0" w:space="0" w:color="auto"/>
                                                                                                      </w:divBdr>
                                                                                                      <w:divsChild>
                                                                                                        <w:div w:id="1750348261">
                                                                                                          <w:marLeft w:val="0"/>
                                                                                                          <w:marRight w:val="0"/>
                                                                                                          <w:marTop w:val="0"/>
                                                                                                          <w:marBottom w:val="0"/>
                                                                                                          <w:divBdr>
                                                                                                            <w:top w:val="none" w:sz="0" w:space="0" w:color="auto"/>
                                                                                                            <w:left w:val="none" w:sz="0" w:space="0" w:color="auto"/>
                                                                                                            <w:bottom w:val="none" w:sz="0" w:space="0" w:color="auto"/>
                                                                                                            <w:right w:val="none" w:sz="0" w:space="0" w:color="auto"/>
                                                                                                          </w:divBdr>
                                                                                                        </w:div>
                                                                                                      </w:divsChild>
                                                                                                    </w:div>
                                                                                                    <w:div w:id="1128161903">
                                                                                                      <w:marLeft w:val="0"/>
                                                                                                      <w:marRight w:val="0"/>
                                                                                                      <w:marTop w:val="0"/>
                                                                                                      <w:marBottom w:val="0"/>
                                                                                                      <w:divBdr>
                                                                                                        <w:top w:val="none" w:sz="0" w:space="0" w:color="auto"/>
                                                                                                        <w:left w:val="none" w:sz="0" w:space="0" w:color="auto"/>
                                                                                                        <w:bottom w:val="none" w:sz="0" w:space="0" w:color="auto"/>
                                                                                                        <w:right w:val="none" w:sz="0" w:space="0" w:color="auto"/>
                                                                                                      </w:divBdr>
                                                                                                      <w:divsChild>
                                                                                                        <w:div w:id="1015421612">
                                                                                                          <w:marLeft w:val="0"/>
                                                                                                          <w:marRight w:val="0"/>
                                                                                                          <w:marTop w:val="0"/>
                                                                                                          <w:marBottom w:val="0"/>
                                                                                                          <w:divBdr>
                                                                                                            <w:top w:val="none" w:sz="0" w:space="0" w:color="auto"/>
                                                                                                            <w:left w:val="none" w:sz="0" w:space="0" w:color="auto"/>
                                                                                                            <w:bottom w:val="none" w:sz="0" w:space="0" w:color="auto"/>
                                                                                                            <w:right w:val="none" w:sz="0" w:space="0" w:color="auto"/>
                                                                                                          </w:divBdr>
                                                                                                        </w:div>
                                                                                                      </w:divsChild>
                                                                                                    </w:div>
                                                                                                    <w:div w:id="1140881010">
                                                                                                      <w:marLeft w:val="0"/>
                                                                                                      <w:marRight w:val="0"/>
                                                                                                      <w:marTop w:val="0"/>
                                                                                                      <w:marBottom w:val="0"/>
                                                                                                      <w:divBdr>
                                                                                                        <w:top w:val="none" w:sz="0" w:space="0" w:color="auto"/>
                                                                                                        <w:left w:val="none" w:sz="0" w:space="0" w:color="auto"/>
                                                                                                        <w:bottom w:val="none" w:sz="0" w:space="0" w:color="auto"/>
                                                                                                        <w:right w:val="none" w:sz="0" w:space="0" w:color="auto"/>
                                                                                                      </w:divBdr>
                                                                                                      <w:divsChild>
                                                                                                        <w:div w:id="1408577414">
                                                                                                          <w:marLeft w:val="0"/>
                                                                                                          <w:marRight w:val="0"/>
                                                                                                          <w:marTop w:val="0"/>
                                                                                                          <w:marBottom w:val="0"/>
                                                                                                          <w:divBdr>
                                                                                                            <w:top w:val="none" w:sz="0" w:space="0" w:color="auto"/>
                                                                                                            <w:left w:val="none" w:sz="0" w:space="0" w:color="auto"/>
                                                                                                            <w:bottom w:val="none" w:sz="0" w:space="0" w:color="auto"/>
                                                                                                            <w:right w:val="none" w:sz="0" w:space="0" w:color="auto"/>
                                                                                                          </w:divBdr>
                                                                                                        </w:div>
                                                                                                      </w:divsChild>
                                                                                                    </w:div>
                                                                                                    <w:div w:id="793670053">
                                                                                                      <w:marLeft w:val="0"/>
                                                                                                      <w:marRight w:val="0"/>
                                                                                                      <w:marTop w:val="0"/>
                                                                                                      <w:marBottom w:val="0"/>
                                                                                                      <w:divBdr>
                                                                                                        <w:top w:val="none" w:sz="0" w:space="0" w:color="auto"/>
                                                                                                        <w:left w:val="none" w:sz="0" w:space="0" w:color="auto"/>
                                                                                                        <w:bottom w:val="none" w:sz="0" w:space="0" w:color="auto"/>
                                                                                                        <w:right w:val="none" w:sz="0" w:space="0" w:color="auto"/>
                                                                                                      </w:divBdr>
                                                                                                      <w:divsChild>
                                                                                                        <w:div w:id="414478949">
                                                                                                          <w:marLeft w:val="0"/>
                                                                                                          <w:marRight w:val="0"/>
                                                                                                          <w:marTop w:val="0"/>
                                                                                                          <w:marBottom w:val="0"/>
                                                                                                          <w:divBdr>
                                                                                                            <w:top w:val="none" w:sz="0" w:space="0" w:color="auto"/>
                                                                                                            <w:left w:val="none" w:sz="0" w:space="0" w:color="auto"/>
                                                                                                            <w:bottom w:val="none" w:sz="0" w:space="0" w:color="auto"/>
                                                                                                            <w:right w:val="none" w:sz="0" w:space="0" w:color="auto"/>
                                                                                                          </w:divBdr>
                                                                                                        </w:div>
                                                                                                      </w:divsChild>
                                                                                                    </w:div>
                                                                                                    <w:div w:id="1364094635">
                                                                                                      <w:marLeft w:val="0"/>
                                                                                                      <w:marRight w:val="0"/>
                                                                                                      <w:marTop w:val="0"/>
                                                                                                      <w:marBottom w:val="0"/>
                                                                                                      <w:divBdr>
                                                                                                        <w:top w:val="none" w:sz="0" w:space="0" w:color="auto"/>
                                                                                                        <w:left w:val="none" w:sz="0" w:space="0" w:color="auto"/>
                                                                                                        <w:bottom w:val="none" w:sz="0" w:space="0" w:color="auto"/>
                                                                                                        <w:right w:val="none" w:sz="0" w:space="0" w:color="auto"/>
                                                                                                      </w:divBdr>
                                                                                                      <w:divsChild>
                                                                                                        <w:div w:id="40402411">
                                                                                                          <w:marLeft w:val="0"/>
                                                                                                          <w:marRight w:val="0"/>
                                                                                                          <w:marTop w:val="0"/>
                                                                                                          <w:marBottom w:val="0"/>
                                                                                                          <w:divBdr>
                                                                                                            <w:top w:val="none" w:sz="0" w:space="0" w:color="auto"/>
                                                                                                            <w:left w:val="none" w:sz="0" w:space="0" w:color="auto"/>
                                                                                                            <w:bottom w:val="none" w:sz="0" w:space="0" w:color="auto"/>
                                                                                                            <w:right w:val="none" w:sz="0" w:space="0" w:color="auto"/>
                                                                                                          </w:divBdr>
                                                                                                        </w:div>
                                                                                                      </w:divsChild>
                                                                                                    </w:div>
                                                                                                    <w:div w:id="1412387746">
                                                                                                      <w:marLeft w:val="0"/>
                                                                                                      <w:marRight w:val="0"/>
                                                                                                      <w:marTop w:val="0"/>
                                                                                                      <w:marBottom w:val="0"/>
                                                                                                      <w:divBdr>
                                                                                                        <w:top w:val="none" w:sz="0" w:space="0" w:color="auto"/>
                                                                                                        <w:left w:val="none" w:sz="0" w:space="0" w:color="auto"/>
                                                                                                        <w:bottom w:val="none" w:sz="0" w:space="0" w:color="auto"/>
                                                                                                        <w:right w:val="none" w:sz="0" w:space="0" w:color="auto"/>
                                                                                                      </w:divBdr>
                                                                                                      <w:divsChild>
                                                                                                        <w:div w:id="1378430541">
                                                                                                          <w:marLeft w:val="0"/>
                                                                                                          <w:marRight w:val="0"/>
                                                                                                          <w:marTop w:val="0"/>
                                                                                                          <w:marBottom w:val="0"/>
                                                                                                          <w:divBdr>
                                                                                                            <w:top w:val="none" w:sz="0" w:space="0" w:color="auto"/>
                                                                                                            <w:left w:val="none" w:sz="0" w:space="0" w:color="auto"/>
                                                                                                            <w:bottom w:val="none" w:sz="0" w:space="0" w:color="auto"/>
                                                                                                            <w:right w:val="none" w:sz="0" w:space="0" w:color="auto"/>
                                                                                                          </w:divBdr>
                                                                                                        </w:div>
                                                                                                      </w:divsChild>
                                                                                                    </w:div>
                                                                                                    <w:div w:id="2144422462">
                                                                                                      <w:marLeft w:val="0"/>
                                                                                                      <w:marRight w:val="0"/>
                                                                                                      <w:marTop w:val="0"/>
                                                                                                      <w:marBottom w:val="0"/>
                                                                                                      <w:divBdr>
                                                                                                        <w:top w:val="none" w:sz="0" w:space="0" w:color="auto"/>
                                                                                                        <w:left w:val="none" w:sz="0" w:space="0" w:color="auto"/>
                                                                                                        <w:bottom w:val="none" w:sz="0" w:space="0" w:color="auto"/>
                                                                                                        <w:right w:val="none" w:sz="0" w:space="0" w:color="auto"/>
                                                                                                      </w:divBdr>
                                                                                                      <w:divsChild>
                                                                                                        <w:div w:id="527839302">
                                                                                                          <w:marLeft w:val="0"/>
                                                                                                          <w:marRight w:val="0"/>
                                                                                                          <w:marTop w:val="0"/>
                                                                                                          <w:marBottom w:val="0"/>
                                                                                                          <w:divBdr>
                                                                                                            <w:top w:val="none" w:sz="0" w:space="0" w:color="auto"/>
                                                                                                            <w:left w:val="none" w:sz="0" w:space="0" w:color="auto"/>
                                                                                                            <w:bottom w:val="none" w:sz="0" w:space="0" w:color="auto"/>
                                                                                                            <w:right w:val="none" w:sz="0" w:space="0" w:color="auto"/>
                                                                                                          </w:divBdr>
                                                                                                        </w:div>
                                                                                                      </w:divsChild>
                                                                                                    </w:div>
                                                                                                    <w:div w:id="530191919">
                                                                                                      <w:marLeft w:val="0"/>
                                                                                                      <w:marRight w:val="0"/>
                                                                                                      <w:marTop w:val="0"/>
                                                                                                      <w:marBottom w:val="0"/>
                                                                                                      <w:divBdr>
                                                                                                        <w:top w:val="none" w:sz="0" w:space="0" w:color="auto"/>
                                                                                                        <w:left w:val="none" w:sz="0" w:space="0" w:color="auto"/>
                                                                                                        <w:bottom w:val="none" w:sz="0" w:space="0" w:color="auto"/>
                                                                                                        <w:right w:val="none" w:sz="0" w:space="0" w:color="auto"/>
                                                                                                      </w:divBdr>
                                                                                                      <w:divsChild>
                                                                                                        <w:div w:id="1441489971">
                                                                                                          <w:marLeft w:val="0"/>
                                                                                                          <w:marRight w:val="0"/>
                                                                                                          <w:marTop w:val="0"/>
                                                                                                          <w:marBottom w:val="0"/>
                                                                                                          <w:divBdr>
                                                                                                            <w:top w:val="none" w:sz="0" w:space="0" w:color="auto"/>
                                                                                                            <w:left w:val="none" w:sz="0" w:space="0" w:color="auto"/>
                                                                                                            <w:bottom w:val="none" w:sz="0" w:space="0" w:color="auto"/>
                                                                                                            <w:right w:val="none" w:sz="0" w:space="0" w:color="auto"/>
                                                                                                          </w:divBdr>
                                                                                                        </w:div>
                                                                                                      </w:divsChild>
                                                                                                    </w:div>
                                                                                                    <w:div w:id="1144349188">
                                                                                                      <w:marLeft w:val="0"/>
                                                                                                      <w:marRight w:val="0"/>
                                                                                                      <w:marTop w:val="0"/>
                                                                                                      <w:marBottom w:val="0"/>
                                                                                                      <w:divBdr>
                                                                                                        <w:top w:val="none" w:sz="0" w:space="0" w:color="auto"/>
                                                                                                        <w:left w:val="none" w:sz="0" w:space="0" w:color="auto"/>
                                                                                                        <w:bottom w:val="none" w:sz="0" w:space="0" w:color="auto"/>
                                                                                                        <w:right w:val="none" w:sz="0" w:space="0" w:color="auto"/>
                                                                                                      </w:divBdr>
                                                                                                      <w:divsChild>
                                                                                                        <w:div w:id="523204134">
                                                                                                          <w:marLeft w:val="0"/>
                                                                                                          <w:marRight w:val="0"/>
                                                                                                          <w:marTop w:val="0"/>
                                                                                                          <w:marBottom w:val="0"/>
                                                                                                          <w:divBdr>
                                                                                                            <w:top w:val="none" w:sz="0" w:space="0" w:color="auto"/>
                                                                                                            <w:left w:val="none" w:sz="0" w:space="0" w:color="auto"/>
                                                                                                            <w:bottom w:val="none" w:sz="0" w:space="0" w:color="auto"/>
                                                                                                            <w:right w:val="none" w:sz="0" w:space="0" w:color="auto"/>
                                                                                                          </w:divBdr>
                                                                                                        </w:div>
                                                                                                      </w:divsChild>
                                                                                                    </w:div>
                                                                                                    <w:div w:id="415135733">
                                                                                                      <w:marLeft w:val="0"/>
                                                                                                      <w:marRight w:val="0"/>
                                                                                                      <w:marTop w:val="0"/>
                                                                                                      <w:marBottom w:val="0"/>
                                                                                                      <w:divBdr>
                                                                                                        <w:top w:val="none" w:sz="0" w:space="0" w:color="auto"/>
                                                                                                        <w:left w:val="none" w:sz="0" w:space="0" w:color="auto"/>
                                                                                                        <w:bottom w:val="none" w:sz="0" w:space="0" w:color="auto"/>
                                                                                                        <w:right w:val="none" w:sz="0" w:space="0" w:color="auto"/>
                                                                                                      </w:divBdr>
                                                                                                      <w:divsChild>
                                                                                                        <w:div w:id="1565988883">
                                                                                                          <w:marLeft w:val="0"/>
                                                                                                          <w:marRight w:val="0"/>
                                                                                                          <w:marTop w:val="0"/>
                                                                                                          <w:marBottom w:val="0"/>
                                                                                                          <w:divBdr>
                                                                                                            <w:top w:val="none" w:sz="0" w:space="0" w:color="auto"/>
                                                                                                            <w:left w:val="none" w:sz="0" w:space="0" w:color="auto"/>
                                                                                                            <w:bottom w:val="none" w:sz="0" w:space="0" w:color="auto"/>
                                                                                                            <w:right w:val="none" w:sz="0" w:space="0" w:color="auto"/>
                                                                                                          </w:divBdr>
                                                                                                        </w:div>
                                                                                                      </w:divsChild>
                                                                                                    </w:div>
                                                                                                    <w:div w:id="2028678760">
                                                                                                      <w:marLeft w:val="0"/>
                                                                                                      <w:marRight w:val="0"/>
                                                                                                      <w:marTop w:val="0"/>
                                                                                                      <w:marBottom w:val="0"/>
                                                                                                      <w:divBdr>
                                                                                                        <w:top w:val="none" w:sz="0" w:space="0" w:color="auto"/>
                                                                                                        <w:left w:val="none" w:sz="0" w:space="0" w:color="auto"/>
                                                                                                        <w:bottom w:val="none" w:sz="0" w:space="0" w:color="auto"/>
                                                                                                        <w:right w:val="none" w:sz="0" w:space="0" w:color="auto"/>
                                                                                                      </w:divBdr>
                                                                                                      <w:divsChild>
                                                                                                        <w:div w:id="192309669">
                                                                                                          <w:marLeft w:val="0"/>
                                                                                                          <w:marRight w:val="0"/>
                                                                                                          <w:marTop w:val="0"/>
                                                                                                          <w:marBottom w:val="0"/>
                                                                                                          <w:divBdr>
                                                                                                            <w:top w:val="none" w:sz="0" w:space="0" w:color="auto"/>
                                                                                                            <w:left w:val="none" w:sz="0" w:space="0" w:color="auto"/>
                                                                                                            <w:bottom w:val="none" w:sz="0" w:space="0" w:color="auto"/>
                                                                                                            <w:right w:val="none" w:sz="0" w:space="0" w:color="auto"/>
                                                                                                          </w:divBdr>
                                                                                                        </w:div>
                                                                                                      </w:divsChild>
                                                                                                    </w:div>
                                                                                                    <w:div w:id="304546990">
                                                                                                      <w:marLeft w:val="0"/>
                                                                                                      <w:marRight w:val="0"/>
                                                                                                      <w:marTop w:val="0"/>
                                                                                                      <w:marBottom w:val="0"/>
                                                                                                      <w:divBdr>
                                                                                                        <w:top w:val="none" w:sz="0" w:space="0" w:color="auto"/>
                                                                                                        <w:left w:val="none" w:sz="0" w:space="0" w:color="auto"/>
                                                                                                        <w:bottom w:val="none" w:sz="0" w:space="0" w:color="auto"/>
                                                                                                        <w:right w:val="none" w:sz="0" w:space="0" w:color="auto"/>
                                                                                                      </w:divBdr>
                                                                                                      <w:divsChild>
                                                                                                        <w:div w:id="1936204049">
                                                                                                          <w:marLeft w:val="0"/>
                                                                                                          <w:marRight w:val="0"/>
                                                                                                          <w:marTop w:val="0"/>
                                                                                                          <w:marBottom w:val="0"/>
                                                                                                          <w:divBdr>
                                                                                                            <w:top w:val="none" w:sz="0" w:space="0" w:color="auto"/>
                                                                                                            <w:left w:val="none" w:sz="0" w:space="0" w:color="auto"/>
                                                                                                            <w:bottom w:val="none" w:sz="0" w:space="0" w:color="auto"/>
                                                                                                            <w:right w:val="none" w:sz="0" w:space="0" w:color="auto"/>
                                                                                                          </w:divBdr>
                                                                                                        </w:div>
                                                                                                      </w:divsChild>
                                                                                                    </w:div>
                                                                                                    <w:div w:id="898858177">
                                                                                                      <w:marLeft w:val="0"/>
                                                                                                      <w:marRight w:val="0"/>
                                                                                                      <w:marTop w:val="0"/>
                                                                                                      <w:marBottom w:val="0"/>
                                                                                                      <w:divBdr>
                                                                                                        <w:top w:val="none" w:sz="0" w:space="0" w:color="auto"/>
                                                                                                        <w:left w:val="none" w:sz="0" w:space="0" w:color="auto"/>
                                                                                                        <w:bottom w:val="none" w:sz="0" w:space="0" w:color="auto"/>
                                                                                                        <w:right w:val="none" w:sz="0" w:space="0" w:color="auto"/>
                                                                                                      </w:divBdr>
                                                                                                      <w:divsChild>
                                                                                                        <w:div w:id="547424268">
                                                                                                          <w:marLeft w:val="0"/>
                                                                                                          <w:marRight w:val="0"/>
                                                                                                          <w:marTop w:val="0"/>
                                                                                                          <w:marBottom w:val="0"/>
                                                                                                          <w:divBdr>
                                                                                                            <w:top w:val="none" w:sz="0" w:space="0" w:color="auto"/>
                                                                                                            <w:left w:val="none" w:sz="0" w:space="0" w:color="auto"/>
                                                                                                            <w:bottom w:val="none" w:sz="0" w:space="0" w:color="auto"/>
                                                                                                            <w:right w:val="none" w:sz="0" w:space="0" w:color="auto"/>
                                                                                                          </w:divBdr>
                                                                                                        </w:div>
                                                                                                      </w:divsChild>
                                                                                                    </w:div>
                                                                                                    <w:div w:id="166094594">
                                                                                                      <w:marLeft w:val="0"/>
                                                                                                      <w:marRight w:val="0"/>
                                                                                                      <w:marTop w:val="0"/>
                                                                                                      <w:marBottom w:val="0"/>
                                                                                                      <w:divBdr>
                                                                                                        <w:top w:val="none" w:sz="0" w:space="0" w:color="auto"/>
                                                                                                        <w:left w:val="none" w:sz="0" w:space="0" w:color="auto"/>
                                                                                                        <w:bottom w:val="none" w:sz="0" w:space="0" w:color="auto"/>
                                                                                                        <w:right w:val="none" w:sz="0" w:space="0" w:color="auto"/>
                                                                                                      </w:divBdr>
                                                                                                      <w:divsChild>
                                                                                                        <w:div w:id="455101696">
                                                                                                          <w:marLeft w:val="0"/>
                                                                                                          <w:marRight w:val="0"/>
                                                                                                          <w:marTop w:val="0"/>
                                                                                                          <w:marBottom w:val="0"/>
                                                                                                          <w:divBdr>
                                                                                                            <w:top w:val="none" w:sz="0" w:space="0" w:color="auto"/>
                                                                                                            <w:left w:val="none" w:sz="0" w:space="0" w:color="auto"/>
                                                                                                            <w:bottom w:val="none" w:sz="0" w:space="0" w:color="auto"/>
                                                                                                            <w:right w:val="none" w:sz="0" w:space="0" w:color="auto"/>
                                                                                                          </w:divBdr>
                                                                                                        </w:div>
                                                                                                      </w:divsChild>
                                                                                                    </w:div>
                                                                                                    <w:div w:id="526986068">
                                                                                                      <w:marLeft w:val="0"/>
                                                                                                      <w:marRight w:val="0"/>
                                                                                                      <w:marTop w:val="0"/>
                                                                                                      <w:marBottom w:val="0"/>
                                                                                                      <w:divBdr>
                                                                                                        <w:top w:val="none" w:sz="0" w:space="0" w:color="auto"/>
                                                                                                        <w:left w:val="none" w:sz="0" w:space="0" w:color="auto"/>
                                                                                                        <w:bottom w:val="none" w:sz="0" w:space="0" w:color="auto"/>
                                                                                                        <w:right w:val="none" w:sz="0" w:space="0" w:color="auto"/>
                                                                                                      </w:divBdr>
                                                                                                      <w:divsChild>
                                                                                                        <w:div w:id="181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4765">
      <w:bodyDiv w:val="1"/>
      <w:marLeft w:val="0"/>
      <w:marRight w:val="0"/>
      <w:marTop w:val="0"/>
      <w:marBottom w:val="0"/>
      <w:divBdr>
        <w:top w:val="none" w:sz="0" w:space="0" w:color="auto"/>
        <w:left w:val="none" w:sz="0" w:space="0" w:color="auto"/>
        <w:bottom w:val="none" w:sz="0" w:space="0" w:color="auto"/>
        <w:right w:val="none" w:sz="0" w:space="0" w:color="auto"/>
      </w:divBdr>
      <w:divsChild>
        <w:div w:id="1357273598">
          <w:marLeft w:val="0"/>
          <w:marRight w:val="0"/>
          <w:marTop w:val="0"/>
          <w:marBottom w:val="0"/>
          <w:divBdr>
            <w:top w:val="none" w:sz="0" w:space="0" w:color="auto"/>
            <w:left w:val="none" w:sz="0" w:space="0" w:color="auto"/>
            <w:bottom w:val="single" w:sz="6" w:space="4" w:color="DDDDDD"/>
            <w:right w:val="none" w:sz="0" w:space="0" w:color="auto"/>
          </w:divBdr>
        </w:div>
        <w:div w:id="55016179">
          <w:marLeft w:val="0"/>
          <w:marRight w:val="0"/>
          <w:marTop w:val="0"/>
          <w:marBottom w:val="0"/>
          <w:divBdr>
            <w:top w:val="none" w:sz="0" w:space="0" w:color="auto"/>
            <w:left w:val="none" w:sz="0" w:space="0" w:color="auto"/>
            <w:bottom w:val="single" w:sz="6" w:space="4" w:color="DDDDDD"/>
            <w:right w:val="none" w:sz="0" w:space="0" w:color="auto"/>
          </w:divBdr>
        </w:div>
      </w:divsChild>
    </w:div>
    <w:div w:id="669406612">
      <w:bodyDiv w:val="1"/>
      <w:marLeft w:val="0"/>
      <w:marRight w:val="0"/>
      <w:marTop w:val="0"/>
      <w:marBottom w:val="0"/>
      <w:divBdr>
        <w:top w:val="none" w:sz="0" w:space="0" w:color="auto"/>
        <w:left w:val="none" w:sz="0" w:space="0" w:color="auto"/>
        <w:bottom w:val="none" w:sz="0" w:space="0" w:color="auto"/>
        <w:right w:val="none" w:sz="0" w:space="0" w:color="auto"/>
      </w:divBdr>
    </w:div>
    <w:div w:id="677271618">
      <w:bodyDiv w:val="1"/>
      <w:marLeft w:val="0"/>
      <w:marRight w:val="0"/>
      <w:marTop w:val="0"/>
      <w:marBottom w:val="0"/>
      <w:divBdr>
        <w:top w:val="none" w:sz="0" w:space="0" w:color="auto"/>
        <w:left w:val="none" w:sz="0" w:space="0" w:color="auto"/>
        <w:bottom w:val="none" w:sz="0" w:space="0" w:color="auto"/>
        <w:right w:val="none" w:sz="0" w:space="0" w:color="auto"/>
      </w:divBdr>
    </w:div>
    <w:div w:id="754209712">
      <w:bodyDiv w:val="1"/>
      <w:marLeft w:val="0"/>
      <w:marRight w:val="0"/>
      <w:marTop w:val="0"/>
      <w:marBottom w:val="0"/>
      <w:divBdr>
        <w:top w:val="none" w:sz="0" w:space="0" w:color="auto"/>
        <w:left w:val="none" w:sz="0" w:space="0" w:color="auto"/>
        <w:bottom w:val="none" w:sz="0" w:space="0" w:color="auto"/>
        <w:right w:val="none" w:sz="0" w:space="0" w:color="auto"/>
      </w:divBdr>
    </w:div>
    <w:div w:id="771128993">
      <w:bodyDiv w:val="1"/>
      <w:marLeft w:val="0"/>
      <w:marRight w:val="0"/>
      <w:marTop w:val="0"/>
      <w:marBottom w:val="0"/>
      <w:divBdr>
        <w:top w:val="none" w:sz="0" w:space="0" w:color="auto"/>
        <w:left w:val="none" w:sz="0" w:space="0" w:color="auto"/>
        <w:bottom w:val="none" w:sz="0" w:space="0" w:color="auto"/>
        <w:right w:val="none" w:sz="0" w:space="0" w:color="auto"/>
      </w:divBdr>
    </w:div>
    <w:div w:id="840392188">
      <w:bodyDiv w:val="1"/>
      <w:marLeft w:val="0"/>
      <w:marRight w:val="0"/>
      <w:marTop w:val="0"/>
      <w:marBottom w:val="0"/>
      <w:divBdr>
        <w:top w:val="none" w:sz="0" w:space="0" w:color="auto"/>
        <w:left w:val="none" w:sz="0" w:space="0" w:color="auto"/>
        <w:bottom w:val="none" w:sz="0" w:space="0" w:color="auto"/>
        <w:right w:val="none" w:sz="0" w:space="0" w:color="auto"/>
      </w:divBdr>
    </w:div>
    <w:div w:id="860317075">
      <w:bodyDiv w:val="1"/>
      <w:marLeft w:val="0"/>
      <w:marRight w:val="0"/>
      <w:marTop w:val="0"/>
      <w:marBottom w:val="0"/>
      <w:divBdr>
        <w:top w:val="none" w:sz="0" w:space="0" w:color="auto"/>
        <w:left w:val="none" w:sz="0" w:space="0" w:color="auto"/>
        <w:bottom w:val="none" w:sz="0" w:space="0" w:color="auto"/>
        <w:right w:val="none" w:sz="0" w:space="0" w:color="auto"/>
      </w:divBdr>
    </w:div>
    <w:div w:id="905526468">
      <w:bodyDiv w:val="1"/>
      <w:marLeft w:val="0"/>
      <w:marRight w:val="0"/>
      <w:marTop w:val="0"/>
      <w:marBottom w:val="0"/>
      <w:divBdr>
        <w:top w:val="none" w:sz="0" w:space="0" w:color="auto"/>
        <w:left w:val="none" w:sz="0" w:space="0" w:color="auto"/>
        <w:bottom w:val="none" w:sz="0" w:space="0" w:color="auto"/>
        <w:right w:val="none" w:sz="0" w:space="0" w:color="auto"/>
      </w:divBdr>
      <w:divsChild>
        <w:div w:id="733621860">
          <w:marLeft w:val="0"/>
          <w:marRight w:val="0"/>
          <w:marTop w:val="0"/>
          <w:marBottom w:val="0"/>
          <w:divBdr>
            <w:top w:val="none" w:sz="0" w:space="0" w:color="auto"/>
            <w:left w:val="none" w:sz="0" w:space="0" w:color="auto"/>
            <w:bottom w:val="none" w:sz="0" w:space="0" w:color="auto"/>
            <w:right w:val="none" w:sz="0" w:space="0" w:color="auto"/>
          </w:divBdr>
          <w:divsChild>
            <w:div w:id="1998731282">
              <w:marLeft w:val="0"/>
              <w:marRight w:val="0"/>
              <w:marTop w:val="0"/>
              <w:marBottom w:val="0"/>
              <w:divBdr>
                <w:top w:val="none" w:sz="0" w:space="0" w:color="auto"/>
                <w:left w:val="none" w:sz="0" w:space="0" w:color="auto"/>
                <w:bottom w:val="none" w:sz="0" w:space="0" w:color="auto"/>
                <w:right w:val="none" w:sz="0" w:space="0" w:color="auto"/>
              </w:divBdr>
              <w:divsChild>
                <w:div w:id="1495216728">
                  <w:marLeft w:val="0"/>
                  <w:marRight w:val="0"/>
                  <w:marTop w:val="0"/>
                  <w:marBottom w:val="0"/>
                  <w:divBdr>
                    <w:top w:val="none" w:sz="0" w:space="0" w:color="auto"/>
                    <w:left w:val="none" w:sz="0" w:space="0" w:color="auto"/>
                    <w:bottom w:val="none" w:sz="0" w:space="0" w:color="auto"/>
                    <w:right w:val="none" w:sz="0" w:space="0" w:color="auto"/>
                  </w:divBdr>
                  <w:divsChild>
                    <w:div w:id="1560366218">
                      <w:marLeft w:val="0"/>
                      <w:marRight w:val="0"/>
                      <w:marTop w:val="0"/>
                      <w:marBottom w:val="0"/>
                      <w:divBdr>
                        <w:top w:val="none" w:sz="0" w:space="0" w:color="auto"/>
                        <w:left w:val="none" w:sz="0" w:space="0" w:color="auto"/>
                        <w:bottom w:val="none" w:sz="0" w:space="0" w:color="auto"/>
                        <w:right w:val="none" w:sz="0" w:space="0" w:color="auto"/>
                      </w:divBdr>
                      <w:divsChild>
                        <w:div w:id="1556156406">
                          <w:marLeft w:val="0"/>
                          <w:marRight w:val="0"/>
                          <w:marTop w:val="0"/>
                          <w:marBottom w:val="0"/>
                          <w:divBdr>
                            <w:top w:val="none" w:sz="0" w:space="0" w:color="auto"/>
                            <w:left w:val="none" w:sz="0" w:space="0" w:color="auto"/>
                            <w:bottom w:val="none" w:sz="0" w:space="0" w:color="auto"/>
                            <w:right w:val="none" w:sz="0" w:space="0" w:color="auto"/>
                          </w:divBdr>
                          <w:divsChild>
                            <w:div w:id="1776054883">
                              <w:marLeft w:val="0"/>
                              <w:marRight w:val="0"/>
                              <w:marTop w:val="0"/>
                              <w:marBottom w:val="0"/>
                              <w:divBdr>
                                <w:top w:val="none" w:sz="0" w:space="0" w:color="auto"/>
                                <w:left w:val="none" w:sz="0" w:space="0" w:color="auto"/>
                                <w:bottom w:val="none" w:sz="0" w:space="0" w:color="auto"/>
                                <w:right w:val="none" w:sz="0" w:space="0" w:color="auto"/>
                              </w:divBdr>
                              <w:divsChild>
                                <w:div w:id="1179080286">
                                  <w:marLeft w:val="0"/>
                                  <w:marRight w:val="0"/>
                                  <w:marTop w:val="0"/>
                                  <w:marBottom w:val="0"/>
                                  <w:divBdr>
                                    <w:top w:val="none" w:sz="0" w:space="0" w:color="auto"/>
                                    <w:left w:val="none" w:sz="0" w:space="0" w:color="auto"/>
                                    <w:bottom w:val="none" w:sz="0" w:space="0" w:color="auto"/>
                                    <w:right w:val="none" w:sz="0" w:space="0" w:color="auto"/>
                                  </w:divBdr>
                                  <w:divsChild>
                                    <w:div w:id="737020223">
                                      <w:marLeft w:val="0"/>
                                      <w:marRight w:val="0"/>
                                      <w:marTop w:val="0"/>
                                      <w:marBottom w:val="0"/>
                                      <w:divBdr>
                                        <w:top w:val="none" w:sz="0" w:space="0" w:color="auto"/>
                                        <w:left w:val="none" w:sz="0" w:space="0" w:color="auto"/>
                                        <w:bottom w:val="none" w:sz="0" w:space="0" w:color="auto"/>
                                        <w:right w:val="none" w:sz="0" w:space="0" w:color="auto"/>
                                      </w:divBdr>
                                      <w:divsChild>
                                        <w:div w:id="352731972">
                                          <w:marLeft w:val="0"/>
                                          <w:marRight w:val="0"/>
                                          <w:marTop w:val="0"/>
                                          <w:marBottom w:val="0"/>
                                          <w:divBdr>
                                            <w:top w:val="none" w:sz="0" w:space="0" w:color="auto"/>
                                            <w:left w:val="none" w:sz="0" w:space="0" w:color="auto"/>
                                            <w:bottom w:val="none" w:sz="0" w:space="0" w:color="auto"/>
                                            <w:right w:val="none" w:sz="0" w:space="0" w:color="auto"/>
                                          </w:divBdr>
                                          <w:divsChild>
                                            <w:div w:id="870530790">
                                              <w:marLeft w:val="0"/>
                                              <w:marRight w:val="0"/>
                                              <w:marTop w:val="0"/>
                                              <w:marBottom w:val="0"/>
                                              <w:divBdr>
                                                <w:top w:val="none" w:sz="0" w:space="0" w:color="auto"/>
                                                <w:left w:val="none" w:sz="0" w:space="0" w:color="auto"/>
                                                <w:bottom w:val="none" w:sz="0" w:space="0" w:color="auto"/>
                                                <w:right w:val="none" w:sz="0" w:space="0" w:color="auto"/>
                                              </w:divBdr>
                                              <w:divsChild>
                                                <w:div w:id="112677331">
                                                  <w:marLeft w:val="0"/>
                                                  <w:marRight w:val="0"/>
                                                  <w:marTop w:val="0"/>
                                                  <w:marBottom w:val="0"/>
                                                  <w:divBdr>
                                                    <w:top w:val="none" w:sz="0" w:space="0" w:color="auto"/>
                                                    <w:left w:val="none" w:sz="0" w:space="0" w:color="auto"/>
                                                    <w:bottom w:val="none" w:sz="0" w:space="0" w:color="auto"/>
                                                    <w:right w:val="none" w:sz="0" w:space="0" w:color="auto"/>
                                                  </w:divBdr>
                                                  <w:divsChild>
                                                    <w:div w:id="544298907">
                                                      <w:marLeft w:val="0"/>
                                                      <w:marRight w:val="0"/>
                                                      <w:marTop w:val="0"/>
                                                      <w:marBottom w:val="0"/>
                                                      <w:divBdr>
                                                        <w:top w:val="single" w:sz="6" w:space="0" w:color="ABABAB"/>
                                                        <w:left w:val="single" w:sz="6" w:space="0" w:color="ABABAB"/>
                                                        <w:bottom w:val="none" w:sz="0" w:space="0" w:color="auto"/>
                                                        <w:right w:val="single" w:sz="6" w:space="0" w:color="ABABAB"/>
                                                      </w:divBdr>
                                                      <w:divsChild>
                                                        <w:div w:id="725640520">
                                                          <w:marLeft w:val="0"/>
                                                          <w:marRight w:val="0"/>
                                                          <w:marTop w:val="0"/>
                                                          <w:marBottom w:val="0"/>
                                                          <w:divBdr>
                                                            <w:top w:val="none" w:sz="0" w:space="0" w:color="auto"/>
                                                            <w:left w:val="none" w:sz="0" w:space="0" w:color="auto"/>
                                                            <w:bottom w:val="none" w:sz="0" w:space="0" w:color="auto"/>
                                                            <w:right w:val="none" w:sz="0" w:space="0" w:color="auto"/>
                                                          </w:divBdr>
                                                          <w:divsChild>
                                                            <w:div w:id="484667287">
                                                              <w:marLeft w:val="0"/>
                                                              <w:marRight w:val="0"/>
                                                              <w:marTop w:val="0"/>
                                                              <w:marBottom w:val="0"/>
                                                              <w:divBdr>
                                                                <w:top w:val="none" w:sz="0" w:space="0" w:color="auto"/>
                                                                <w:left w:val="none" w:sz="0" w:space="0" w:color="auto"/>
                                                                <w:bottom w:val="none" w:sz="0" w:space="0" w:color="auto"/>
                                                                <w:right w:val="none" w:sz="0" w:space="0" w:color="auto"/>
                                                              </w:divBdr>
                                                              <w:divsChild>
                                                                <w:div w:id="1605651959">
                                                                  <w:marLeft w:val="0"/>
                                                                  <w:marRight w:val="0"/>
                                                                  <w:marTop w:val="0"/>
                                                                  <w:marBottom w:val="0"/>
                                                                  <w:divBdr>
                                                                    <w:top w:val="none" w:sz="0" w:space="0" w:color="auto"/>
                                                                    <w:left w:val="none" w:sz="0" w:space="0" w:color="auto"/>
                                                                    <w:bottom w:val="none" w:sz="0" w:space="0" w:color="auto"/>
                                                                    <w:right w:val="none" w:sz="0" w:space="0" w:color="auto"/>
                                                                  </w:divBdr>
                                                                  <w:divsChild>
                                                                    <w:div w:id="513572488">
                                                                      <w:marLeft w:val="0"/>
                                                                      <w:marRight w:val="0"/>
                                                                      <w:marTop w:val="0"/>
                                                                      <w:marBottom w:val="0"/>
                                                                      <w:divBdr>
                                                                        <w:top w:val="none" w:sz="0" w:space="0" w:color="auto"/>
                                                                        <w:left w:val="none" w:sz="0" w:space="0" w:color="auto"/>
                                                                        <w:bottom w:val="none" w:sz="0" w:space="0" w:color="auto"/>
                                                                        <w:right w:val="none" w:sz="0" w:space="0" w:color="auto"/>
                                                                      </w:divBdr>
                                                                      <w:divsChild>
                                                                        <w:div w:id="1481769534">
                                                                          <w:marLeft w:val="0"/>
                                                                          <w:marRight w:val="0"/>
                                                                          <w:marTop w:val="0"/>
                                                                          <w:marBottom w:val="0"/>
                                                                          <w:divBdr>
                                                                            <w:top w:val="none" w:sz="0" w:space="0" w:color="auto"/>
                                                                            <w:left w:val="none" w:sz="0" w:space="0" w:color="auto"/>
                                                                            <w:bottom w:val="none" w:sz="0" w:space="0" w:color="auto"/>
                                                                            <w:right w:val="none" w:sz="0" w:space="0" w:color="auto"/>
                                                                          </w:divBdr>
                                                                          <w:divsChild>
                                                                            <w:div w:id="1563062209">
                                                                              <w:marLeft w:val="0"/>
                                                                              <w:marRight w:val="0"/>
                                                                              <w:marTop w:val="0"/>
                                                                              <w:marBottom w:val="0"/>
                                                                              <w:divBdr>
                                                                                <w:top w:val="none" w:sz="0" w:space="0" w:color="auto"/>
                                                                                <w:left w:val="none" w:sz="0" w:space="0" w:color="auto"/>
                                                                                <w:bottom w:val="none" w:sz="0" w:space="0" w:color="auto"/>
                                                                                <w:right w:val="none" w:sz="0" w:space="0" w:color="auto"/>
                                                                              </w:divBdr>
                                                                              <w:divsChild>
                                                                                <w:div w:id="194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99453">
      <w:bodyDiv w:val="1"/>
      <w:marLeft w:val="0"/>
      <w:marRight w:val="0"/>
      <w:marTop w:val="0"/>
      <w:marBottom w:val="0"/>
      <w:divBdr>
        <w:top w:val="none" w:sz="0" w:space="0" w:color="auto"/>
        <w:left w:val="none" w:sz="0" w:space="0" w:color="auto"/>
        <w:bottom w:val="none" w:sz="0" w:space="0" w:color="auto"/>
        <w:right w:val="none" w:sz="0" w:space="0" w:color="auto"/>
      </w:divBdr>
    </w:div>
    <w:div w:id="956642839">
      <w:bodyDiv w:val="1"/>
      <w:marLeft w:val="0"/>
      <w:marRight w:val="0"/>
      <w:marTop w:val="0"/>
      <w:marBottom w:val="0"/>
      <w:divBdr>
        <w:top w:val="none" w:sz="0" w:space="0" w:color="auto"/>
        <w:left w:val="none" w:sz="0" w:space="0" w:color="auto"/>
        <w:bottom w:val="none" w:sz="0" w:space="0" w:color="auto"/>
        <w:right w:val="none" w:sz="0" w:space="0" w:color="auto"/>
      </w:divBdr>
    </w:div>
    <w:div w:id="1110473449">
      <w:bodyDiv w:val="1"/>
      <w:marLeft w:val="0"/>
      <w:marRight w:val="0"/>
      <w:marTop w:val="0"/>
      <w:marBottom w:val="0"/>
      <w:divBdr>
        <w:top w:val="none" w:sz="0" w:space="0" w:color="auto"/>
        <w:left w:val="none" w:sz="0" w:space="0" w:color="auto"/>
        <w:bottom w:val="none" w:sz="0" w:space="0" w:color="auto"/>
        <w:right w:val="none" w:sz="0" w:space="0" w:color="auto"/>
      </w:divBdr>
    </w:div>
    <w:div w:id="1120030266">
      <w:bodyDiv w:val="1"/>
      <w:marLeft w:val="0"/>
      <w:marRight w:val="0"/>
      <w:marTop w:val="0"/>
      <w:marBottom w:val="0"/>
      <w:divBdr>
        <w:top w:val="none" w:sz="0" w:space="0" w:color="auto"/>
        <w:left w:val="none" w:sz="0" w:space="0" w:color="auto"/>
        <w:bottom w:val="none" w:sz="0" w:space="0" w:color="auto"/>
        <w:right w:val="none" w:sz="0" w:space="0" w:color="auto"/>
      </w:divBdr>
      <w:divsChild>
        <w:div w:id="465004129">
          <w:marLeft w:val="0"/>
          <w:marRight w:val="0"/>
          <w:marTop w:val="0"/>
          <w:marBottom w:val="0"/>
          <w:divBdr>
            <w:top w:val="none" w:sz="0" w:space="0" w:color="auto"/>
            <w:left w:val="none" w:sz="0" w:space="0" w:color="auto"/>
            <w:bottom w:val="none" w:sz="0" w:space="0" w:color="auto"/>
            <w:right w:val="none" w:sz="0" w:space="0" w:color="auto"/>
          </w:divBdr>
          <w:divsChild>
            <w:div w:id="1304121183">
              <w:marLeft w:val="0"/>
              <w:marRight w:val="0"/>
              <w:marTop w:val="0"/>
              <w:marBottom w:val="0"/>
              <w:divBdr>
                <w:top w:val="none" w:sz="0" w:space="0" w:color="auto"/>
                <w:left w:val="none" w:sz="0" w:space="0" w:color="auto"/>
                <w:bottom w:val="none" w:sz="0" w:space="0" w:color="auto"/>
                <w:right w:val="none" w:sz="0" w:space="0" w:color="auto"/>
              </w:divBdr>
              <w:divsChild>
                <w:div w:id="111242386">
                  <w:marLeft w:val="0"/>
                  <w:marRight w:val="0"/>
                  <w:marTop w:val="0"/>
                  <w:marBottom w:val="0"/>
                  <w:divBdr>
                    <w:top w:val="none" w:sz="0" w:space="0" w:color="auto"/>
                    <w:left w:val="none" w:sz="0" w:space="0" w:color="auto"/>
                    <w:bottom w:val="none" w:sz="0" w:space="0" w:color="auto"/>
                    <w:right w:val="none" w:sz="0" w:space="0" w:color="auto"/>
                  </w:divBdr>
                  <w:divsChild>
                    <w:div w:id="726997584">
                      <w:marLeft w:val="0"/>
                      <w:marRight w:val="0"/>
                      <w:marTop w:val="0"/>
                      <w:marBottom w:val="0"/>
                      <w:divBdr>
                        <w:top w:val="none" w:sz="0" w:space="0" w:color="auto"/>
                        <w:left w:val="none" w:sz="0" w:space="0" w:color="auto"/>
                        <w:bottom w:val="none" w:sz="0" w:space="0" w:color="auto"/>
                        <w:right w:val="none" w:sz="0" w:space="0" w:color="auto"/>
                      </w:divBdr>
                      <w:divsChild>
                        <w:div w:id="1681856461">
                          <w:marLeft w:val="0"/>
                          <w:marRight w:val="0"/>
                          <w:marTop w:val="0"/>
                          <w:marBottom w:val="0"/>
                          <w:divBdr>
                            <w:top w:val="none" w:sz="0" w:space="0" w:color="auto"/>
                            <w:left w:val="none" w:sz="0" w:space="0" w:color="auto"/>
                            <w:bottom w:val="none" w:sz="0" w:space="0" w:color="auto"/>
                            <w:right w:val="none" w:sz="0" w:space="0" w:color="auto"/>
                          </w:divBdr>
                          <w:divsChild>
                            <w:div w:id="2140296217">
                              <w:marLeft w:val="0"/>
                              <w:marRight w:val="0"/>
                              <w:marTop w:val="0"/>
                              <w:marBottom w:val="0"/>
                              <w:divBdr>
                                <w:top w:val="none" w:sz="0" w:space="0" w:color="auto"/>
                                <w:left w:val="none" w:sz="0" w:space="0" w:color="auto"/>
                                <w:bottom w:val="none" w:sz="0" w:space="0" w:color="auto"/>
                                <w:right w:val="none" w:sz="0" w:space="0" w:color="auto"/>
                              </w:divBdr>
                              <w:divsChild>
                                <w:div w:id="495733168">
                                  <w:marLeft w:val="0"/>
                                  <w:marRight w:val="0"/>
                                  <w:marTop w:val="0"/>
                                  <w:marBottom w:val="0"/>
                                  <w:divBdr>
                                    <w:top w:val="none" w:sz="0" w:space="0" w:color="auto"/>
                                    <w:left w:val="none" w:sz="0" w:space="0" w:color="auto"/>
                                    <w:bottom w:val="none" w:sz="0" w:space="0" w:color="auto"/>
                                    <w:right w:val="none" w:sz="0" w:space="0" w:color="auto"/>
                                  </w:divBdr>
                                  <w:divsChild>
                                    <w:div w:id="1941181442">
                                      <w:marLeft w:val="0"/>
                                      <w:marRight w:val="0"/>
                                      <w:marTop w:val="0"/>
                                      <w:marBottom w:val="0"/>
                                      <w:divBdr>
                                        <w:top w:val="none" w:sz="0" w:space="0" w:color="auto"/>
                                        <w:left w:val="none" w:sz="0" w:space="0" w:color="auto"/>
                                        <w:bottom w:val="none" w:sz="0" w:space="0" w:color="auto"/>
                                        <w:right w:val="none" w:sz="0" w:space="0" w:color="auto"/>
                                      </w:divBdr>
                                      <w:divsChild>
                                        <w:div w:id="2009165298">
                                          <w:marLeft w:val="0"/>
                                          <w:marRight w:val="0"/>
                                          <w:marTop w:val="0"/>
                                          <w:marBottom w:val="0"/>
                                          <w:divBdr>
                                            <w:top w:val="none" w:sz="0" w:space="0" w:color="auto"/>
                                            <w:left w:val="none" w:sz="0" w:space="0" w:color="auto"/>
                                            <w:bottom w:val="none" w:sz="0" w:space="0" w:color="auto"/>
                                            <w:right w:val="none" w:sz="0" w:space="0" w:color="auto"/>
                                          </w:divBdr>
                                          <w:divsChild>
                                            <w:div w:id="81343882">
                                              <w:marLeft w:val="0"/>
                                              <w:marRight w:val="0"/>
                                              <w:marTop w:val="0"/>
                                              <w:marBottom w:val="0"/>
                                              <w:divBdr>
                                                <w:top w:val="none" w:sz="0" w:space="0" w:color="auto"/>
                                                <w:left w:val="none" w:sz="0" w:space="0" w:color="auto"/>
                                                <w:bottom w:val="none" w:sz="0" w:space="0" w:color="auto"/>
                                                <w:right w:val="none" w:sz="0" w:space="0" w:color="auto"/>
                                              </w:divBdr>
                                              <w:divsChild>
                                                <w:div w:id="1141925732">
                                                  <w:marLeft w:val="0"/>
                                                  <w:marRight w:val="0"/>
                                                  <w:marTop w:val="0"/>
                                                  <w:marBottom w:val="0"/>
                                                  <w:divBdr>
                                                    <w:top w:val="none" w:sz="0" w:space="0" w:color="auto"/>
                                                    <w:left w:val="none" w:sz="0" w:space="0" w:color="auto"/>
                                                    <w:bottom w:val="none" w:sz="0" w:space="0" w:color="auto"/>
                                                    <w:right w:val="none" w:sz="0" w:space="0" w:color="auto"/>
                                                  </w:divBdr>
                                                  <w:divsChild>
                                                    <w:div w:id="293607290">
                                                      <w:marLeft w:val="0"/>
                                                      <w:marRight w:val="0"/>
                                                      <w:marTop w:val="0"/>
                                                      <w:marBottom w:val="0"/>
                                                      <w:divBdr>
                                                        <w:top w:val="single" w:sz="6" w:space="0" w:color="ABABAB"/>
                                                        <w:left w:val="single" w:sz="6" w:space="0" w:color="ABABAB"/>
                                                        <w:bottom w:val="none" w:sz="0" w:space="0" w:color="auto"/>
                                                        <w:right w:val="single" w:sz="6" w:space="0" w:color="ABABAB"/>
                                                      </w:divBdr>
                                                      <w:divsChild>
                                                        <w:div w:id="252588242">
                                                          <w:marLeft w:val="0"/>
                                                          <w:marRight w:val="0"/>
                                                          <w:marTop w:val="0"/>
                                                          <w:marBottom w:val="0"/>
                                                          <w:divBdr>
                                                            <w:top w:val="none" w:sz="0" w:space="0" w:color="auto"/>
                                                            <w:left w:val="none" w:sz="0" w:space="0" w:color="auto"/>
                                                            <w:bottom w:val="none" w:sz="0" w:space="0" w:color="auto"/>
                                                            <w:right w:val="none" w:sz="0" w:space="0" w:color="auto"/>
                                                          </w:divBdr>
                                                          <w:divsChild>
                                                            <w:div w:id="1320116635">
                                                              <w:marLeft w:val="0"/>
                                                              <w:marRight w:val="0"/>
                                                              <w:marTop w:val="0"/>
                                                              <w:marBottom w:val="0"/>
                                                              <w:divBdr>
                                                                <w:top w:val="none" w:sz="0" w:space="0" w:color="auto"/>
                                                                <w:left w:val="none" w:sz="0" w:space="0" w:color="auto"/>
                                                                <w:bottom w:val="none" w:sz="0" w:space="0" w:color="auto"/>
                                                                <w:right w:val="none" w:sz="0" w:space="0" w:color="auto"/>
                                                              </w:divBdr>
                                                              <w:divsChild>
                                                                <w:div w:id="1782526458">
                                                                  <w:marLeft w:val="0"/>
                                                                  <w:marRight w:val="0"/>
                                                                  <w:marTop w:val="0"/>
                                                                  <w:marBottom w:val="0"/>
                                                                  <w:divBdr>
                                                                    <w:top w:val="none" w:sz="0" w:space="0" w:color="auto"/>
                                                                    <w:left w:val="none" w:sz="0" w:space="0" w:color="auto"/>
                                                                    <w:bottom w:val="none" w:sz="0" w:space="0" w:color="auto"/>
                                                                    <w:right w:val="none" w:sz="0" w:space="0" w:color="auto"/>
                                                                  </w:divBdr>
                                                                  <w:divsChild>
                                                                    <w:div w:id="2085640848">
                                                                      <w:marLeft w:val="0"/>
                                                                      <w:marRight w:val="0"/>
                                                                      <w:marTop w:val="0"/>
                                                                      <w:marBottom w:val="0"/>
                                                                      <w:divBdr>
                                                                        <w:top w:val="none" w:sz="0" w:space="0" w:color="auto"/>
                                                                        <w:left w:val="none" w:sz="0" w:space="0" w:color="auto"/>
                                                                        <w:bottom w:val="none" w:sz="0" w:space="0" w:color="auto"/>
                                                                        <w:right w:val="none" w:sz="0" w:space="0" w:color="auto"/>
                                                                      </w:divBdr>
                                                                      <w:divsChild>
                                                                        <w:div w:id="1454977498">
                                                                          <w:marLeft w:val="0"/>
                                                                          <w:marRight w:val="0"/>
                                                                          <w:marTop w:val="0"/>
                                                                          <w:marBottom w:val="0"/>
                                                                          <w:divBdr>
                                                                            <w:top w:val="none" w:sz="0" w:space="0" w:color="auto"/>
                                                                            <w:left w:val="none" w:sz="0" w:space="0" w:color="auto"/>
                                                                            <w:bottom w:val="none" w:sz="0" w:space="0" w:color="auto"/>
                                                                            <w:right w:val="none" w:sz="0" w:space="0" w:color="auto"/>
                                                                          </w:divBdr>
                                                                          <w:divsChild>
                                                                            <w:div w:id="1940404937">
                                                                              <w:marLeft w:val="0"/>
                                                                              <w:marRight w:val="0"/>
                                                                              <w:marTop w:val="0"/>
                                                                              <w:marBottom w:val="0"/>
                                                                              <w:divBdr>
                                                                                <w:top w:val="none" w:sz="0" w:space="0" w:color="auto"/>
                                                                                <w:left w:val="none" w:sz="0" w:space="0" w:color="auto"/>
                                                                                <w:bottom w:val="none" w:sz="0" w:space="0" w:color="auto"/>
                                                                                <w:right w:val="none" w:sz="0" w:space="0" w:color="auto"/>
                                                                              </w:divBdr>
                                                                              <w:divsChild>
                                                                                <w:div w:id="1640571029">
                                                                                  <w:marLeft w:val="0"/>
                                                                                  <w:marRight w:val="0"/>
                                                                                  <w:marTop w:val="0"/>
                                                                                  <w:marBottom w:val="0"/>
                                                                                  <w:divBdr>
                                                                                    <w:top w:val="none" w:sz="0" w:space="0" w:color="auto"/>
                                                                                    <w:left w:val="none" w:sz="0" w:space="0" w:color="auto"/>
                                                                                    <w:bottom w:val="none" w:sz="0" w:space="0" w:color="auto"/>
                                                                                    <w:right w:val="none" w:sz="0" w:space="0" w:color="auto"/>
                                                                                  </w:divBdr>
                                                                                </w:div>
                                                                                <w:div w:id="2106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63941">
      <w:bodyDiv w:val="1"/>
      <w:marLeft w:val="0"/>
      <w:marRight w:val="0"/>
      <w:marTop w:val="0"/>
      <w:marBottom w:val="0"/>
      <w:divBdr>
        <w:top w:val="none" w:sz="0" w:space="0" w:color="auto"/>
        <w:left w:val="none" w:sz="0" w:space="0" w:color="auto"/>
        <w:bottom w:val="none" w:sz="0" w:space="0" w:color="auto"/>
        <w:right w:val="none" w:sz="0" w:space="0" w:color="auto"/>
      </w:divBdr>
    </w:div>
    <w:div w:id="1395198730">
      <w:bodyDiv w:val="1"/>
      <w:marLeft w:val="0"/>
      <w:marRight w:val="0"/>
      <w:marTop w:val="0"/>
      <w:marBottom w:val="0"/>
      <w:divBdr>
        <w:top w:val="none" w:sz="0" w:space="0" w:color="auto"/>
        <w:left w:val="none" w:sz="0" w:space="0" w:color="auto"/>
        <w:bottom w:val="none" w:sz="0" w:space="0" w:color="auto"/>
        <w:right w:val="none" w:sz="0" w:space="0" w:color="auto"/>
      </w:divBdr>
    </w:div>
    <w:div w:id="1416047373">
      <w:bodyDiv w:val="1"/>
      <w:marLeft w:val="0"/>
      <w:marRight w:val="0"/>
      <w:marTop w:val="0"/>
      <w:marBottom w:val="0"/>
      <w:divBdr>
        <w:top w:val="none" w:sz="0" w:space="0" w:color="auto"/>
        <w:left w:val="none" w:sz="0" w:space="0" w:color="auto"/>
        <w:bottom w:val="none" w:sz="0" w:space="0" w:color="auto"/>
        <w:right w:val="none" w:sz="0" w:space="0" w:color="auto"/>
      </w:divBdr>
    </w:div>
    <w:div w:id="1438136227">
      <w:bodyDiv w:val="1"/>
      <w:marLeft w:val="0"/>
      <w:marRight w:val="0"/>
      <w:marTop w:val="0"/>
      <w:marBottom w:val="0"/>
      <w:divBdr>
        <w:top w:val="none" w:sz="0" w:space="0" w:color="auto"/>
        <w:left w:val="none" w:sz="0" w:space="0" w:color="auto"/>
        <w:bottom w:val="none" w:sz="0" w:space="0" w:color="auto"/>
        <w:right w:val="none" w:sz="0" w:space="0" w:color="auto"/>
      </w:divBdr>
    </w:div>
    <w:div w:id="1541478874">
      <w:bodyDiv w:val="1"/>
      <w:marLeft w:val="0"/>
      <w:marRight w:val="0"/>
      <w:marTop w:val="0"/>
      <w:marBottom w:val="0"/>
      <w:divBdr>
        <w:top w:val="none" w:sz="0" w:space="0" w:color="auto"/>
        <w:left w:val="none" w:sz="0" w:space="0" w:color="auto"/>
        <w:bottom w:val="none" w:sz="0" w:space="0" w:color="auto"/>
        <w:right w:val="none" w:sz="0" w:space="0" w:color="auto"/>
      </w:divBdr>
    </w:div>
    <w:div w:id="1573471075">
      <w:bodyDiv w:val="1"/>
      <w:marLeft w:val="0"/>
      <w:marRight w:val="0"/>
      <w:marTop w:val="0"/>
      <w:marBottom w:val="0"/>
      <w:divBdr>
        <w:top w:val="none" w:sz="0" w:space="0" w:color="auto"/>
        <w:left w:val="none" w:sz="0" w:space="0" w:color="auto"/>
        <w:bottom w:val="none" w:sz="0" w:space="0" w:color="auto"/>
        <w:right w:val="none" w:sz="0" w:space="0" w:color="auto"/>
      </w:divBdr>
    </w:div>
    <w:div w:id="1626426714">
      <w:bodyDiv w:val="1"/>
      <w:marLeft w:val="0"/>
      <w:marRight w:val="0"/>
      <w:marTop w:val="0"/>
      <w:marBottom w:val="0"/>
      <w:divBdr>
        <w:top w:val="none" w:sz="0" w:space="0" w:color="auto"/>
        <w:left w:val="none" w:sz="0" w:space="0" w:color="auto"/>
        <w:bottom w:val="none" w:sz="0" w:space="0" w:color="auto"/>
        <w:right w:val="none" w:sz="0" w:space="0" w:color="auto"/>
      </w:divBdr>
    </w:div>
    <w:div w:id="1641497035">
      <w:bodyDiv w:val="1"/>
      <w:marLeft w:val="0"/>
      <w:marRight w:val="0"/>
      <w:marTop w:val="0"/>
      <w:marBottom w:val="0"/>
      <w:divBdr>
        <w:top w:val="none" w:sz="0" w:space="0" w:color="auto"/>
        <w:left w:val="none" w:sz="0" w:space="0" w:color="auto"/>
        <w:bottom w:val="none" w:sz="0" w:space="0" w:color="auto"/>
        <w:right w:val="none" w:sz="0" w:space="0" w:color="auto"/>
      </w:divBdr>
    </w:div>
    <w:div w:id="1908760576">
      <w:bodyDiv w:val="1"/>
      <w:marLeft w:val="0"/>
      <w:marRight w:val="0"/>
      <w:marTop w:val="0"/>
      <w:marBottom w:val="0"/>
      <w:divBdr>
        <w:top w:val="none" w:sz="0" w:space="0" w:color="auto"/>
        <w:left w:val="none" w:sz="0" w:space="0" w:color="auto"/>
        <w:bottom w:val="none" w:sz="0" w:space="0" w:color="auto"/>
        <w:right w:val="none" w:sz="0" w:space="0" w:color="auto"/>
      </w:divBdr>
    </w:div>
    <w:div w:id="1932858902">
      <w:bodyDiv w:val="1"/>
      <w:marLeft w:val="0"/>
      <w:marRight w:val="0"/>
      <w:marTop w:val="0"/>
      <w:marBottom w:val="0"/>
      <w:divBdr>
        <w:top w:val="none" w:sz="0" w:space="0" w:color="auto"/>
        <w:left w:val="none" w:sz="0" w:space="0" w:color="auto"/>
        <w:bottom w:val="none" w:sz="0" w:space="0" w:color="auto"/>
        <w:right w:val="none" w:sz="0" w:space="0" w:color="auto"/>
      </w:divBdr>
    </w:div>
    <w:div w:id="1945259774">
      <w:bodyDiv w:val="1"/>
      <w:marLeft w:val="0"/>
      <w:marRight w:val="0"/>
      <w:marTop w:val="0"/>
      <w:marBottom w:val="0"/>
      <w:divBdr>
        <w:top w:val="none" w:sz="0" w:space="0" w:color="auto"/>
        <w:left w:val="none" w:sz="0" w:space="0" w:color="auto"/>
        <w:bottom w:val="none" w:sz="0" w:space="0" w:color="auto"/>
        <w:right w:val="none" w:sz="0" w:space="0" w:color="auto"/>
      </w:divBdr>
    </w:div>
    <w:div w:id="1952399411">
      <w:bodyDiv w:val="1"/>
      <w:marLeft w:val="0"/>
      <w:marRight w:val="0"/>
      <w:marTop w:val="0"/>
      <w:marBottom w:val="0"/>
      <w:divBdr>
        <w:top w:val="none" w:sz="0" w:space="0" w:color="auto"/>
        <w:left w:val="none" w:sz="0" w:space="0" w:color="auto"/>
        <w:bottom w:val="none" w:sz="0" w:space="0" w:color="auto"/>
        <w:right w:val="none" w:sz="0" w:space="0" w:color="auto"/>
      </w:divBdr>
      <w:divsChild>
        <w:div w:id="1659650826">
          <w:marLeft w:val="0"/>
          <w:marRight w:val="0"/>
          <w:marTop w:val="0"/>
          <w:marBottom w:val="0"/>
          <w:divBdr>
            <w:top w:val="none" w:sz="0" w:space="0" w:color="auto"/>
            <w:left w:val="none" w:sz="0" w:space="0" w:color="auto"/>
            <w:bottom w:val="single" w:sz="6" w:space="4" w:color="DDDDDD"/>
            <w:right w:val="none" w:sz="0" w:space="0" w:color="auto"/>
          </w:divBdr>
        </w:div>
        <w:div w:id="84497549">
          <w:marLeft w:val="0"/>
          <w:marRight w:val="0"/>
          <w:marTop w:val="0"/>
          <w:marBottom w:val="0"/>
          <w:divBdr>
            <w:top w:val="none" w:sz="0" w:space="0" w:color="auto"/>
            <w:left w:val="none" w:sz="0" w:space="0" w:color="auto"/>
            <w:bottom w:val="single" w:sz="6" w:space="4" w:color="DDDDDD"/>
            <w:right w:val="none" w:sz="0" w:space="0" w:color="auto"/>
          </w:divBdr>
        </w:div>
      </w:divsChild>
    </w:div>
    <w:div w:id="1954047314">
      <w:bodyDiv w:val="1"/>
      <w:marLeft w:val="0"/>
      <w:marRight w:val="0"/>
      <w:marTop w:val="0"/>
      <w:marBottom w:val="0"/>
      <w:divBdr>
        <w:top w:val="none" w:sz="0" w:space="0" w:color="auto"/>
        <w:left w:val="none" w:sz="0" w:space="0" w:color="auto"/>
        <w:bottom w:val="none" w:sz="0" w:space="0" w:color="auto"/>
        <w:right w:val="none" w:sz="0" w:space="0" w:color="auto"/>
      </w:divBdr>
    </w:div>
    <w:div w:id="1972204863">
      <w:bodyDiv w:val="1"/>
      <w:marLeft w:val="0"/>
      <w:marRight w:val="0"/>
      <w:marTop w:val="0"/>
      <w:marBottom w:val="0"/>
      <w:divBdr>
        <w:top w:val="none" w:sz="0" w:space="0" w:color="auto"/>
        <w:left w:val="none" w:sz="0" w:space="0" w:color="auto"/>
        <w:bottom w:val="none" w:sz="0" w:space="0" w:color="auto"/>
        <w:right w:val="none" w:sz="0" w:space="0" w:color="auto"/>
      </w:divBdr>
    </w:div>
    <w:div w:id="1975326003">
      <w:bodyDiv w:val="1"/>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1304238764">
              <w:marLeft w:val="0"/>
              <w:marRight w:val="0"/>
              <w:marTop w:val="0"/>
              <w:marBottom w:val="0"/>
              <w:divBdr>
                <w:top w:val="none" w:sz="0" w:space="0" w:color="auto"/>
                <w:left w:val="none" w:sz="0" w:space="0" w:color="auto"/>
                <w:bottom w:val="none" w:sz="0" w:space="0" w:color="auto"/>
                <w:right w:val="none" w:sz="0" w:space="0" w:color="auto"/>
              </w:divBdr>
              <w:divsChild>
                <w:div w:id="1289971931">
                  <w:marLeft w:val="0"/>
                  <w:marRight w:val="0"/>
                  <w:marTop w:val="0"/>
                  <w:marBottom w:val="0"/>
                  <w:divBdr>
                    <w:top w:val="none" w:sz="0" w:space="0" w:color="auto"/>
                    <w:left w:val="none" w:sz="0" w:space="0" w:color="auto"/>
                    <w:bottom w:val="none" w:sz="0" w:space="0" w:color="auto"/>
                    <w:right w:val="none" w:sz="0" w:space="0" w:color="auto"/>
                  </w:divBdr>
                  <w:divsChild>
                    <w:div w:id="1236168457">
                      <w:marLeft w:val="0"/>
                      <w:marRight w:val="0"/>
                      <w:marTop w:val="0"/>
                      <w:marBottom w:val="0"/>
                      <w:divBdr>
                        <w:top w:val="none" w:sz="0" w:space="0" w:color="auto"/>
                        <w:left w:val="none" w:sz="0" w:space="0" w:color="auto"/>
                        <w:bottom w:val="none" w:sz="0" w:space="0" w:color="auto"/>
                        <w:right w:val="none" w:sz="0" w:space="0" w:color="auto"/>
                      </w:divBdr>
                      <w:divsChild>
                        <w:div w:id="1531643753">
                          <w:marLeft w:val="0"/>
                          <w:marRight w:val="0"/>
                          <w:marTop w:val="0"/>
                          <w:marBottom w:val="0"/>
                          <w:divBdr>
                            <w:top w:val="none" w:sz="0" w:space="0" w:color="auto"/>
                            <w:left w:val="none" w:sz="0" w:space="0" w:color="auto"/>
                            <w:bottom w:val="none" w:sz="0" w:space="0" w:color="auto"/>
                            <w:right w:val="none" w:sz="0" w:space="0" w:color="auto"/>
                          </w:divBdr>
                          <w:divsChild>
                            <w:div w:id="287124802">
                              <w:marLeft w:val="0"/>
                              <w:marRight w:val="0"/>
                              <w:marTop w:val="0"/>
                              <w:marBottom w:val="0"/>
                              <w:divBdr>
                                <w:top w:val="none" w:sz="0" w:space="0" w:color="auto"/>
                                <w:left w:val="none" w:sz="0" w:space="0" w:color="auto"/>
                                <w:bottom w:val="none" w:sz="0" w:space="0" w:color="auto"/>
                                <w:right w:val="none" w:sz="0" w:space="0" w:color="auto"/>
                              </w:divBdr>
                              <w:divsChild>
                                <w:div w:id="1388145191">
                                  <w:marLeft w:val="0"/>
                                  <w:marRight w:val="0"/>
                                  <w:marTop w:val="0"/>
                                  <w:marBottom w:val="0"/>
                                  <w:divBdr>
                                    <w:top w:val="none" w:sz="0" w:space="0" w:color="auto"/>
                                    <w:left w:val="none" w:sz="0" w:space="0" w:color="auto"/>
                                    <w:bottom w:val="none" w:sz="0" w:space="0" w:color="auto"/>
                                    <w:right w:val="none" w:sz="0" w:space="0" w:color="auto"/>
                                  </w:divBdr>
                                  <w:divsChild>
                                    <w:div w:id="1203398011">
                                      <w:marLeft w:val="0"/>
                                      <w:marRight w:val="0"/>
                                      <w:marTop w:val="0"/>
                                      <w:marBottom w:val="0"/>
                                      <w:divBdr>
                                        <w:top w:val="none" w:sz="0" w:space="0" w:color="auto"/>
                                        <w:left w:val="none" w:sz="0" w:space="0" w:color="auto"/>
                                        <w:bottom w:val="none" w:sz="0" w:space="0" w:color="auto"/>
                                        <w:right w:val="none" w:sz="0" w:space="0" w:color="auto"/>
                                      </w:divBdr>
                                      <w:divsChild>
                                        <w:div w:id="208687265">
                                          <w:marLeft w:val="0"/>
                                          <w:marRight w:val="0"/>
                                          <w:marTop w:val="0"/>
                                          <w:marBottom w:val="0"/>
                                          <w:divBdr>
                                            <w:top w:val="none" w:sz="0" w:space="0" w:color="auto"/>
                                            <w:left w:val="none" w:sz="0" w:space="0" w:color="auto"/>
                                            <w:bottom w:val="none" w:sz="0" w:space="0" w:color="auto"/>
                                            <w:right w:val="none" w:sz="0" w:space="0" w:color="auto"/>
                                          </w:divBdr>
                                          <w:divsChild>
                                            <w:div w:id="220944611">
                                              <w:marLeft w:val="0"/>
                                              <w:marRight w:val="0"/>
                                              <w:marTop w:val="0"/>
                                              <w:marBottom w:val="0"/>
                                              <w:divBdr>
                                                <w:top w:val="none" w:sz="0" w:space="0" w:color="auto"/>
                                                <w:left w:val="none" w:sz="0" w:space="0" w:color="auto"/>
                                                <w:bottom w:val="none" w:sz="0" w:space="0" w:color="auto"/>
                                                <w:right w:val="none" w:sz="0" w:space="0" w:color="auto"/>
                                              </w:divBdr>
                                              <w:divsChild>
                                                <w:div w:id="1772387937">
                                                  <w:marLeft w:val="0"/>
                                                  <w:marRight w:val="0"/>
                                                  <w:marTop w:val="0"/>
                                                  <w:marBottom w:val="0"/>
                                                  <w:divBdr>
                                                    <w:top w:val="none" w:sz="0" w:space="0" w:color="auto"/>
                                                    <w:left w:val="none" w:sz="0" w:space="0" w:color="auto"/>
                                                    <w:bottom w:val="none" w:sz="0" w:space="0" w:color="auto"/>
                                                    <w:right w:val="none" w:sz="0" w:space="0" w:color="auto"/>
                                                  </w:divBdr>
                                                  <w:divsChild>
                                                    <w:div w:id="672220334">
                                                      <w:marLeft w:val="0"/>
                                                      <w:marRight w:val="0"/>
                                                      <w:marTop w:val="0"/>
                                                      <w:marBottom w:val="0"/>
                                                      <w:divBdr>
                                                        <w:top w:val="single" w:sz="6" w:space="0" w:color="ABABAB"/>
                                                        <w:left w:val="single" w:sz="6" w:space="0" w:color="ABABAB"/>
                                                        <w:bottom w:val="none" w:sz="0" w:space="0" w:color="auto"/>
                                                        <w:right w:val="single" w:sz="6" w:space="0" w:color="ABABAB"/>
                                                      </w:divBdr>
                                                      <w:divsChild>
                                                        <w:div w:id="627469541">
                                                          <w:marLeft w:val="0"/>
                                                          <w:marRight w:val="0"/>
                                                          <w:marTop w:val="0"/>
                                                          <w:marBottom w:val="0"/>
                                                          <w:divBdr>
                                                            <w:top w:val="none" w:sz="0" w:space="0" w:color="auto"/>
                                                            <w:left w:val="none" w:sz="0" w:space="0" w:color="auto"/>
                                                            <w:bottom w:val="none" w:sz="0" w:space="0" w:color="auto"/>
                                                            <w:right w:val="none" w:sz="0" w:space="0" w:color="auto"/>
                                                          </w:divBdr>
                                                          <w:divsChild>
                                                            <w:div w:id="1720393421">
                                                              <w:marLeft w:val="0"/>
                                                              <w:marRight w:val="0"/>
                                                              <w:marTop w:val="0"/>
                                                              <w:marBottom w:val="0"/>
                                                              <w:divBdr>
                                                                <w:top w:val="none" w:sz="0" w:space="0" w:color="auto"/>
                                                                <w:left w:val="none" w:sz="0" w:space="0" w:color="auto"/>
                                                                <w:bottom w:val="none" w:sz="0" w:space="0" w:color="auto"/>
                                                                <w:right w:val="none" w:sz="0" w:space="0" w:color="auto"/>
                                                              </w:divBdr>
                                                              <w:divsChild>
                                                                <w:div w:id="78408364">
                                                                  <w:marLeft w:val="0"/>
                                                                  <w:marRight w:val="0"/>
                                                                  <w:marTop w:val="0"/>
                                                                  <w:marBottom w:val="0"/>
                                                                  <w:divBdr>
                                                                    <w:top w:val="none" w:sz="0" w:space="0" w:color="auto"/>
                                                                    <w:left w:val="none" w:sz="0" w:space="0" w:color="auto"/>
                                                                    <w:bottom w:val="none" w:sz="0" w:space="0" w:color="auto"/>
                                                                    <w:right w:val="none" w:sz="0" w:space="0" w:color="auto"/>
                                                                  </w:divBdr>
                                                                  <w:divsChild>
                                                                    <w:div w:id="59446951">
                                                                      <w:marLeft w:val="0"/>
                                                                      <w:marRight w:val="0"/>
                                                                      <w:marTop w:val="0"/>
                                                                      <w:marBottom w:val="0"/>
                                                                      <w:divBdr>
                                                                        <w:top w:val="none" w:sz="0" w:space="0" w:color="auto"/>
                                                                        <w:left w:val="none" w:sz="0" w:space="0" w:color="auto"/>
                                                                        <w:bottom w:val="none" w:sz="0" w:space="0" w:color="auto"/>
                                                                        <w:right w:val="none" w:sz="0" w:space="0" w:color="auto"/>
                                                                      </w:divBdr>
                                                                      <w:divsChild>
                                                                        <w:div w:id="1475027417">
                                                                          <w:marLeft w:val="0"/>
                                                                          <w:marRight w:val="0"/>
                                                                          <w:marTop w:val="0"/>
                                                                          <w:marBottom w:val="0"/>
                                                                          <w:divBdr>
                                                                            <w:top w:val="none" w:sz="0" w:space="0" w:color="auto"/>
                                                                            <w:left w:val="none" w:sz="0" w:space="0" w:color="auto"/>
                                                                            <w:bottom w:val="none" w:sz="0" w:space="0" w:color="auto"/>
                                                                            <w:right w:val="none" w:sz="0" w:space="0" w:color="auto"/>
                                                                          </w:divBdr>
                                                                          <w:divsChild>
                                                                            <w:div w:id="319696141">
                                                                              <w:marLeft w:val="0"/>
                                                                              <w:marRight w:val="0"/>
                                                                              <w:marTop w:val="0"/>
                                                                              <w:marBottom w:val="0"/>
                                                                              <w:divBdr>
                                                                                <w:top w:val="none" w:sz="0" w:space="0" w:color="auto"/>
                                                                                <w:left w:val="none" w:sz="0" w:space="0" w:color="auto"/>
                                                                                <w:bottom w:val="none" w:sz="0" w:space="0" w:color="auto"/>
                                                                                <w:right w:val="none" w:sz="0" w:space="0" w:color="auto"/>
                                                                              </w:divBdr>
                                                                              <w:divsChild>
                                                                                <w:div w:id="663897786">
                                                                                  <w:marLeft w:val="0"/>
                                                                                  <w:marRight w:val="0"/>
                                                                                  <w:marTop w:val="0"/>
                                                                                  <w:marBottom w:val="0"/>
                                                                                  <w:divBdr>
                                                                                    <w:top w:val="none" w:sz="0" w:space="0" w:color="auto"/>
                                                                                    <w:left w:val="none" w:sz="0" w:space="0" w:color="auto"/>
                                                                                    <w:bottom w:val="none" w:sz="0" w:space="0" w:color="auto"/>
                                                                                    <w:right w:val="none" w:sz="0" w:space="0" w:color="auto"/>
                                                                                  </w:divBdr>
                                                                                </w:div>
                                                                                <w:div w:id="1533952665">
                                                                                  <w:marLeft w:val="0"/>
                                                                                  <w:marRight w:val="0"/>
                                                                                  <w:marTop w:val="0"/>
                                                                                  <w:marBottom w:val="0"/>
                                                                                  <w:divBdr>
                                                                                    <w:top w:val="none" w:sz="0" w:space="0" w:color="auto"/>
                                                                                    <w:left w:val="none" w:sz="0" w:space="0" w:color="auto"/>
                                                                                    <w:bottom w:val="none" w:sz="0" w:space="0" w:color="auto"/>
                                                                                    <w:right w:val="none" w:sz="0" w:space="0" w:color="auto"/>
                                                                                  </w:divBdr>
                                                                                </w:div>
                                                                                <w:div w:id="374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54082">
      <w:bodyDiv w:val="1"/>
      <w:marLeft w:val="0"/>
      <w:marRight w:val="0"/>
      <w:marTop w:val="0"/>
      <w:marBottom w:val="0"/>
      <w:divBdr>
        <w:top w:val="none" w:sz="0" w:space="0" w:color="auto"/>
        <w:left w:val="none" w:sz="0" w:space="0" w:color="auto"/>
        <w:bottom w:val="none" w:sz="0" w:space="0" w:color="auto"/>
        <w:right w:val="none" w:sz="0" w:space="0" w:color="auto"/>
      </w:divBdr>
      <w:divsChild>
        <w:div w:id="597980558">
          <w:marLeft w:val="0"/>
          <w:marRight w:val="0"/>
          <w:marTop w:val="0"/>
          <w:marBottom w:val="0"/>
          <w:divBdr>
            <w:top w:val="none" w:sz="0" w:space="0" w:color="auto"/>
            <w:left w:val="none" w:sz="0" w:space="0" w:color="auto"/>
            <w:bottom w:val="none" w:sz="0" w:space="0" w:color="auto"/>
            <w:right w:val="none" w:sz="0" w:space="0" w:color="auto"/>
          </w:divBdr>
          <w:divsChild>
            <w:div w:id="771976220">
              <w:marLeft w:val="0"/>
              <w:marRight w:val="0"/>
              <w:marTop w:val="0"/>
              <w:marBottom w:val="0"/>
              <w:divBdr>
                <w:top w:val="none" w:sz="0" w:space="0" w:color="auto"/>
                <w:left w:val="none" w:sz="0" w:space="0" w:color="auto"/>
                <w:bottom w:val="none" w:sz="0" w:space="0" w:color="auto"/>
                <w:right w:val="none" w:sz="0" w:space="0" w:color="auto"/>
              </w:divBdr>
              <w:divsChild>
                <w:div w:id="1769616836">
                  <w:marLeft w:val="0"/>
                  <w:marRight w:val="0"/>
                  <w:marTop w:val="0"/>
                  <w:marBottom w:val="0"/>
                  <w:divBdr>
                    <w:top w:val="none" w:sz="0" w:space="0" w:color="auto"/>
                    <w:left w:val="none" w:sz="0" w:space="0" w:color="auto"/>
                    <w:bottom w:val="none" w:sz="0" w:space="0" w:color="auto"/>
                    <w:right w:val="none" w:sz="0" w:space="0" w:color="auto"/>
                  </w:divBdr>
                  <w:divsChild>
                    <w:div w:id="1856386688">
                      <w:marLeft w:val="0"/>
                      <w:marRight w:val="0"/>
                      <w:marTop w:val="0"/>
                      <w:marBottom w:val="0"/>
                      <w:divBdr>
                        <w:top w:val="none" w:sz="0" w:space="0" w:color="auto"/>
                        <w:left w:val="none" w:sz="0" w:space="0" w:color="auto"/>
                        <w:bottom w:val="none" w:sz="0" w:space="0" w:color="auto"/>
                        <w:right w:val="none" w:sz="0" w:space="0" w:color="auto"/>
                      </w:divBdr>
                      <w:divsChild>
                        <w:div w:id="564416807">
                          <w:marLeft w:val="0"/>
                          <w:marRight w:val="0"/>
                          <w:marTop w:val="0"/>
                          <w:marBottom w:val="0"/>
                          <w:divBdr>
                            <w:top w:val="none" w:sz="0" w:space="0" w:color="auto"/>
                            <w:left w:val="none" w:sz="0" w:space="0" w:color="auto"/>
                            <w:bottom w:val="none" w:sz="0" w:space="0" w:color="auto"/>
                            <w:right w:val="none" w:sz="0" w:space="0" w:color="auto"/>
                          </w:divBdr>
                          <w:divsChild>
                            <w:div w:id="228617475">
                              <w:marLeft w:val="0"/>
                              <w:marRight w:val="0"/>
                              <w:marTop w:val="0"/>
                              <w:marBottom w:val="0"/>
                              <w:divBdr>
                                <w:top w:val="none" w:sz="0" w:space="0" w:color="auto"/>
                                <w:left w:val="none" w:sz="0" w:space="0" w:color="auto"/>
                                <w:bottom w:val="none" w:sz="0" w:space="0" w:color="auto"/>
                                <w:right w:val="none" w:sz="0" w:space="0" w:color="auto"/>
                              </w:divBdr>
                              <w:divsChild>
                                <w:div w:id="1091584922">
                                  <w:marLeft w:val="0"/>
                                  <w:marRight w:val="0"/>
                                  <w:marTop w:val="0"/>
                                  <w:marBottom w:val="0"/>
                                  <w:divBdr>
                                    <w:top w:val="none" w:sz="0" w:space="0" w:color="auto"/>
                                    <w:left w:val="none" w:sz="0" w:space="0" w:color="auto"/>
                                    <w:bottom w:val="none" w:sz="0" w:space="0" w:color="auto"/>
                                    <w:right w:val="none" w:sz="0" w:space="0" w:color="auto"/>
                                  </w:divBdr>
                                  <w:divsChild>
                                    <w:div w:id="528490119">
                                      <w:marLeft w:val="0"/>
                                      <w:marRight w:val="0"/>
                                      <w:marTop w:val="0"/>
                                      <w:marBottom w:val="0"/>
                                      <w:divBdr>
                                        <w:top w:val="none" w:sz="0" w:space="0" w:color="auto"/>
                                        <w:left w:val="none" w:sz="0" w:space="0" w:color="auto"/>
                                        <w:bottom w:val="none" w:sz="0" w:space="0" w:color="auto"/>
                                        <w:right w:val="none" w:sz="0" w:space="0" w:color="auto"/>
                                      </w:divBdr>
                                      <w:divsChild>
                                        <w:div w:id="1229926651">
                                          <w:marLeft w:val="0"/>
                                          <w:marRight w:val="0"/>
                                          <w:marTop w:val="0"/>
                                          <w:marBottom w:val="0"/>
                                          <w:divBdr>
                                            <w:top w:val="none" w:sz="0" w:space="0" w:color="auto"/>
                                            <w:left w:val="none" w:sz="0" w:space="0" w:color="auto"/>
                                            <w:bottom w:val="none" w:sz="0" w:space="0" w:color="auto"/>
                                            <w:right w:val="none" w:sz="0" w:space="0" w:color="auto"/>
                                          </w:divBdr>
                                          <w:divsChild>
                                            <w:div w:id="920993364">
                                              <w:marLeft w:val="0"/>
                                              <w:marRight w:val="0"/>
                                              <w:marTop w:val="0"/>
                                              <w:marBottom w:val="0"/>
                                              <w:divBdr>
                                                <w:top w:val="none" w:sz="0" w:space="0" w:color="auto"/>
                                                <w:left w:val="none" w:sz="0" w:space="0" w:color="auto"/>
                                                <w:bottom w:val="none" w:sz="0" w:space="0" w:color="auto"/>
                                                <w:right w:val="none" w:sz="0" w:space="0" w:color="auto"/>
                                              </w:divBdr>
                                              <w:divsChild>
                                                <w:div w:id="1953587628">
                                                  <w:marLeft w:val="0"/>
                                                  <w:marRight w:val="0"/>
                                                  <w:marTop w:val="0"/>
                                                  <w:marBottom w:val="0"/>
                                                  <w:divBdr>
                                                    <w:top w:val="none" w:sz="0" w:space="0" w:color="auto"/>
                                                    <w:left w:val="none" w:sz="0" w:space="0" w:color="auto"/>
                                                    <w:bottom w:val="none" w:sz="0" w:space="0" w:color="auto"/>
                                                    <w:right w:val="none" w:sz="0" w:space="0" w:color="auto"/>
                                                  </w:divBdr>
                                                  <w:divsChild>
                                                    <w:div w:id="469172257">
                                                      <w:marLeft w:val="0"/>
                                                      <w:marRight w:val="0"/>
                                                      <w:marTop w:val="0"/>
                                                      <w:marBottom w:val="0"/>
                                                      <w:divBdr>
                                                        <w:top w:val="single" w:sz="6" w:space="0" w:color="ABABAB"/>
                                                        <w:left w:val="single" w:sz="6" w:space="0" w:color="ABABAB"/>
                                                        <w:bottom w:val="none" w:sz="0" w:space="0" w:color="auto"/>
                                                        <w:right w:val="single" w:sz="6" w:space="0" w:color="ABABAB"/>
                                                      </w:divBdr>
                                                      <w:divsChild>
                                                        <w:div w:id="507796170">
                                                          <w:marLeft w:val="0"/>
                                                          <w:marRight w:val="0"/>
                                                          <w:marTop w:val="0"/>
                                                          <w:marBottom w:val="0"/>
                                                          <w:divBdr>
                                                            <w:top w:val="none" w:sz="0" w:space="0" w:color="auto"/>
                                                            <w:left w:val="none" w:sz="0" w:space="0" w:color="auto"/>
                                                            <w:bottom w:val="none" w:sz="0" w:space="0" w:color="auto"/>
                                                            <w:right w:val="none" w:sz="0" w:space="0" w:color="auto"/>
                                                          </w:divBdr>
                                                          <w:divsChild>
                                                            <w:div w:id="1987316347">
                                                              <w:marLeft w:val="0"/>
                                                              <w:marRight w:val="0"/>
                                                              <w:marTop w:val="0"/>
                                                              <w:marBottom w:val="0"/>
                                                              <w:divBdr>
                                                                <w:top w:val="none" w:sz="0" w:space="0" w:color="auto"/>
                                                                <w:left w:val="none" w:sz="0" w:space="0" w:color="auto"/>
                                                                <w:bottom w:val="none" w:sz="0" w:space="0" w:color="auto"/>
                                                                <w:right w:val="none" w:sz="0" w:space="0" w:color="auto"/>
                                                              </w:divBdr>
                                                              <w:divsChild>
                                                                <w:div w:id="1498380620">
                                                                  <w:marLeft w:val="0"/>
                                                                  <w:marRight w:val="0"/>
                                                                  <w:marTop w:val="0"/>
                                                                  <w:marBottom w:val="0"/>
                                                                  <w:divBdr>
                                                                    <w:top w:val="none" w:sz="0" w:space="0" w:color="auto"/>
                                                                    <w:left w:val="none" w:sz="0" w:space="0" w:color="auto"/>
                                                                    <w:bottom w:val="none" w:sz="0" w:space="0" w:color="auto"/>
                                                                    <w:right w:val="none" w:sz="0" w:space="0" w:color="auto"/>
                                                                  </w:divBdr>
                                                                  <w:divsChild>
                                                                    <w:div w:id="1857964870">
                                                                      <w:marLeft w:val="0"/>
                                                                      <w:marRight w:val="0"/>
                                                                      <w:marTop w:val="0"/>
                                                                      <w:marBottom w:val="0"/>
                                                                      <w:divBdr>
                                                                        <w:top w:val="none" w:sz="0" w:space="0" w:color="auto"/>
                                                                        <w:left w:val="none" w:sz="0" w:space="0" w:color="auto"/>
                                                                        <w:bottom w:val="none" w:sz="0" w:space="0" w:color="auto"/>
                                                                        <w:right w:val="none" w:sz="0" w:space="0" w:color="auto"/>
                                                                      </w:divBdr>
                                                                      <w:divsChild>
                                                                        <w:div w:id="1022825900">
                                                                          <w:marLeft w:val="0"/>
                                                                          <w:marRight w:val="0"/>
                                                                          <w:marTop w:val="0"/>
                                                                          <w:marBottom w:val="0"/>
                                                                          <w:divBdr>
                                                                            <w:top w:val="none" w:sz="0" w:space="0" w:color="auto"/>
                                                                            <w:left w:val="none" w:sz="0" w:space="0" w:color="auto"/>
                                                                            <w:bottom w:val="none" w:sz="0" w:space="0" w:color="auto"/>
                                                                            <w:right w:val="none" w:sz="0" w:space="0" w:color="auto"/>
                                                                          </w:divBdr>
                                                                          <w:divsChild>
                                                                            <w:div w:id="402339455">
                                                                              <w:marLeft w:val="0"/>
                                                                              <w:marRight w:val="0"/>
                                                                              <w:marTop w:val="0"/>
                                                                              <w:marBottom w:val="0"/>
                                                                              <w:divBdr>
                                                                                <w:top w:val="none" w:sz="0" w:space="0" w:color="auto"/>
                                                                                <w:left w:val="none" w:sz="0" w:space="0" w:color="auto"/>
                                                                                <w:bottom w:val="none" w:sz="0" w:space="0" w:color="auto"/>
                                                                                <w:right w:val="none" w:sz="0" w:space="0" w:color="auto"/>
                                                                              </w:divBdr>
                                                                              <w:divsChild>
                                                                                <w:div w:id="6961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49493">
      <w:bodyDiv w:val="1"/>
      <w:marLeft w:val="0"/>
      <w:marRight w:val="0"/>
      <w:marTop w:val="0"/>
      <w:marBottom w:val="0"/>
      <w:divBdr>
        <w:top w:val="none" w:sz="0" w:space="0" w:color="auto"/>
        <w:left w:val="none" w:sz="0" w:space="0" w:color="auto"/>
        <w:bottom w:val="none" w:sz="0" w:space="0" w:color="auto"/>
        <w:right w:val="none" w:sz="0" w:space="0" w:color="auto"/>
      </w:divBdr>
    </w:div>
    <w:div w:id="2017884892">
      <w:bodyDiv w:val="1"/>
      <w:marLeft w:val="0"/>
      <w:marRight w:val="0"/>
      <w:marTop w:val="0"/>
      <w:marBottom w:val="0"/>
      <w:divBdr>
        <w:top w:val="none" w:sz="0" w:space="0" w:color="auto"/>
        <w:left w:val="none" w:sz="0" w:space="0" w:color="auto"/>
        <w:bottom w:val="none" w:sz="0" w:space="0" w:color="auto"/>
        <w:right w:val="none" w:sz="0" w:space="0" w:color="auto"/>
      </w:divBdr>
    </w:div>
    <w:div w:id="2024818499">
      <w:bodyDiv w:val="1"/>
      <w:marLeft w:val="0"/>
      <w:marRight w:val="0"/>
      <w:marTop w:val="0"/>
      <w:marBottom w:val="0"/>
      <w:divBdr>
        <w:top w:val="none" w:sz="0" w:space="0" w:color="auto"/>
        <w:left w:val="none" w:sz="0" w:space="0" w:color="auto"/>
        <w:bottom w:val="none" w:sz="0" w:space="0" w:color="auto"/>
        <w:right w:val="none" w:sz="0" w:space="0" w:color="auto"/>
      </w:divBdr>
    </w:div>
    <w:div w:id="21155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en@supen.fi.c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jasfp\AppData\Roaming\Microsoft\Templates\Hoja%20SUPEN.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upen.sharepoint.com/dependencias/pyn/Borradores%20de%20estudios/Informe%20CONASSIF/2019/marzo2019/ActivoMar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varadomr\Desktop\carpeta%20para%20R\carteras2013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varadomr\Desktop\carpeta%20para%20R\carteras2013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varadomr\Desktop\carpeta%20para%20R\carteras2013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upen.sharepoint.com/dependencias/pyn/Estadsticas/Estadisticas%20en%20WEB/Estadisticas%20Mensuales%20Regimen%20de%20Capitalizaci&#243;n%20Individual/ROP/Copia%20de%20ROP%20Libre%20Transferenci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PIB!$C$28</c:f>
              <c:strCache>
                <c:ptCount val="1"/>
                <c:pt idx="0">
                  <c:v>Activo SNP</c:v>
                </c:pt>
              </c:strCache>
            </c:strRef>
          </c:tx>
          <c:spPr>
            <a:solidFill>
              <a:schemeClr val="accent1"/>
            </a:solidFill>
            <a:ln>
              <a:noFill/>
            </a:ln>
            <a:effectLst/>
          </c:spPr>
          <c:invertIfNegative val="0"/>
          <c:cat>
            <c:strRef>
              <c:f>PIB!$A$29:$A$39</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PIB!$C$29:$C$39</c:f>
              <c:numCache>
                <c:formatCode>_(* #,##0.00_);_(* \(#,##0.00\);_(* "-"??_);_(@_)</c:formatCode>
                <c:ptCount val="11"/>
                <c:pt idx="0">
                  <c:v>4.1066807625864001</c:v>
                </c:pt>
                <c:pt idx="1">
                  <c:v>4.8010820497219102</c:v>
                </c:pt>
                <c:pt idx="2">
                  <c:v>5.4654034562166194</c:v>
                </c:pt>
                <c:pt idx="3">
                  <c:v>6.3474321119446504</c:v>
                </c:pt>
                <c:pt idx="4">
                  <c:v>7.3538914486732585</c:v>
                </c:pt>
                <c:pt idx="5">
                  <c:v>8.3074397827819304</c:v>
                </c:pt>
                <c:pt idx="6">
                  <c:v>9.5744620491926309</c:v>
                </c:pt>
                <c:pt idx="7">
                  <c:v>10.593445831022052</c:v>
                </c:pt>
                <c:pt idx="8">
                  <c:v>11.81182968151575</c:v>
                </c:pt>
                <c:pt idx="9">
                  <c:v>13.191104599117379</c:v>
                </c:pt>
                <c:pt idx="10">
                  <c:v>13.581553768330011</c:v>
                </c:pt>
              </c:numCache>
            </c:numRef>
          </c:val>
          <c:extLst>
            <c:ext xmlns:c16="http://schemas.microsoft.com/office/drawing/2014/chart" uri="{C3380CC4-5D6E-409C-BE32-E72D297353CC}">
              <c16:uniqueId val="{00000000-9532-4218-B6BB-7A524548C48D}"/>
            </c:ext>
          </c:extLst>
        </c:ser>
        <c:dLbls>
          <c:showLegendKey val="0"/>
          <c:showVal val="0"/>
          <c:showCatName val="0"/>
          <c:showSerName val="0"/>
          <c:showPercent val="0"/>
          <c:showBubbleSize val="0"/>
        </c:dLbls>
        <c:gapWidth val="219"/>
        <c:overlap val="-27"/>
        <c:axId val="582801576"/>
        <c:axId val="582791408"/>
      </c:barChart>
      <c:lineChart>
        <c:grouping val="standard"/>
        <c:varyColors val="0"/>
        <c:ser>
          <c:idx val="1"/>
          <c:order val="1"/>
          <c:tx>
            <c:strRef>
              <c:f>PIB!$D$28</c:f>
              <c:strCache>
                <c:ptCount val="1"/>
                <c:pt idx="0">
                  <c:v>Porcentaje del PIB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PIB!$A$29:$A$39</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PIB!$D$29:$D$39</c:f>
              <c:numCache>
                <c:formatCode>0%</c:formatCode>
                <c:ptCount val="11"/>
                <c:pt idx="0">
                  <c:v>0.23438574204635063</c:v>
                </c:pt>
                <c:pt idx="1">
                  <c:v>0.24499145599009475</c:v>
                </c:pt>
                <c:pt idx="2">
                  <c:v>0.25574243902643307</c:v>
                </c:pt>
                <c:pt idx="3">
                  <c:v>0.27158965671396751</c:v>
                </c:pt>
                <c:pt idx="4">
                  <c:v>0.29580097989038923</c:v>
                </c:pt>
                <c:pt idx="5">
                  <c:v>0.30511901226967381</c:v>
                </c:pt>
                <c:pt idx="6">
                  <c:v>0.326981318399653</c:v>
                </c:pt>
                <c:pt idx="7">
                  <c:v>0.34022913063624222</c:v>
                </c:pt>
                <c:pt idx="8">
                  <c:v>0.36012045579698826</c:v>
                </c:pt>
                <c:pt idx="9">
                  <c:v>0.38137216572585758</c:v>
                </c:pt>
                <c:pt idx="10">
                  <c:v>0.39150014096399505</c:v>
                </c:pt>
              </c:numCache>
            </c:numRef>
          </c:val>
          <c:smooth val="0"/>
          <c:extLst>
            <c:ext xmlns:c16="http://schemas.microsoft.com/office/drawing/2014/chart" uri="{C3380CC4-5D6E-409C-BE32-E72D297353CC}">
              <c16:uniqueId val="{00000001-9532-4218-B6BB-7A524548C48D}"/>
            </c:ext>
          </c:extLst>
        </c:ser>
        <c:dLbls>
          <c:showLegendKey val="0"/>
          <c:showVal val="0"/>
          <c:showCatName val="0"/>
          <c:showSerName val="0"/>
          <c:showPercent val="0"/>
          <c:showBubbleSize val="0"/>
        </c:dLbls>
        <c:marker val="1"/>
        <c:smooth val="0"/>
        <c:axId val="582793704"/>
        <c:axId val="582797640"/>
      </c:lineChart>
      <c:catAx>
        <c:axId val="58280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791408"/>
        <c:crosses val="autoZero"/>
        <c:auto val="1"/>
        <c:lblAlgn val="ctr"/>
        <c:lblOffset val="100"/>
        <c:noMultiLvlLbl val="0"/>
      </c:catAx>
      <c:valAx>
        <c:axId val="58279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 en billones</a:t>
                </a:r>
                <a:r>
                  <a:rPr lang="en-US" baseline="0"/>
                  <a:t> de colones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801576"/>
        <c:crosses val="autoZero"/>
        <c:crossBetween val="between"/>
      </c:valAx>
      <c:valAx>
        <c:axId val="58279764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793704"/>
        <c:crosses val="max"/>
        <c:crossBetween val="between"/>
      </c:valAx>
      <c:catAx>
        <c:axId val="582793704"/>
        <c:scaling>
          <c:orientation val="minMax"/>
        </c:scaling>
        <c:delete val="1"/>
        <c:axPos val="b"/>
        <c:numFmt formatCode="General" sourceLinked="1"/>
        <c:majorTickMark val="none"/>
        <c:minorTickMark val="none"/>
        <c:tickLblPos val="nextTo"/>
        <c:crossAx val="582797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sectorpub!$D$6:$D$17</c:f>
              <c:strCache>
                <c:ptCount val="12"/>
                <c:pt idx="0">
                  <c:v>JP Morgan Funds</c:v>
                </c:pt>
                <c:pt idx="1">
                  <c:v>Black Rock Fund Advisors</c:v>
                </c:pt>
                <c:pt idx="2">
                  <c:v>S&amp;P 500 ETF TRUST</c:v>
                </c:pt>
                <c:pt idx="3">
                  <c:v>PIMCO (Gestora de Portafolios)</c:v>
                </c:pt>
                <c:pt idx="4">
                  <c:v>Deutsche Bank</c:v>
                </c:pt>
                <c:pt idx="5">
                  <c:v>The Vanguard Group</c:v>
                </c:pt>
                <c:pt idx="6">
                  <c:v>PRINCIPAL GLOBAL INVESTORS FUNDS</c:v>
                </c:pt>
                <c:pt idx="7">
                  <c:v>WisdomTree Asset Management Inc</c:v>
                </c:pt>
                <c:pt idx="8">
                  <c:v>Invesco PowerShares Capital Mgmt LLC</c:v>
                </c:pt>
                <c:pt idx="9">
                  <c:v>AMUNDI LUXEMBURG S.A.</c:v>
                </c:pt>
                <c:pt idx="10">
                  <c:v>State Street Corp</c:v>
                </c:pt>
                <c:pt idx="11">
                  <c:v>Otros </c:v>
                </c:pt>
              </c:strCache>
            </c:strRef>
          </c:cat>
          <c:val>
            <c:numRef>
              <c:f>sectorpub!$E$6:$E$17</c:f>
              <c:numCache>
                <c:formatCode>0.00%</c:formatCode>
                <c:ptCount val="12"/>
                <c:pt idx="0">
                  <c:v>0.16947173444106248</c:v>
                </c:pt>
                <c:pt idx="1">
                  <c:v>0.15564579535011211</c:v>
                </c:pt>
                <c:pt idx="2">
                  <c:v>0.1506698254112688</c:v>
                </c:pt>
                <c:pt idx="3">
                  <c:v>0.10590765204810892</c:v>
                </c:pt>
                <c:pt idx="4">
                  <c:v>8.6811025034603431E-2</c:v>
                </c:pt>
                <c:pt idx="5">
                  <c:v>7.5758170889767454E-2</c:v>
                </c:pt>
                <c:pt idx="6">
                  <c:v>4.6225839620932123E-2</c:v>
                </c:pt>
                <c:pt idx="7">
                  <c:v>3.3697845579608338E-2</c:v>
                </c:pt>
                <c:pt idx="8">
                  <c:v>2.3807564194229552E-2</c:v>
                </c:pt>
                <c:pt idx="9">
                  <c:v>1.4721140307227059E-2</c:v>
                </c:pt>
                <c:pt idx="10">
                  <c:v>1.2961043490673127E-2</c:v>
                </c:pt>
                <c:pt idx="11">
                  <c:v>0.12432236363240674</c:v>
                </c:pt>
              </c:numCache>
            </c:numRef>
          </c:val>
          <c:extLst>
            <c:ext xmlns:c16="http://schemas.microsoft.com/office/drawing/2014/chart" uri="{C3380CC4-5D6E-409C-BE32-E72D297353CC}">
              <c16:uniqueId val="{00000000-198F-4FC1-940A-D113BA8E4A7C}"/>
            </c:ext>
          </c:extLst>
        </c:ser>
        <c:dLbls>
          <c:showLegendKey val="0"/>
          <c:showVal val="0"/>
          <c:showCatName val="0"/>
          <c:showSerName val="0"/>
          <c:showPercent val="0"/>
          <c:showBubbleSize val="0"/>
        </c:dLbls>
        <c:gapWidth val="150"/>
        <c:axId val="307271792"/>
        <c:axId val="204547520"/>
      </c:barChart>
      <c:catAx>
        <c:axId val="3072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R"/>
          </a:p>
        </c:txPr>
        <c:crossAx val="204547520"/>
        <c:crosses val="autoZero"/>
        <c:auto val="1"/>
        <c:lblAlgn val="ctr"/>
        <c:lblOffset val="100"/>
        <c:noMultiLvlLbl val="0"/>
      </c:catAx>
      <c:valAx>
        <c:axId val="204547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crossAx val="307271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'partipación por entidad'!$B$42</c:f>
              <c:strCache>
                <c:ptCount val="1"/>
                <c:pt idx="0">
                  <c:v>Colones</c:v>
                </c:pt>
              </c:strCache>
            </c:strRef>
          </c:tx>
          <c:spPr>
            <a:solidFill>
              <a:schemeClr val="accent1"/>
            </a:solidFill>
            <a:ln>
              <a:noFill/>
            </a:ln>
            <a:effectLst/>
          </c:spPr>
          <c:invertIfNegative val="0"/>
          <c:cat>
            <c:strRef>
              <c:f>'partipación por entidad'!$C$41:$I$41</c:f>
              <c:strCache>
                <c:ptCount val="7"/>
                <c:pt idx="0">
                  <c:v>2013</c:v>
                </c:pt>
                <c:pt idx="1">
                  <c:v>2014</c:v>
                </c:pt>
                <c:pt idx="2">
                  <c:v>2015</c:v>
                </c:pt>
                <c:pt idx="3">
                  <c:v>2016</c:v>
                </c:pt>
                <c:pt idx="4">
                  <c:v>2017</c:v>
                </c:pt>
                <c:pt idx="5">
                  <c:v>2018</c:v>
                </c:pt>
                <c:pt idx="6">
                  <c:v>2019</c:v>
                </c:pt>
              </c:strCache>
            </c:strRef>
          </c:cat>
          <c:val>
            <c:numRef>
              <c:f>'partipación por entidad'!$C$42:$I$42</c:f>
              <c:numCache>
                <c:formatCode>0.00%</c:formatCode>
                <c:ptCount val="7"/>
                <c:pt idx="0">
                  <c:v>0.90565686830962999</c:v>
                </c:pt>
                <c:pt idx="1">
                  <c:v>0.89802771588846841</c:v>
                </c:pt>
                <c:pt idx="2">
                  <c:v>0.88953912435859783</c:v>
                </c:pt>
                <c:pt idx="3">
                  <c:v>0.83872521595139093</c:v>
                </c:pt>
                <c:pt idx="4">
                  <c:v>0.77075129821871591</c:v>
                </c:pt>
                <c:pt idx="5">
                  <c:v>0.72247234061961985</c:v>
                </c:pt>
                <c:pt idx="6">
                  <c:v>0.6993918934854102</c:v>
                </c:pt>
              </c:numCache>
            </c:numRef>
          </c:val>
          <c:extLst>
            <c:ext xmlns:c16="http://schemas.microsoft.com/office/drawing/2014/chart" uri="{C3380CC4-5D6E-409C-BE32-E72D297353CC}">
              <c16:uniqueId val="{00000000-F168-4125-BED2-30AECDDAAA21}"/>
            </c:ext>
          </c:extLst>
        </c:ser>
        <c:ser>
          <c:idx val="1"/>
          <c:order val="1"/>
          <c:tx>
            <c:strRef>
              <c:f>'partipación por entidad'!$B$43</c:f>
              <c:strCache>
                <c:ptCount val="1"/>
                <c:pt idx="0">
                  <c:v>Dólares</c:v>
                </c:pt>
              </c:strCache>
            </c:strRef>
          </c:tx>
          <c:spPr>
            <a:solidFill>
              <a:schemeClr val="accent2"/>
            </a:solidFill>
            <a:ln>
              <a:noFill/>
            </a:ln>
            <a:effectLst/>
          </c:spPr>
          <c:invertIfNegative val="0"/>
          <c:cat>
            <c:strRef>
              <c:f>'partipación por entidad'!$C$41:$I$41</c:f>
              <c:strCache>
                <c:ptCount val="7"/>
                <c:pt idx="0">
                  <c:v>2013</c:v>
                </c:pt>
                <c:pt idx="1">
                  <c:v>2014</c:v>
                </c:pt>
                <c:pt idx="2">
                  <c:v>2015</c:v>
                </c:pt>
                <c:pt idx="3">
                  <c:v>2016</c:v>
                </c:pt>
                <c:pt idx="4">
                  <c:v>2017</c:v>
                </c:pt>
                <c:pt idx="5">
                  <c:v>2018</c:v>
                </c:pt>
                <c:pt idx="6">
                  <c:v>2019</c:v>
                </c:pt>
              </c:strCache>
            </c:strRef>
          </c:cat>
          <c:val>
            <c:numRef>
              <c:f>'partipación por entidad'!$C$43:$I$43</c:f>
              <c:numCache>
                <c:formatCode>0.00%</c:formatCode>
                <c:ptCount val="7"/>
                <c:pt idx="0">
                  <c:v>9.4343131690369911E-2</c:v>
                </c:pt>
                <c:pt idx="1">
                  <c:v>0.10197228411153163</c:v>
                </c:pt>
                <c:pt idx="2">
                  <c:v>0.11046087564140215</c:v>
                </c:pt>
                <c:pt idx="3">
                  <c:v>0.16127478404860907</c:v>
                </c:pt>
                <c:pt idx="4">
                  <c:v>0.22924870178128406</c:v>
                </c:pt>
                <c:pt idx="5">
                  <c:v>0.2775276593803801</c:v>
                </c:pt>
                <c:pt idx="6">
                  <c:v>0.30060810651458991</c:v>
                </c:pt>
              </c:numCache>
            </c:numRef>
          </c:val>
          <c:extLst>
            <c:ext xmlns:c16="http://schemas.microsoft.com/office/drawing/2014/chart" uri="{C3380CC4-5D6E-409C-BE32-E72D297353CC}">
              <c16:uniqueId val="{00000001-F168-4125-BED2-30AECDDAAA21}"/>
            </c:ext>
          </c:extLst>
        </c:ser>
        <c:dLbls>
          <c:showLegendKey val="0"/>
          <c:showVal val="0"/>
          <c:showCatName val="0"/>
          <c:showSerName val="0"/>
          <c:showPercent val="0"/>
          <c:showBubbleSize val="0"/>
        </c:dLbls>
        <c:gapWidth val="150"/>
        <c:overlap val="100"/>
        <c:axId val="1613295968"/>
        <c:axId val="1615621120"/>
      </c:barChart>
      <c:catAx>
        <c:axId val="16132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615621120"/>
        <c:crosses val="autoZero"/>
        <c:auto val="1"/>
        <c:lblAlgn val="ctr"/>
        <c:lblOffset val="100"/>
        <c:noMultiLvlLbl val="0"/>
      </c:catAx>
      <c:valAx>
        <c:axId val="16156211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61329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[carteras20132019.xlsx]Hoja1!TablaDinámica1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s>
    <c:plotArea>
      <c:layout>
        <c:manualLayout>
          <c:layoutTarget val="inner"/>
          <c:xMode val="edge"/>
          <c:yMode val="edge"/>
          <c:x val="0.18307279440504728"/>
          <c:y val="0.10476190476190476"/>
          <c:w val="0.67939674540682404"/>
          <c:h val="0.72878517795484377"/>
        </c:manualLayout>
      </c:layout>
      <c:barChart>
        <c:barDir val="col"/>
        <c:grouping val="stacked"/>
        <c:varyColors val="0"/>
        <c:ser>
          <c:idx val="0"/>
          <c:order val="0"/>
          <c:tx>
            <c:strRef>
              <c:f>Hoja1!$B$5:$B$6</c:f>
              <c:strCache>
                <c:ptCount val="1"/>
                <c:pt idx="0">
                  <c:v>A.MH Y BCCR</c:v>
                </c:pt>
              </c:strCache>
            </c:strRef>
          </c:tx>
          <c:spPr>
            <a:solidFill>
              <a:schemeClr val="accent1"/>
            </a:solidFill>
            <a:ln>
              <a:noFill/>
            </a:ln>
            <a:effectLst/>
          </c:spPr>
          <c:invertIfNegative val="0"/>
          <c:cat>
            <c:strRef>
              <c:f>Hoja1!$A$7:$A$13</c:f>
              <c:strCache>
                <c:ptCount val="7"/>
                <c:pt idx="0">
                  <c:v>2013</c:v>
                </c:pt>
                <c:pt idx="1">
                  <c:v>2014</c:v>
                </c:pt>
                <c:pt idx="2">
                  <c:v>2015</c:v>
                </c:pt>
                <c:pt idx="3">
                  <c:v>2016</c:v>
                </c:pt>
                <c:pt idx="4">
                  <c:v>2017</c:v>
                </c:pt>
                <c:pt idx="5">
                  <c:v>2018</c:v>
                </c:pt>
                <c:pt idx="6">
                  <c:v>2019</c:v>
                </c:pt>
              </c:strCache>
            </c:strRef>
          </c:cat>
          <c:val>
            <c:numRef>
              <c:f>Hoja1!$B$7:$B$13</c:f>
              <c:numCache>
                <c:formatCode>0.00%</c:formatCode>
                <c:ptCount val="7"/>
                <c:pt idx="0">
                  <c:v>0.65011462902112938</c:v>
                </c:pt>
                <c:pt idx="1">
                  <c:v>0.63485980715544865</c:v>
                </c:pt>
                <c:pt idx="2">
                  <c:v>0.61491708654254307</c:v>
                </c:pt>
                <c:pt idx="3">
                  <c:v>0.58731235169799723</c:v>
                </c:pt>
                <c:pt idx="4">
                  <c:v>0.55613738344641372</c:v>
                </c:pt>
                <c:pt idx="5">
                  <c:v>0.53315481085119676</c:v>
                </c:pt>
                <c:pt idx="6">
                  <c:v>0.54841703262284547</c:v>
                </c:pt>
              </c:numCache>
            </c:numRef>
          </c:val>
          <c:extLst>
            <c:ext xmlns:c16="http://schemas.microsoft.com/office/drawing/2014/chart" uri="{C3380CC4-5D6E-409C-BE32-E72D297353CC}">
              <c16:uniqueId val="{00000000-106A-49D2-975B-3224D55283C9}"/>
            </c:ext>
          </c:extLst>
        </c:ser>
        <c:ser>
          <c:idx val="1"/>
          <c:order val="1"/>
          <c:tx>
            <c:strRef>
              <c:f>Hoja1!$C$5:$C$6</c:f>
              <c:strCache>
                <c:ptCount val="1"/>
                <c:pt idx="0">
                  <c:v>B.Pub fin</c:v>
                </c:pt>
              </c:strCache>
            </c:strRef>
          </c:tx>
          <c:spPr>
            <a:solidFill>
              <a:schemeClr val="accent2"/>
            </a:solidFill>
            <a:ln>
              <a:noFill/>
            </a:ln>
            <a:effectLst/>
          </c:spPr>
          <c:invertIfNegative val="0"/>
          <c:cat>
            <c:strRef>
              <c:f>Hoja1!$A$7:$A$13</c:f>
              <c:strCache>
                <c:ptCount val="7"/>
                <c:pt idx="0">
                  <c:v>2013</c:v>
                </c:pt>
                <c:pt idx="1">
                  <c:v>2014</c:v>
                </c:pt>
                <c:pt idx="2">
                  <c:v>2015</c:v>
                </c:pt>
                <c:pt idx="3">
                  <c:v>2016</c:v>
                </c:pt>
                <c:pt idx="4">
                  <c:v>2017</c:v>
                </c:pt>
                <c:pt idx="5">
                  <c:v>2018</c:v>
                </c:pt>
                <c:pt idx="6">
                  <c:v>2019</c:v>
                </c:pt>
              </c:strCache>
            </c:strRef>
          </c:cat>
          <c:val>
            <c:numRef>
              <c:f>Hoja1!$C$7:$C$13</c:f>
              <c:numCache>
                <c:formatCode>0.00%</c:formatCode>
                <c:ptCount val="7"/>
                <c:pt idx="0">
                  <c:v>0.11085009027965145</c:v>
                </c:pt>
                <c:pt idx="1">
                  <c:v>0.10847658202236669</c:v>
                </c:pt>
                <c:pt idx="2">
                  <c:v>0.11060519869437567</c:v>
                </c:pt>
                <c:pt idx="3">
                  <c:v>0.10997687641851037</c:v>
                </c:pt>
                <c:pt idx="4">
                  <c:v>0.11835153046786123</c:v>
                </c:pt>
                <c:pt idx="5">
                  <c:v>0.10982246550719371</c:v>
                </c:pt>
                <c:pt idx="6">
                  <c:v>0.10092954974475506</c:v>
                </c:pt>
              </c:numCache>
            </c:numRef>
          </c:val>
          <c:extLst>
            <c:ext xmlns:c16="http://schemas.microsoft.com/office/drawing/2014/chart" uri="{C3380CC4-5D6E-409C-BE32-E72D297353CC}">
              <c16:uniqueId val="{00000001-106A-49D2-975B-3224D55283C9}"/>
            </c:ext>
          </c:extLst>
        </c:ser>
        <c:ser>
          <c:idx val="2"/>
          <c:order val="2"/>
          <c:tx>
            <c:strRef>
              <c:f>Hoja1!$D$5:$D$6</c:f>
              <c:strCache>
                <c:ptCount val="1"/>
                <c:pt idx="0">
                  <c:v>C.Pub no fin</c:v>
                </c:pt>
              </c:strCache>
            </c:strRef>
          </c:tx>
          <c:spPr>
            <a:solidFill>
              <a:schemeClr val="accent3"/>
            </a:solidFill>
            <a:ln>
              <a:noFill/>
            </a:ln>
            <a:effectLst/>
          </c:spPr>
          <c:invertIfNegative val="0"/>
          <c:cat>
            <c:strRef>
              <c:f>Hoja1!$A$7:$A$13</c:f>
              <c:strCache>
                <c:ptCount val="7"/>
                <c:pt idx="0">
                  <c:v>2013</c:v>
                </c:pt>
                <c:pt idx="1">
                  <c:v>2014</c:v>
                </c:pt>
                <c:pt idx="2">
                  <c:v>2015</c:v>
                </c:pt>
                <c:pt idx="3">
                  <c:v>2016</c:v>
                </c:pt>
                <c:pt idx="4">
                  <c:v>2017</c:v>
                </c:pt>
                <c:pt idx="5">
                  <c:v>2018</c:v>
                </c:pt>
                <c:pt idx="6">
                  <c:v>2019</c:v>
                </c:pt>
              </c:strCache>
            </c:strRef>
          </c:cat>
          <c:val>
            <c:numRef>
              <c:f>Hoja1!$D$7:$D$13</c:f>
              <c:numCache>
                <c:formatCode>0.00%</c:formatCode>
                <c:ptCount val="7"/>
                <c:pt idx="0">
                  <c:v>4.5537760564929343E-2</c:v>
                </c:pt>
                <c:pt idx="1">
                  <c:v>4.4721204826617178E-2</c:v>
                </c:pt>
                <c:pt idx="2">
                  <c:v>4.0506083895938128E-2</c:v>
                </c:pt>
                <c:pt idx="3">
                  <c:v>3.4270203088440178E-2</c:v>
                </c:pt>
                <c:pt idx="4">
                  <c:v>2.7488915452848869E-2</c:v>
                </c:pt>
                <c:pt idx="5">
                  <c:v>2.4263122725643304E-2</c:v>
                </c:pt>
                <c:pt idx="6">
                  <c:v>2.2767285793243882E-2</c:v>
                </c:pt>
              </c:numCache>
            </c:numRef>
          </c:val>
          <c:extLst>
            <c:ext xmlns:c16="http://schemas.microsoft.com/office/drawing/2014/chart" uri="{C3380CC4-5D6E-409C-BE32-E72D297353CC}">
              <c16:uniqueId val="{00000002-106A-49D2-975B-3224D55283C9}"/>
            </c:ext>
          </c:extLst>
        </c:ser>
        <c:ser>
          <c:idx val="3"/>
          <c:order val="3"/>
          <c:tx>
            <c:strRef>
              <c:f>Hoja1!$E$5:$E$6</c:f>
              <c:strCache>
                <c:ptCount val="1"/>
                <c:pt idx="0">
                  <c:v>D.Priv</c:v>
                </c:pt>
              </c:strCache>
            </c:strRef>
          </c:tx>
          <c:spPr>
            <a:solidFill>
              <a:schemeClr val="accent4"/>
            </a:solidFill>
            <a:ln>
              <a:noFill/>
            </a:ln>
            <a:effectLst/>
          </c:spPr>
          <c:invertIfNegative val="0"/>
          <c:cat>
            <c:strRef>
              <c:f>Hoja1!$A$7:$A$13</c:f>
              <c:strCache>
                <c:ptCount val="7"/>
                <c:pt idx="0">
                  <c:v>2013</c:v>
                </c:pt>
                <c:pt idx="1">
                  <c:v>2014</c:v>
                </c:pt>
                <c:pt idx="2">
                  <c:v>2015</c:v>
                </c:pt>
                <c:pt idx="3">
                  <c:v>2016</c:v>
                </c:pt>
                <c:pt idx="4">
                  <c:v>2017</c:v>
                </c:pt>
                <c:pt idx="5">
                  <c:v>2018</c:v>
                </c:pt>
                <c:pt idx="6">
                  <c:v>2019</c:v>
                </c:pt>
              </c:strCache>
            </c:strRef>
          </c:cat>
          <c:val>
            <c:numRef>
              <c:f>Hoja1!$E$7:$E$13</c:f>
              <c:numCache>
                <c:formatCode>0.00%</c:formatCode>
                <c:ptCount val="7"/>
                <c:pt idx="0">
                  <c:v>0.15496664929540857</c:v>
                </c:pt>
                <c:pt idx="1">
                  <c:v>0.17479020219637043</c:v>
                </c:pt>
                <c:pt idx="2">
                  <c:v>0.16987748123942503</c:v>
                </c:pt>
                <c:pt idx="3">
                  <c:v>0.18699968794881103</c:v>
                </c:pt>
                <c:pt idx="4">
                  <c:v>0.20010893239784633</c:v>
                </c:pt>
                <c:pt idx="5">
                  <c:v>0.19469321171874043</c:v>
                </c:pt>
                <c:pt idx="6">
                  <c:v>0.19972881071702378</c:v>
                </c:pt>
              </c:numCache>
            </c:numRef>
          </c:val>
          <c:extLst>
            <c:ext xmlns:c16="http://schemas.microsoft.com/office/drawing/2014/chart" uri="{C3380CC4-5D6E-409C-BE32-E72D297353CC}">
              <c16:uniqueId val="{00000003-106A-49D2-975B-3224D55283C9}"/>
            </c:ext>
          </c:extLst>
        </c:ser>
        <c:ser>
          <c:idx val="4"/>
          <c:order val="4"/>
          <c:tx>
            <c:strRef>
              <c:f>Hoja1!$F$5:$F$6</c:f>
              <c:strCache>
                <c:ptCount val="1"/>
                <c:pt idx="0">
                  <c:v>E.Ext</c:v>
                </c:pt>
              </c:strCache>
            </c:strRef>
          </c:tx>
          <c:spPr>
            <a:solidFill>
              <a:schemeClr val="accent5"/>
            </a:solidFill>
            <a:ln>
              <a:noFill/>
            </a:ln>
            <a:effectLst/>
          </c:spPr>
          <c:invertIfNegative val="0"/>
          <c:cat>
            <c:strRef>
              <c:f>Hoja1!$A$7:$A$13</c:f>
              <c:strCache>
                <c:ptCount val="7"/>
                <c:pt idx="0">
                  <c:v>2013</c:v>
                </c:pt>
                <c:pt idx="1">
                  <c:v>2014</c:v>
                </c:pt>
                <c:pt idx="2">
                  <c:v>2015</c:v>
                </c:pt>
                <c:pt idx="3">
                  <c:v>2016</c:v>
                </c:pt>
                <c:pt idx="4">
                  <c:v>2017</c:v>
                </c:pt>
                <c:pt idx="5">
                  <c:v>2018</c:v>
                </c:pt>
                <c:pt idx="6">
                  <c:v>2019</c:v>
                </c:pt>
              </c:strCache>
            </c:strRef>
          </c:cat>
          <c:val>
            <c:numRef>
              <c:f>Hoja1!$F$7:$F$13</c:f>
              <c:numCache>
                <c:formatCode>0.00%</c:formatCode>
                <c:ptCount val="7"/>
                <c:pt idx="0">
                  <c:v>3.8530870838881126E-2</c:v>
                </c:pt>
                <c:pt idx="1">
                  <c:v>3.7152203799196946E-2</c:v>
                </c:pt>
                <c:pt idx="2">
                  <c:v>6.4094149627718158E-2</c:v>
                </c:pt>
                <c:pt idx="3">
                  <c:v>8.1440880846241265E-2</c:v>
                </c:pt>
                <c:pt idx="4">
                  <c:v>9.7913238235029731E-2</c:v>
                </c:pt>
                <c:pt idx="5">
                  <c:v>0.13806638919722583</c:v>
                </c:pt>
                <c:pt idx="6">
                  <c:v>0.12815732112213182</c:v>
                </c:pt>
              </c:numCache>
            </c:numRef>
          </c:val>
          <c:extLst>
            <c:ext xmlns:c16="http://schemas.microsoft.com/office/drawing/2014/chart" uri="{C3380CC4-5D6E-409C-BE32-E72D297353CC}">
              <c16:uniqueId val="{00000004-106A-49D2-975B-3224D55283C9}"/>
            </c:ext>
          </c:extLst>
        </c:ser>
        <c:dLbls>
          <c:showLegendKey val="0"/>
          <c:showVal val="0"/>
          <c:showCatName val="0"/>
          <c:showSerName val="0"/>
          <c:showPercent val="0"/>
          <c:showBubbleSize val="0"/>
        </c:dLbls>
        <c:gapWidth val="219"/>
        <c:overlap val="100"/>
        <c:axId val="645348560"/>
        <c:axId val="708380064"/>
      </c:barChart>
      <c:catAx>
        <c:axId val="64534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08380064"/>
        <c:crosses val="autoZero"/>
        <c:auto val="1"/>
        <c:lblAlgn val="ctr"/>
        <c:lblOffset val="100"/>
        <c:noMultiLvlLbl val="0"/>
      </c:catAx>
      <c:valAx>
        <c:axId val="7083800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45348560"/>
        <c:crosses val="autoZero"/>
        <c:crossBetween val="between"/>
      </c:valAx>
      <c:spPr>
        <a:noFill/>
        <a:ln>
          <a:noFill/>
        </a:ln>
        <a:effectLst/>
      </c:spPr>
    </c:plotArea>
    <c:legend>
      <c:legendPos val="r"/>
      <c:layout>
        <c:manualLayout>
          <c:xMode val="edge"/>
          <c:yMode val="edge"/>
          <c:x val="0.8666629446519043"/>
          <c:y val="9.5117170678491181E-2"/>
          <c:w val="0.13333708486360424"/>
          <c:h val="0.7614029684804480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extLst>
    <c:ext xmlns:c14="http://schemas.microsoft.com/office/drawing/2007/8/2/chart" uri="{781A3756-C4B2-4CAC-9D66-4F8BD8637D16}">
      <c14:pivotOptions>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84370427147934"/>
          <c:y val="0.10240491414328007"/>
          <c:w val="0.63226865723642955"/>
          <c:h val="0.53836482101079219"/>
        </c:manualLayout>
      </c:layout>
      <c:lineChart>
        <c:grouping val="standard"/>
        <c:varyColors val="0"/>
        <c:ser>
          <c:idx val="2"/>
          <c:order val="1"/>
          <c:tx>
            <c:strRef>
              <c:f>Actual!$AE$8</c:f>
              <c:strCache>
                <c:ptCount val="1"/>
                <c:pt idx="0">
                  <c:v>12 meses</c:v>
                </c:pt>
              </c:strCache>
            </c:strRef>
          </c:tx>
          <c:spPr>
            <a:ln w="12700" cap="rnd">
              <a:solidFill>
                <a:srgbClr val="FF0000"/>
              </a:solidFill>
              <a:round/>
            </a:ln>
            <a:effectLst/>
          </c:spPr>
          <c:marker>
            <c:symbol val="none"/>
          </c:marker>
          <c:cat>
            <c:numRef>
              <c:f>Actual!$AB$9:$AB$123</c:f>
              <c:numCache>
                <c:formatCode>mmm\-yy</c:formatCode>
                <c:ptCount val="115"/>
                <c:pt idx="0">
                  <c:v>40057</c:v>
                </c:pt>
                <c:pt idx="1">
                  <c:v>40087</c:v>
                </c:pt>
                <c:pt idx="2">
                  <c:v>40118</c:v>
                </c:pt>
                <c:pt idx="3">
                  <c:v>40148</c:v>
                </c:pt>
                <c:pt idx="4">
                  <c:v>40179</c:v>
                </c:pt>
                <c:pt idx="5">
                  <c:v>40210</c:v>
                </c:pt>
                <c:pt idx="6">
                  <c:v>40238</c:v>
                </c:pt>
                <c:pt idx="7">
                  <c:v>40269</c:v>
                </c:pt>
                <c:pt idx="8">
                  <c:v>40299</c:v>
                </c:pt>
                <c:pt idx="9">
                  <c:v>40330</c:v>
                </c:pt>
                <c:pt idx="10">
                  <c:v>40360</c:v>
                </c:pt>
                <c:pt idx="11">
                  <c:v>40391</c:v>
                </c:pt>
                <c:pt idx="12">
                  <c:v>40422</c:v>
                </c:pt>
                <c:pt idx="13">
                  <c:v>40452</c:v>
                </c:pt>
                <c:pt idx="14">
                  <c:v>40483</c:v>
                </c:pt>
                <c:pt idx="15">
                  <c:v>40513</c:v>
                </c:pt>
                <c:pt idx="16">
                  <c:v>40544</c:v>
                </c:pt>
                <c:pt idx="17">
                  <c:v>40575</c:v>
                </c:pt>
                <c:pt idx="18">
                  <c:v>40603</c:v>
                </c:pt>
                <c:pt idx="19">
                  <c:v>40634</c:v>
                </c:pt>
                <c:pt idx="20">
                  <c:v>40664</c:v>
                </c:pt>
                <c:pt idx="21">
                  <c:v>40695</c:v>
                </c:pt>
                <c:pt idx="22">
                  <c:v>40725</c:v>
                </c:pt>
                <c:pt idx="23">
                  <c:v>40756</c:v>
                </c:pt>
                <c:pt idx="24">
                  <c:v>40787</c:v>
                </c:pt>
                <c:pt idx="25">
                  <c:v>40817</c:v>
                </c:pt>
                <c:pt idx="26">
                  <c:v>40848</c:v>
                </c:pt>
                <c:pt idx="27">
                  <c:v>40878</c:v>
                </c:pt>
                <c:pt idx="28">
                  <c:v>40909</c:v>
                </c:pt>
                <c:pt idx="29">
                  <c:v>40940</c:v>
                </c:pt>
                <c:pt idx="30">
                  <c:v>40969</c:v>
                </c:pt>
                <c:pt idx="31">
                  <c:v>41000</c:v>
                </c:pt>
                <c:pt idx="32">
                  <c:v>41030</c:v>
                </c:pt>
                <c:pt idx="33">
                  <c:v>41061</c:v>
                </c:pt>
                <c:pt idx="34">
                  <c:v>41091</c:v>
                </c:pt>
                <c:pt idx="35">
                  <c:v>41122</c:v>
                </c:pt>
                <c:pt idx="36">
                  <c:v>41153</c:v>
                </c:pt>
                <c:pt idx="37">
                  <c:v>41183</c:v>
                </c:pt>
                <c:pt idx="38">
                  <c:v>41214</c:v>
                </c:pt>
                <c:pt idx="39">
                  <c:v>41244</c:v>
                </c:pt>
                <c:pt idx="40">
                  <c:v>41275</c:v>
                </c:pt>
                <c:pt idx="41">
                  <c:v>41306</c:v>
                </c:pt>
                <c:pt idx="42">
                  <c:v>41334</c:v>
                </c:pt>
                <c:pt idx="43">
                  <c:v>41365</c:v>
                </c:pt>
                <c:pt idx="44">
                  <c:v>41395</c:v>
                </c:pt>
                <c:pt idx="45">
                  <c:v>41426</c:v>
                </c:pt>
                <c:pt idx="46">
                  <c:v>41456</c:v>
                </c:pt>
                <c:pt idx="47">
                  <c:v>41487</c:v>
                </c:pt>
                <c:pt idx="48">
                  <c:v>41518</c:v>
                </c:pt>
                <c:pt idx="49">
                  <c:v>41548</c:v>
                </c:pt>
                <c:pt idx="50">
                  <c:v>41579</c:v>
                </c:pt>
                <c:pt idx="51">
                  <c:v>41609</c:v>
                </c:pt>
                <c:pt idx="52">
                  <c:v>41640</c:v>
                </c:pt>
                <c:pt idx="53">
                  <c:v>41671</c:v>
                </c:pt>
                <c:pt idx="54">
                  <c:v>41699</c:v>
                </c:pt>
                <c:pt idx="55">
                  <c:v>41730</c:v>
                </c:pt>
                <c:pt idx="56">
                  <c:v>41760</c:v>
                </c:pt>
                <c:pt idx="57">
                  <c:v>41791</c:v>
                </c:pt>
                <c:pt idx="58">
                  <c:v>41821</c:v>
                </c:pt>
                <c:pt idx="59">
                  <c:v>41852</c:v>
                </c:pt>
                <c:pt idx="60">
                  <c:v>41883</c:v>
                </c:pt>
                <c:pt idx="61">
                  <c:v>41913</c:v>
                </c:pt>
                <c:pt idx="62">
                  <c:v>41944</c:v>
                </c:pt>
                <c:pt idx="63">
                  <c:v>41974</c:v>
                </c:pt>
                <c:pt idx="64">
                  <c:v>42005</c:v>
                </c:pt>
                <c:pt idx="65">
                  <c:v>42036</c:v>
                </c:pt>
                <c:pt idx="66">
                  <c:v>42064</c:v>
                </c:pt>
                <c:pt idx="67">
                  <c:v>42095</c:v>
                </c:pt>
                <c:pt idx="68">
                  <c:v>42125</c:v>
                </c:pt>
                <c:pt idx="69">
                  <c:v>42156</c:v>
                </c:pt>
                <c:pt idx="70">
                  <c:v>42186</c:v>
                </c:pt>
                <c:pt idx="71">
                  <c:v>42217</c:v>
                </c:pt>
                <c:pt idx="72">
                  <c:v>42248</c:v>
                </c:pt>
                <c:pt idx="73">
                  <c:v>42278</c:v>
                </c:pt>
                <c:pt idx="74">
                  <c:v>42309</c:v>
                </c:pt>
                <c:pt idx="75">
                  <c:v>42339</c:v>
                </c:pt>
                <c:pt idx="76">
                  <c:v>42370</c:v>
                </c:pt>
                <c:pt idx="77">
                  <c:v>42401</c:v>
                </c:pt>
                <c:pt idx="78">
                  <c:v>42430</c:v>
                </c:pt>
                <c:pt idx="79">
                  <c:v>42461</c:v>
                </c:pt>
                <c:pt idx="80">
                  <c:v>42491</c:v>
                </c:pt>
                <c:pt idx="81">
                  <c:v>42522</c:v>
                </c:pt>
                <c:pt idx="82">
                  <c:v>42552</c:v>
                </c:pt>
                <c:pt idx="83">
                  <c:v>42583</c:v>
                </c:pt>
                <c:pt idx="84">
                  <c:v>42614</c:v>
                </c:pt>
                <c:pt idx="85">
                  <c:v>42644</c:v>
                </c:pt>
                <c:pt idx="86">
                  <c:v>42675</c:v>
                </c:pt>
                <c:pt idx="87">
                  <c:v>42705</c:v>
                </c:pt>
                <c:pt idx="88">
                  <c:v>42736</c:v>
                </c:pt>
                <c:pt idx="89">
                  <c:v>42767</c:v>
                </c:pt>
                <c:pt idx="90">
                  <c:v>42795</c:v>
                </c:pt>
                <c:pt idx="91">
                  <c:v>42826</c:v>
                </c:pt>
                <c:pt idx="92">
                  <c:v>42856</c:v>
                </c:pt>
                <c:pt idx="93">
                  <c:v>42887</c:v>
                </c:pt>
                <c:pt idx="94">
                  <c:v>42917</c:v>
                </c:pt>
                <c:pt idx="95">
                  <c:v>42948</c:v>
                </c:pt>
                <c:pt idx="96">
                  <c:v>42979</c:v>
                </c:pt>
                <c:pt idx="97">
                  <c:v>43009</c:v>
                </c:pt>
                <c:pt idx="98">
                  <c:v>43040</c:v>
                </c:pt>
                <c:pt idx="99">
                  <c:v>43070</c:v>
                </c:pt>
                <c:pt idx="100">
                  <c:v>43101</c:v>
                </c:pt>
                <c:pt idx="101">
                  <c:v>43132</c:v>
                </c:pt>
                <c:pt idx="102">
                  <c:v>43160</c:v>
                </c:pt>
                <c:pt idx="103">
                  <c:v>43191</c:v>
                </c:pt>
                <c:pt idx="104">
                  <c:v>43221</c:v>
                </c:pt>
                <c:pt idx="105">
                  <c:v>43252</c:v>
                </c:pt>
                <c:pt idx="106">
                  <c:v>43282</c:v>
                </c:pt>
                <c:pt idx="107">
                  <c:v>43313</c:v>
                </c:pt>
                <c:pt idx="108">
                  <c:v>43344</c:v>
                </c:pt>
                <c:pt idx="109">
                  <c:v>43374</c:v>
                </c:pt>
                <c:pt idx="110">
                  <c:v>43405</c:v>
                </c:pt>
                <c:pt idx="111">
                  <c:v>43435</c:v>
                </c:pt>
                <c:pt idx="112">
                  <c:v>43466</c:v>
                </c:pt>
                <c:pt idx="113">
                  <c:v>43497</c:v>
                </c:pt>
                <c:pt idx="114">
                  <c:v>43525</c:v>
                </c:pt>
              </c:numCache>
            </c:numRef>
          </c:cat>
          <c:val>
            <c:numRef>
              <c:f>Actual!$AE$9:$AE$123</c:f>
              <c:numCache>
                <c:formatCode>General</c:formatCode>
                <c:ptCount val="115"/>
                <c:pt idx="11" formatCode="#,##0">
                  <c:v>206006</c:v>
                </c:pt>
                <c:pt idx="12" formatCode="#,##0">
                  <c:v>203975</c:v>
                </c:pt>
                <c:pt idx="13" formatCode="#,##0">
                  <c:v>200584</c:v>
                </c:pt>
                <c:pt idx="14" formatCode="#,##0">
                  <c:v>202325</c:v>
                </c:pt>
                <c:pt idx="15" formatCode="#,##0">
                  <c:v>208419</c:v>
                </c:pt>
                <c:pt idx="16" formatCode="#,##0">
                  <c:v>211604</c:v>
                </c:pt>
                <c:pt idx="17" formatCode="#,##0">
                  <c:v>214298</c:v>
                </c:pt>
                <c:pt idx="18" formatCode="#,##0">
                  <c:v>216967</c:v>
                </c:pt>
                <c:pt idx="19" formatCode="#,##0">
                  <c:v>213326</c:v>
                </c:pt>
                <c:pt idx="20" formatCode="#,##0">
                  <c:v>211634</c:v>
                </c:pt>
                <c:pt idx="21" formatCode="#,##0">
                  <c:v>213400</c:v>
                </c:pt>
                <c:pt idx="22" formatCode="#,##0">
                  <c:v>209216</c:v>
                </c:pt>
                <c:pt idx="23" formatCode="#,##0">
                  <c:v>208732</c:v>
                </c:pt>
                <c:pt idx="24" formatCode="#,##0">
                  <c:v>207034</c:v>
                </c:pt>
                <c:pt idx="25" formatCode="#,##0">
                  <c:v>206865</c:v>
                </c:pt>
                <c:pt idx="26" formatCode="#,##0">
                  <c:v>208300</c:v>
                </c:pt>
                <c:pt idx="27" formatCode="#,##0">
                  <c:v>199128</c:v>
                </c:pt>
                <c:pt idx="28" formatCode="#,##0">
                  <c:v>196870</c:v>
                </c:pt>
                <c:pt idx="29" formatCode="#,##0">
                  <c:v>200035</c:v>
                </c:pt>
                <c:pt idx="30" formatCode="#,##0">
                  <c:v>196869</c:v>
                </c:pt>
                <c:pt idx="31" formatCode="#,##0">
                  <c:v>198831</c:v>
                </c:pt>
                <c:pt idx="32" formatCode="#,##0">
                  <c:v>205140</c:v>
                </c:pt>
                <c:pt idx="33" formatCode="#,##0">
                  <c:v>202790</c:v>
                </c:pt>
                <c:pt idx="34" formatCode="#,##0">
                  <c:v>206256</c:v>
                </c:pt>
                <c:pt idx="35" formatCode="#,##0">
                  <c:v>208540</c:v>
                </c:pt>
                <c:pt idx="36" formatCode="#,##0">
                  <c:v>211580</c:v>
                </c:pt>
                <c:pt idx="37" formatCode="#,##0">
                  <c:v>218673</c:v>
                </c:pt>
                <c:pt idx="38" formatCode="#,##0">
                  <c:v>207177</c:v>
                </c:pt>
                <c:pt idx="39" formatCode="#,##0">
                  <c:v>197340</c:v>
                </c:pt>
                <c:pt idx="40" formatCode="#,##0">
                  <c:v>184294</c:v>
                </c:pt>
                <c:pt idx="41" formatCode="#,##0">
                  <c:v>164046</c:v>
                </c:pt>
                <c:pt idx="42" formatCode="#,##0">
                  <c:v>147544</c:v>
                </c:pt>
                <c:pt idx="43" formatCode="#,##0">
                  <c:v>135148</c:v>
                </c:pt>
                <c:pt idx="44" formatCode="#,##0">
                  <c:v>114373</c:v>
                </c:pt>
                <c:pt idx="45" formatCode="#,##0">
                  <c:v>97917</c:v>
                </c:pt>
                <c:pt idx="46" formatCode="#,##0">
                  <c:v>81131</c:v>
                </c:pt>
                <c:pt idx="47" formatCode="#,##0">
                  <c:v>61609</c:v>
                </c:pt>
                <c:pt idx="48" formatCode="#,##0">
                  <c:v>44957</c:v>
                </c:pt>
                <c:pt idx="49" formatCode="#,##0">
                  <c:v>25183</c:v>
                </c:pt>
                <c:pt idx="50" formatCode="#,##0">
                  <c:v>17228</c:v>
                </c:pt>
                <c:pt idx="51" formatCode="#,##0">
                  <c:v>17924</c:v>
                </c:pt>
                <c:pt idx="52" formatCode="#,##0">
                  <c:v>19303</c:v>
                </c:pt>
                <c:pt idx="53" formatCode="#,##0">
                  <c:v>21134</c:v>
                </c:pt>
                <c:pt idx="54" formatCode="#,##0">
                  <c:v>23370</c:v>
                </c:pt>
                <c:pt idx="55" formatCode="#,##0">
                  <c:v>25125</c:v>
                </c:pt>
                <c:pt idx="56" formatCode="#,##0">
                  <c:v>26514</c:v>
                </c:pt>
                <c:pt idx="57" formatCode="#,##0">
                  <c:v>28053</c:v>
                </c:pt>
                <c:pt idx="58" formatCode="#,##0">
                  <c:v>30434</c:v>
                </c:pt>
                <c:pt idx="59" formatCode="#,##0">
                  <c:v>32980</c:v>
                </c:pt>
                <c:pt idx="60" formatCode="#,##0">
                  <c:v>35918</c:v>
                </c:pt>
                <c:pt idx="61" formatCode="#,##0">
                  <c:v>39065</c:v>
                </c:pt>
                <c:pt idx="62" formatCode="#,##0">
                  <c:v>42003</c:v>
                </c:pt>
                <c:pt idx="63" formatCode="#,##0">
                  <c:v>44140</c:v>
                </c:pt>
                <c:pt idx="64" formatCode="#,##0">
                  <c:v>44074</c:v>
                </c:pt>
                <c:pt idx="65" formatCode="#,##0">
                  <c:v>41974</c:v>
                </c:pt>
                <c:pt idx="66" formatCode="#,##0">
                  <c:v>40190</c:v>
                </c:pt>
                <c:pt idx="67" formatCode="#,##0">
                  <c:v>38842</c:v>
                </c:pt>
                <c:pt idx="68" formatCode="#,##0">
                  <c:v>38164</c:v>
                </c:pt>
                <c:pt idx="69" formatCode="#,##0">
                  <c:v>37879</c:v>
                </c:pt>
                <c:pt idx="70" formatCode="#,##0">
                  <c:v>37109</c:v>
                </c:pt>
                <c:pt idx="71" formatCode="#,##0">
                  <c:v>35377</c:v>
                </c:pt>
                <c:pt idx="72" formatCode="#,##0">
                  <c:v>35826</c:v>
                </c:pt>
                <c:pt idx="73" formatCode="#,##0">
                  <c:v>34336</c:v>
                </c:pt>
                <c:pt idx="74" formatCode="#,##0">
                  <c:v>33274</c:v>
                </c:pt>
                <c:pt idx="75" formatCode="#,##0">
                  <c:v>33658</c:v>
                </c:pt>
                <c:pt idx="76" formatCode="#,##0">
                  <c:v>34784</c:v>
                </c:pt>
                <c:pt idx="77" formatCode="#,##0">
                  <c:v>38660</c:v>
                </c:pt>
                <c:pt idx="78" formatCode="#,##0">
                  <c:v>40087</c:v>
                </c:pt>
                <c:pt idx="79" formatCode="#,##0">
                  <c:v>40667</c:v>
                </c:pt>
                <c:pt idx="80" formatCode="#,##0">
                  <c:v>40349</c:v>
                </c:pt>
                <c:pt idx="81" formatCode="#,##0">
                  <c:v>40979</c:v>
                </c:pt>
                <c:pt idx="82" formatCode="#,##0">
                  <c:v>41431</c:v>
                </c:pt>
                <c:pt idx="83" formatCode="#,##0">
                  <c:v>43968</c:v>
                </c:pt>
                <c:pt idx="84" formatCode="#,##0">
                  <c:v>41853</c:v>
                </c:pt>
                <c:pt idx="85" formatCode="#,##0">
                  <c:v>41727</c:v>
                </c:pt>
                <c:pt idx="86" formatCode="#,##0">
                  <c:v>43364</c:v>
                </c:pt>
                <c:pt idx="87" formatCode="#,##0">
                  <c:v>43234</c:v>
                </c:pt>
                <c:pt idx="88" formatCode="#,##0">
                  <c:v>42669</c:v>
                </c:pt>
                <c:pt idx="89" formatCode="#,##0">
                  <c:v>41026</c:v>
                </c:pt>
                <c:pt idx="90" formatCode="#,##0">
                  <c:v>42376</c:v>
                </c:pt>
                <c:pt idx="91" formatCode="#,##0">
                  <c:v>43704</c:v>
                </c:pt>
                <c:pt idx="92" formatCode="#,##0">
                  <c:v>47700</c:v>
                </c:pt>
                <c:pt idx="93" formatCode="#,##0">
                  <c:v>48652</c:v>
                </c:pt>
                <c:pt idx="94" formatCode="#,##0">
                  <c:v>49088</c:v>
                </c:pt>
                <c:pt idx="95" formatCode="#,##0">
                  <c:v>49766</c:v>
                </c:pt>
                <c:pt idx="96" formatCode="#,##0">
                  <c:v>51003</c:v>
                </c:pt>
                <c:pt idx="97" formatCode="#,##0">
                  <c:v>50942</c:v>
                </c:pt>
                <c:pt idx="98" formatCode="#,##0">
                  <c:v>51004</c:v>
                </c:pt>
                <c:pt idx="99" formatCode="#,##0">
                  <c:v>50859</c:v>
                </c:pt>
                <c:pt idx="100" formatCode="#,##0">
                  <c:v>52140</c:v>
                </c:pt>
                <c:pt idx="101" formatCode="#,##0">
                  <c:v>53289</c:v>
                </c:pt>
                <c:pt idx="102" formatCode="#,##0">
                  <c:v>53102</c:v>
                </c:pt>
                <c:pt idx="103" formatCode="#,##0">
                  <c:v>54809</c:v>
                </c:pt>
                <c:pt idx="104" formatCode="#,##0">
                  <c:v>54873</c:v>
                </c:pt>
                <c:pt idx="105" formatCode="#,##0">
                  <c:v>54719</c:v>
                </c:pt>
                <c:pt idx="106" formatCode="#,##0">
                  <c:v>55115</c:v>
                </c:pt>
                <c:pt idx="107" formatCode="#,##0">
                  <c:v>54872</c:v>
                </c:pt>
                <c:pt idx="108" formatCode="#,##0">
                  <c:v>54827</c:v>
                </c:pt>
                <c:pt idx="109" formatCode="#,##0">
                  <c:v>54480</c:v>
                </c:pt>
                <c:pt idx="110" formatCode="#,##0">
                  <c:v>54272</c:v>
                </c:pt>
                <c:pt idx="111" formatCode="#,##0">
                  <c:v>54036</c:v>
                </c:pt>
                <c:pt idx="112" formatCode="#,##0">
                  <c:v>53774</c:v>
                </c:pt>
                <c:pt idx="113" formatCode="#,##0">
                  <c:v>53410</c:v>
                </c:pt>
                <c:pt idx="114" formatCode="#,##0">
                  <c:v>55013</c:v>
                </c:pt>
              </c:numCache>
            </c:numRef>
          </c:val>
          <c:smooth val="1"/>
          <c:extLst>
            <c:ext xmlns:c16="http://schemas.microsoft.com/office/drawing/2014/chart" uri="{C3380CC4-5D6E-409C-BE32-E72D297353CC}">
              <c16:uniqueId val="{00000000-5D86-4CD7-AA04-ADE72D0D6449}"/>
            </c:ext>
          </c:extLst>
        </c:ser>
        <c:dLbls>
          <c:showLegendKey val="0"/>
          <c:showVal val="0"/>
          <c:showCatName val="0"/>
          <c:showSerName val="0"/>
          <c:showPercent val="0"/>
          <c:showBubbleSize val="0"/>
        </c:dLbls>
        <c:marker val="1"/>
        <c:smooth val="0"/>
        <c:axId val="634524512"/>
        <c:axId val="634527256"/>
      </c:lineChart>
      <c:lineChart>
        <c:grouping val="standard"/>
        <c:varyColors val="0"/>
        <c:ser>
          <c:idx val="0"/>
          <c:order val="0"/>
          <c:tx>
            <c:strRef>
              <c:f>Actual!$AC$8</c:f>
              <c:strCache>
                <c:ptCount val="1"/>
                <c:pt idx="0">
                  <c:v>Mov. Mensual</c:v>
                </c:pt>
              </c:strCache>
            </c:strRef>
          </c:tx>
          <c:spPr>
            <a:ln w="15875" cap="rnd">
              <a:solidFill>
                <a:schemeClr val="accent1"/>
              </a:solidFill>
              <a:round/>
            </a:ln>
            <a:effectLst/>
          </c:spPr>
          <c:marker>
            <c:symbol val="none"/>
          </c:marker>
          <c:cat>
            <c:numRef>
              <c:f>Actual!$AB$9:$AB$123</c:f>
              <c:numCache>
                <c:formatCode>mmm\-yy</c:formatCode>
                <c:ptCount val="115"/>
                <c:pt idx="0">
                  <c:v>40057</c:v>
                </c:pt>
                <c:pt idx="1">
                  <c:v>40087</c:v>
                </c:pt>
                <c:pt idx="2">
                  <c:v>40118</c:v>
                </c:pt>
                <c:pt idx="3">
                  <c:v>40148</c:v>
                </c:pt>
                <c:pt idx="4">
                  <c:v>40179</c:v>
                </c:pt>
                <c:pt idx="5">
                  <c:v>40210</c:v>
                </c:pt>
                <c:pt idx="6">
                  <c:v>40238</c:v>
                </c:pt>
                <c:pt idx="7">
                  <c:v>40269</c:v>
                </c:pt>
                <c:pt idx="8">
                  <c:v>40299</c:v>
                </c:pt>
                <c:pt idx="9">
                  <c:v>40330</c:v>
                </c:pt>
                <c:pt idx="10">
                  <c:v>40360</c:v>
                </c:pt>
                <c:pt idx="11">
                  <c:v>40391</c:v>
                </c:pt>
                <c:pt idx="12">
                  <c:v>40422</c:v>
                </c:pt>
                <c:pt idx="13">
                  <c:v>40452</c:v>
                </c:pt>
                <c:pt idx="14">
                  <c:v>40483</c:v>
                </c:pt>
                <c:pt idx="15">
                  <c:v>40513</c:v>
                </c:pt>
                <c:pt idx="16">
                  <c:v>40544</c:v>
                </c:pt>
                <c:pt idx="17">
                  <c:v>40575</c:v>
                </c:pt>
                <c:pt idx="18">
                  <c:v>40603</c:v>
                </c:pt>
                <c:pt idx="19">
                  <c:v>40634</c:v>
                </c:pt>
                <c:pt idx="20">
                  <c:v>40664</c:v>
                </c:pt>
                <c:pt idx="21">
                  <c:v>40695</c:v>
                </c:pt>
                <c:pt idx="22">
                  <c:v>40725</c:v>
                </c:pt>
                <c:pt idx="23">
                  <c:v>40756</c:v>
                </c:pt>
                <c:pt idx="24">
                  <c:v>40787</c:v>
                </c:pt>
                <c:pt idx="25">
                  <c:v>40817</c:v>
                </c:pt>
                <c:pt idx="26">
                  <c:v>40848</c:v>
                </c:pt>
                <c:pt idx="27">
                  <c:v>40878</c:v>
                </c:pt>
                <c:pt idx="28">
                  <c:v>40909</c:v>
                </c:pt>
                <c:pt idx="29">
                  <c:v>40940</c:v>
                </c:pt>
                <c:pt idx="30">
                  <c:v>40969</c:v>
                </c:pt>
                <c:pt idx="31">
                  <c:v>41000</c:v>
                </c:pt>
                <c:pt idx="32">
                  <c:v>41030</c:v>
                </c:pt>
                <c:pt idx="33">
                  <c:v>41061</c:v>
                </c:pt>
                <c:pt idx="34">
                  <c:v>41091</c:v>
                </c:pt>
                <c:pt idx="35">
                  <c:v>41122</c:v>
                </c:pt>
                <c:pt idx="36">
                  <c:v>41153</c:v>
                </c:pt>
                <c:pt idx="37">
                  <c:v>41183</c:v>
                </c:pt>
                <c:pt idx="38">
                  <c:v>41214</c:v>
                </c:pt>
                <c:pt idx="39">
                  <c:v>41244</c:v>
                </c:pt>
                <c:pt idx="40">
                  <c:v>41275</c:v>
                </c:pt>
                <c:pt idx="41">
                  <c:v>41306</c:v>
                </c:pt>
                <c:pt idx="42">
                  <c:v>41334</c:v>
                </c:pt>
                <c:pt idx="43">
                  <c:v>41365</c:v>
                </c:pt>
                <c:pt idx="44">
                  <c:v>41395</c:v>
                </c:pt>
                <c:pt idx="45">
                  <c:v>41426</c:v>
                </c:pt>
                <c:pt idx="46">
                  <c:v>41456</c:v>
                </c:pt>
                <c:pt idx="47">
                  <c:v>41487</c:v>
                </c:pt>
                <c:pt idx="48">
                  <c:v>41518</c:v>
                </c:pt>
                <c:pt idx="49">
                  <c:v>41548</c:v>
                </c:pt>
                <c:pt idx="50">
                  <c:v>41579</c:v>
                </c:pt>
                <c:pt idx="51">
                  <c:v>41609</c:v>
                </c:pt>
                <c:pt idx="52">
                  <c:v>41640</c:v>
                </c:pt>
                <c:pt idx="53">
                  <c:v>41671</c:v>
                </c:pt>
                <c:pt idx="54">
                  <c:v>41699</c:v>
                </c:pt>
                <c:pt idx="55">
                  <c:v>41730</c:v>
                </c:pt>
                <c:pt idx="56">
                  <c:v>41760</c:v>
                </c:pt>
                <c:pt idx="57">
                  <c:v>41791</c:v>
                </c:pt>
                <c:pt idx="58">
                  <c:v>41821</c:v>
                </c:pt>
                <c:pt idx="59">
                  <c:v>41852</c:v>
                </c:pt>
                <c:pt idx="60">
                  <c:v>41883</c:v>
                </c:pt>
                <c:pt idx="61">
                  <c:v>41913</c:v>
                </c:pt>
                <c:pt idx="62">
                  <c:v>41944</c:v>
                </c:pt>
                <c:pt idx="63">
                  <c:v>41974</c:v>
                </c:pt>
                <c:pt idx="64">
                  <c:v>42005</c:v>
                </c:pt>
                <c:pt idx="65">
                  <c:v>42036</c:v>
                </c:pt>
                <c:pt idx="66">
                  <c:v>42064</c:v>
                </c:pt>
                <c:pt idx="67">
                  <c:v>42095</c:v>
                </c:pt>
                <c:pt idx="68">
                  <c:v>42125</c:v>
                </c:pt>
                <c:pt idx="69">
                  <c:v>42156</c:v>
                </c:pt>
                <c:pt idx="70">
                  <c:v>42186</c:v>
                </c:pt>
                <c:pt idx="71">
                  <c:v>42217</c:v>
                </c:pt>
                <c:pt idx="72">
                  <c:v>42248</c:v>
                </c:pt>
                <c:pt idx="73">
                  <c:v>42278</c:v>
                </c:pt>
                <c:pt idx="74">
                  <c:v>42309</c:v>
                </c:pt>
                <c:pt idx="75">
                  <c:v>42339</c:v>
                </c:pt>
                <c:pt idx="76">
                  <c:v>42370</c:v>
                </c:pt>
                <c:pt idx="77">
                  <c:v>42401</c:v>
                </c:pt>
                <c:pt idx="78">
                  <c:v>42430</c:v>
                </c:pt>
                <c:pt idx="79">
                  <c:v>42461</c:v>
                </c:pt>
                <c:pt idx="80">
                  <c:v>42491</c:v>
                </c:pt>
                <c:pt idx="81">
                  <c:v>42522</c:v>
                </c:pt>
                <c:pt idx="82">
                  <c:v>42552</c:v>
                </c:pt>
                <c:pt idx="83">
                  <c:v>42583</c:v>
                </c:pt>
                <c:pt idx="84">
                  <c:v>42614</c:v>
                </c:pt>
                <c:pt idx="85">
                  <c:v>42644</c:v>
                </c:pt>
                <c:pt idx="86">
                  <c:v>42675</c:v>
                </c:pt>
                <c:pt idx="87">
                  <c:v>42705</c:v>
                </c:pt>
                <c:pt idx="88">
                  <c:v>42736</c:v>
                </c:pt>
                <c:pt idx="89">
                  <c:v>42767</c:v>
                </c:pt>
                <c:pt idx="90">
                  <c:v>42795</c:v>
                </c:pt>
                <c:pt idx="91">
                  <c:v>42826</c:v>
                </c:pt>
                <c:pt idx="92">
                  <c:v>42856</c:v>
                </c:pt>
                <c:pt idx="93">
                  <c:v>42887</c:v>
                </c:pt>
                <c:pt idx="94">
                  <c:v>42917</c:v>
                </c:pt>
                <c:pt idx="95">
                  <c:v>42948</c:v>
                </c:pt>
                <c:pt idx="96">
                  <c:v>42979</c:v>
                </c:pt>
                <c:pt idx="97">
                  <c:v>43009</c:v>
                </c:pt>
                <c:pt idx="98">
                  <c:v>43040</c:v>
                </c:pt>
                <c:pt idx="99">
                  <c:v>43070</c:v>
                </c:pt>
                <c:pt idx="100">
                  <c:v>43101</c:v>
                </c:pt>
                <c:pt idx="101">
                  <c:v>43132</c:v>
                </c:pt>
                <c:pt idx="102">
                  <c:v>43160</c:v>
                </c:pt>
                <c:pt idx="103">
                  <c:v>43191</c:v>
                </c:pt>
                <c:pt idx="104">
                  <c:v>43221</c:v>
                </c:pt>
                <c:pt idx="105">
                  <c:v>43252</c:v>
                </c:pt>
                <c:pt idx="106">
                  <c:v>43282</c:v>
                </c:pt>
                <c:pt idx="107">
                  <c:v>43313</c:v>
                </c:pt>
                <c:pt idx="108">
                  <c:v>43344</c:v>
                </c:pt>
                <c:pt idx="109">
                  <c:v>43374</c:v>
                </c:pt>
                <c:pt idx="110">
                  <c:v>43405</c:v>
                </c:pt>
                <c:pt idx="111">
                  <c:v>43435</c:v>
                </c:pt>
                <c:pt idx="112">
                  <c:v>43466</c:v>
                </c:pt>
                <c:pt idx="113">
                  <c:v>43497</c:v>
                </c:pt>
                <c:pt idx="114">
                  <c:v>43525</c:v>
                </c:pt>
              </c:numCache>
            </c:numRef>
          </c:cat>
          <c:val>
            <c:numRef>
              <c:f>Actual!$AC$9:$AC$123</c:f>
              <c:numCache>
                <c:formatCode>#,##0</c:formatCode>
                <c:ptCount val="115"/>
                <c:pt idx="0">
                  <c:v>19177</c:v>
                </c:pt>
                <c:pt idx="1">
                  <c:v>18708</c:v>
                </c:pt>
                <c:pt idx="2">
                  <c:v>18435</c:v>
                </c:pt>
                <c:pt idx="3">
                  <c:v>13658</c:v>
                </c:pt>
                <c:pt idx="4">
                  <c:v>13168</c:v>
                </c:pt>
                <c:pt idx="5">
                  <c:v>15385</c:v>
                </c:pt>
                <c:pt idx="6">
                  <c:v>17646</c:v>
                </c:pt>
                <c:pt idx="7">
                  <c:v>15260</c:v>
                </c:pt>
                <c:pt idx="8">
                  <c:v>17609</c:v>
                </c:pt>
                <c:pt idx="9">
                  <c:v>18455</c:v>
                </c:pt>
                <c:pt idx="10">
                  <c:v>19316</c:v>
                </c:pt>
                <c:pt idx="11">
                  <c:v>19189</c:v>
                </c:pt>
                <c:pt idx="12">
                  <c:v>17146</c:v>
                </c:pt>
                <c:pt idx="13">
                  <c:v>15317</c:v>
                </c:pt>
                <c:pt idx="14">
                  <c:v>20176</c:v>
                </c:pt>
                <c:pt idx="15">
                  <c:v>19752</c:v>
                </c:pt>
                <c:pt idx="16">
                  <c:v>16353</c:v>
                </c:pt>
                <c:pt idx="17">
                  <c:v>18079</c:v>
                </c:pt>
                <c:pt idx="18">
                  <c:v>20315</c:v>
                </c:pt>
                <c:pt idx="19">
                  <c:v>11619</c:v>
                </c:pt>
                <c:pt idx="20">
                  <c:v>15917</c:v>
                </c:pt>
                <c:pt idx="21">
                  <c:v>20221</c:v>
                </c:pt>
                <c:pt idx="22">
                  <c:v>15132</c:v>
                </c:pt>
                <c:pt idx="23">
                  <c:v>18705</c:v>
                </c:pt>
                <c:pt idx="24">
                  <c:v>15448</c:v>
                </c:pt>
                <c:pt idx="25">
                  <c:v>15148</c:v>
                </c:pt>
                <c:pt idx="26">
                  <c:v>21611</c:v>
                </c:pt>
                <c:pt idx="27">
                  <c:v>10580</c:v>
                </c:pt>
                <c:pt idx="28">
                  <c:v>14095</c:v>
                </c:pt>
                <c:pt idx="29">
                  <c:v>21244</c:v>
                </c:pt>
                <c:pt idx="30">
                  <c:v>17149</c:v>
                </c:pt>
                <c:pt idx="31">
                  <c:v>13581</c:v>
                </c:pt>
                <c:pt idx="32">
                  <c:v>22226</c:v>
                </c:pt>
                <c:pt idx="33">
                  <c:v>17871</c:v>
                </c:pt>
                <c:pt idx="34">
                  <c:v>18598</c:v>
                </c:pt>
                <c:pt idx="35">
                  <c:v>20989</c:v>
                </c:pt>
                <c:pt idx="36">
                  <c:v>18488</c:v>
                </c:pt>
                <c:pt idx="37">
                  <c:v>22241</c:v>
                </c:pt>
                <c:pt idx="38">
                  <c:v>10115</c:v>
                </c:pt>
                <c:pt idx="39">
                  <c:v>743</c:v>
                </c:pt>
                <c:pt idx="40">
                  <c:v>1049</c:v>
                </c:pt>
                <c:pt idx="41">
                  <c:v>996</c:v>
                </c:pt>
                <c:pt idx="42">
                  <c:v>647</c:v>
                </c:pt>
                <c:pt idx="43">
                  <c:v>1185</c:v>
                </c:pt>
                <c:pt idx="44">
                  <c:v>1451</c:v>
                </c:pt>
                <c:pt idx="45">
                  <c:v>1415</c:v>
                </c:pt>
                <c:pt idx="46">
                  <c:v>1812</c:v>
                </c:pt>
                <c:pt idx="47">
                  <c:v>1467</c:v>
                </c:pt>
                <c:pt idx="48" formatCode="General">
                  <c:v>1836</c:v>
                </c:pt>
                <c:pt idx="49" formatCode="General">
                  <c:v>2467</c:v>
                </c:pt>
                <c:pt idx="50" formatCode="General">
                  <c:v>2160</c:v>
                </c:pt>
                <c:pt idx="51" formatCode="General">
                  <c:v>1439</c:v>
                </c:pt>
                <c:pt idx="52" formatCode="General">
                  <c:v>2428</c:v>
                </c:pt>
                <c:pt idx="53" formatCode="General">
                  <c:v>2827</c:v>
                </c:pt>
                <c:pt idx="54" formatCode="General">
                  <c:v>2883</c:v>
                </c:pt>
                <c:pt idx="55" formatCode="General">
                  <c:v>2940</c:v>
                </c:pt>
                <c:pt idx="56" formatCode="General">
                  <c:v>2840</c:v>
                </c:pt>
                <c:pt idx="57" formatCode="General">
                  <c:v>2954</c:v>
                </c:pt>
                <c:pt idx="58" formatCode="General">
                  <c:v>4193</c:v>
                </c:pt>
                <c:pt idx="59" formatCode="General">
                  <c:v>4013</c:v>
                </c:pt>
                <c:pt idx="60" formatCode="General">
                  <c:v>4774</c:v>
                </c:pt>
                <c:pt idx="61" formatCode="General">
                  <c:v>5614</c:v>
                </c:pt>
                <c:pt idx="62" formatCode="General">
                  <c:v>5098</c:v>
                </c:pt>
                <c:pt idx="63" formatCode="General">
                  <c:v>3576</c:v>
                </c:pt>
                <c:pt idx="64" formatCode="General">
                  <c:v>2362</c:v>
                </c:pt>
                <c:pt idx="65" formatCode="General">
                  <c:v>727</c:v>
                </c:pt>
                <c:pt idx="66" formatCode="General">
                  <c:v>1099</c:v>
                </c:pt>
                <c:pt idx="67" formatCode="General">
                  <c:v>1592</c:v>
                </c:pt>
                <c:pt idx="68" formatCode="General">
                  <c:v>2162</c:v>
                </c:pt>
                <c:pt idx="69" formatCode="General">
                  <c:v>2669</c:v>
                </c:pt>
                <c:pt idx="70" formatCode="General">
                  <c:v>3423</c:v>
                </c:pt>
                <c:pt idx="71" formatCode="General">
                  <c:v>2281</c:v>
                </c:pt>
                <c:pt idx="72" formatCode="General">
                  <c:v>5223</c:v>
                </c:pt>
                <c:pt idx="73" formatCode="General">
                  <c:v>4124</c:v>
                </c:pt>
                <c:pt idx="74" formatCode="General">
                  <c:v>4036</c:v>
                </c:pt>
                <c:pt idx="75" formatCode="General">
                  <c:v>3960</c:v>
                </c:pt>
                <c:pt idx="76" formatCode="General">
                  <c:v>3488</c:v>
                </c:pt>
                <c:pt idx="77" formatCode="General">
                  <c:v>4603</c:v>
                </c:pt>
                <c:pt idx="78" formatCode="General">
                  <c:v>2526</c:v>
                </c:pt>
                <c:pt idx="79" formatCode="General">
                  <c:v>2172</c:v>
                </c:pt>
                <c:pt idx="80" formatCode="General">
                  <c:v>1844</c:v>
                </c:pt>
                <c:pt idx="81" formatCode="General">
                  <c:v>3299</c:v>
                </c:pt>
                <c:pt idx="82" formatCode="General">
                  <c:v>3875</c:v>
                </c:pt>
                <c:pt idx="83" formatCode="General">
                  <c:v>4818</c:v>
                </c:pt>
                <c:pt idx="84" formatCode="General">
                  <c:v>3108</c:v>
                </c:pt>
                <c:pt idx="85" formatCode="General">
                  <c:v>3998</c:v>
                </c:pt>
                <c:pt idx="86" formatCode="General">
                  <c:v>5673</c:v>
                </c:pt>
                <c:pt idx="87" formatCode="General">
                  <c:v>3830</c:v>
                </c:pt>
                <c:pt idx="88" formatCode="General">
                  <c:v>2923</c:v>
                </c:pt>
                <c:pt idx="89" formatCode="General">
                  <c:v>2960</c:v>
                </c:pt>
                <c:pt idx="90" formatCode="General">
                  <c:v>3876</c:v>
                </c:pt>
                <c:pt idx="91" formatCode="General">
                  <c:v>3500</c:v>
                </c:pt>
                <c:pt idx="92" formatCode="General">
                  <c:v>5840</c:v>
                </c:pt>
                <c:pt idx="93" formatCode="General">
                  <c:v>4251</c:v>
                </c:pt>
                <c:pt idx="94" formatCode="General">
                  <c:v>4311</c:v>
                </c:pt>
                <c:pt idx="95" formatCode="General">
                  <c:v>5496</c:v>
                </c:pt>
                <c:pt idx="96" formatCode="General">
                  <c:v>4345</c:v>
                </c:pt>
                <c:pt idx="97" formatCode="General">
                  <c:v>3937</c:v>
                </c:pt>
                <c:pt idx="98" formatCode="General">
                  <c:v>5735</c:v>
                </c:pt>
                <c:pt idx="99" formatCode="General">
                  <c:v>3685</c:v>
                </c:pt>
                <c:pt idx="100" formatCode="General">
                  <c:v>4204</c:v>
                </c:pt>
                <c:pt idx="101" formatCode="General">
                  <c:v>4109</c:v>
                </c:pt>
                <c:pt idx="102" formatCode="General">
                  <c:v>3689</c:v>
                </c:pt>
                <c:pt idx="103" formatCode="General">
                  <c:v>5207</c:v>
                </c:pt>
                <c:pt idx="104" formatCode="General">
                  <c:v>5904</c:v>
                </c:pt>
                <c:pt idx="105" formatCode="General">
                  <c:v>4097</c:v>
                </c:pt>
                <c:pt idx="106" formatCode="General">
                  <c:v>4707</c:v>
                </c:pt>
                <c:pt idx="107" formatCode="General">
                  <c:v>5253</c:v>
                </c:pt>
                <c:pt idx="108" formatCode="General">
                  <c:v>4300</c:v>
                </c:pt>
                <c:pt idx="109" formatCode="General">
                  <c:v>3590</c:v>
                </c:pt>
                <c:pt idx="110" formatCode="General">
                  <c:v>5527</c:v>
                </c:pt>
                <c:pt idx="111" formatCode="General">
                  <c:v>3449</c:v>
                </c:pt>
                <c:pt idx="112" formatCode="General">
                  <c:v>3942</c:v>
                </c:pt>
                <c:pt idx="113" formatCode="General">
                  <c:v>3745</c:v>
                </c:pt>
                <c:pt idx="114" formatCode="General">
                  <c:v>5292</c:v>
                </c:pt>
              </c:numCache>
            </c:numRef>
          </c:val>
          <c:smooth val="1"/>
          <c:extLst>
            <c:ext xmlns:c16="http://schemas.microsoft.com/office/drawing/2014/chart" uri="{C3380CC4-5D6E-409C-BE32-E72D297353CC}">
              <c16:uniqueId val="{00000001-5D86-4CD7-AA04-ADE72D0D6449}"/>
            </c:ext>
          </c:extLst>
        </c:ser>
        <c:dLbls>
          <c:showLegendKey val="0"/>
          <c:showVal val="0"/>
          <c:showCatName val="0"/>
          <c:showSerName val="0"/>
          <c:showPercent val="0"/>
          <c:showBubbleSize val="0"/>
        </c:dLbls>
        <c:marker val="1"/>
        <c:smooth val="0"/>
        <c:axId val="634525688"/>
        <c:axId val="634524904"/>
      </c:lineChart>
      <c:dateAx>
        <c:axId val="634524512"/>
        <c:scaling>
          <c:orientation val="minMax"/>
        </c:scaling>
        <c:delete val="0"/>
        <c:axPos val="b"/>
        <c:numFmt formatCode="mm/yyyy"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crossAx val="634527256"/>
        <c:crosses val="autoZero"/>
        <c:auto val="0"/>
        <c:lblOffset val="100"/>
        <c:baseTimeUnit val="months"/>
        <c:majorUnit val="12"/>
        <c:majorTimeUnit val="months"/>
      </c:dateAx>
      <c:valAx>
        <c:axId val="634527256"/>
        <c:scaling>
          <c:orientation val="minMax"/>
          <c:max val="25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ES" sz="1200"/>
                  <a:t>Ultimos</a:t>
                </a:r>
                <a:r>
                  <a:rPr lang="es-ES" sz="1200" baseline="0"/>
                  <a:t> 12 meses</a:t>
                </a:r>
              </a:p>
            </c:rich>
          </c:tx>
          <c:layout>
            <c:manualLayout>
              <c:xMode val="edge"/>
              <c:yMode val="edge"/>
              <c:x val="2.1599996015298824E-2"/>
              <c:y val="0.3327803411638064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R"/>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FF0000"/>
                </a:solidFill>
                <a:latin typeface="+mn-lt"/>
                <a:ea typeface="+mn-ea"/>
                <a:cs typeface="+mn-cs"/>
              </a:defRPr>
            </a:pPr>
            <a:endParaRPr lang="es-CR"/>
          </a:p>
        </c:txPr>
        <c:crossAx val="634524512"/>
        <c:crosses val="autoZero"/>
        <c:crossBetween val="between"/>
        <c:majorUnit val="25000"/>
      </c:valAx>
      <c:valAx>
        <c:axId val="634524904"/>
        <c:scaling>
          <c:orientation val="minMax"/>
        </c:scaling>
        <c:delete val="0"/>
        <c:axPos val="r"/>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ES" sz="1200"/>
                  <a:t>Movimientos</a:t>
                </a:r>
                <a:r>
                  <a:rPr lang="es-ES" sz="1200" baseline="0"/>
                  <a:t> Mensuales</a:t>
                </a:r>
                <a:endParaRPr lang="es-ES" sz="1200"/>
              </a:p>
            </c:rich>
          </c:tx>
          <c:layout>
            <c:manualLayout>
              <c:xMode val="edge"/>
              <c:yMode val="edge"/>
              <c:x val="0.93837734276668772"/>
              <c:y val="0.1075046697699635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R"/>
            </a:p>
          </c:txPr>
        </c:title>
        <c:numFmt formatCode="#\ ##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75000"/>
                  </a:schemeClr>
                </a:solidFill>
                <a:latin typeface="+mn-lt"/>
                <a:ea typeface="+mn-ea"/>
                <a:cs typeface="+mn-cs"/>
              </a:defRPr>
            </a:pPr>
            <a:endParaRPr lang="es-CR"/>
          </a:p>
        </c:txPr>
        <c:crossAx val="634525688"/>
        <c:crosses val="max"/>
        <c:crossBetween val="between"/>
      </c:valAx>
      <c:dateAx>
        <c:axId val="634525688"/>
        <c:scaling>
          <c:orientation val="minMax"/>
        </c:scaling>
        <c:delete val="1"/>
        <c:axPos val="b"/>
        <c:numFmt formatCode="mmm\-yy" sourceLinked="1"/>
        <c:majorTickMark val="out"/>
        <c:minorTickMark val="none"/>
        <c:tickLblPos val="nextTo"/>
        <c:crossAx val="634524904"/>
        <c:crosses val="autoZero"/>
        <c:auto val="1"/>
        <c:lblOffset val="100"/>
        <c:baseTimeUnit val="months"/>
      </c:dateAx>
      <c:spPr>
        <a:noFill/>
        <a:ln w="25400">
          <a:noFill/>
        </a:ln>
        <a:effectLst/>
      </c:spPr>
    </c:plotArea>
    <c:legend>
      <c:legendPos val="r"/>
      <c:layout>
        <c:manualLayout>
          <c:xMode val="edge"/>
          <c:yMode val="edge"/>
          <c:x val="0.30506580648954751"/>
          <c:y val="0.88662810130929937"/>
          <c:w val="0.40796281787862526"/>
          <c:h val="7.451386413494992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no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3" ma:contentTypeDescription="Crear nuevo documento." ma:contentTypeScope="" ma:versionID="67a1c950cc67a71c89cad905fd641f1c">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53e722a0e31abd4457afb8221e417543"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cd77d0-6cc8-47bc-9c9c-502c201b5bcf">
      <UserInfo>
        <DisplayName>INDUNI HIDALGO AIDA RITA</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4316-DE29-42E5-A7FD-2380DD6F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E535A-95DA-4994-BBA7-E91ED5EE416E}">
  <ds:schemaRefs>
    <ds:schemaRef ds:uri="http://schemas.microsoft.com/sharepoint/v3/contenttype/forms"/>
  </ds:schemaRefs>
</ds:datastoreItem>
</file>

<file path=customXml/itemProps3.xml><?xml version="1.0" encoding="utf-8"?>
<ds:datastoreItem xmlns:ds="http://schemas.openxmlformats.org/officeDocument/2006/customXml" ds:itemID="{D0FEA31B-FF85-4CFB-A67F-88B0147568F7}">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b0165f23-38c6-4bfa-a027-891af1b4e757"/>
    <ds:schemaRef ds:uri="0f01b33b-af6d-466e-808f-b63681c2fce0"/>
    <ds:schemaRef ds:uri="abcd77d0-6cc8-47bc-9c9c-502c201b5bcf"/>
  </ds:schemaRefs>
</ds:datastoreItem>
</file>

<file path=customXml/itemProps4.xml><?xml version="1.0" encoding="utf-8"?>
<ds:datastoreItem xmlns:ds="http://schemas.openxmlformats.org/officeDocument/2006/customXml" ds:itemID="{125FB068-CC4C-4509-A3F5-4EF1F9AC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SUPEN.dotm</Template>
  <TotalTime>0</TotalTime>
  <Pages>12</Pages>
  <Words>2243</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InformeConassifMarzo2019.docx</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InformeConassifMarzo2019.docx</dc:title>
  <dc:subject/>
  <dc:creator>Rolando Alvarado Mora</dc:creator>
  <cp:keywords/>
  <dc:description/>
  <cp:lastModifiedBy>ROJAS FAJARDO PORFIRIO</cp:lastModifiedBy>
  <cp:revision>2</cp:revision>
  <dcterms:created xsi:type="dcterms:W3CDTF">2019-08-19T17:29:00Z</dcterms:created>
  <dcterms:modified xsi:type="dcterms:W3CDTF">2019-08-19T17:29:00Z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