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CFCBB" w14:textId="7963C2FC" w:rsidR="009D79C6" w:rsidRPr="002F07C6" w:rsidRDefault="0016573D" w:rsidP="00783D7E">
      <w:pPr>
        <w:spacing w:after="0" w:line="240" w:lineRule="auto"/>
        <w:jc w:val="center"/>
        <w:rPr>
          <w:rFonts w:asciiTheme="majorHAnsi" w:hAnsiTheme="majorHAnsi" w:cs="Segoe UI"/>
        </w:rPr>
      </w:pPr>
      <w:bookmarkStart w:id="0" w:name="_Hlk8031810"/>
      <w:bookmarkEnd w:id="0"/>
      <w:r w:rsidRPr="002F07C6">
        <w:rPr>
          <w:rFonts w:asciiTheme="majorHAnsi" w:hAnsiTheme="majorHAnsi" w:cs="Segoe UI"/>
          <w:noProof/>
          <w:lang w:val="es-CR" w:eastAsia="es-CR"/>
        </w:rPr>
        <mc:AlternateContent>
          <mc:Choice Requires="wps">
            <w:drawing>
              <wp:anchor distT="0" distB="0" distL="457200" distR="118745" simplePos="0" relativeHeight="251658240" behindDoc="0" locked="0" layoutInCell="0" allowOverlap="1" wp14:anchorId="26E35DFA" wp14:editId="2C913AA2">
                <wp:simplePos x="0" y="0"/>
                <wp:positionH relativeFrom="margin">
                  <wp:posOffset>1434465</wp:posOffset>
                </wp:positionH>
                <wp:positionV relativeFrom="paragraph">
                  <wp:posOffset>5080</wp:posOffset>
                </wp:positionV>
                <wp:extent cx="4810125" cy="7625080"/>
                <wp:effectExtent l="0" t="0" r="0" b="0"/>
                <wp:wrapSquare wrapText="bothSides"/>
                <wp:docPr id="205" name="Auto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7625080"/>
                        </a:xfrm>
                        <a:prstGeom prst="rect">
                          <a:avLst/>
                        </a:prstGeom>
                        <a:noFill/>
                        <a:ln w="15875">
                          <a:noFill/>
                        </a:ln>
                      </wps:spPr>
                      <wps:style>
                        <a:lnRef idx="0">
                          <a:scrgbClr r="0" g="0" b="0"/>
                        </a:lnRef>
                        <a:fillRef idx="1003">
                          <a:schemeClr val="lt1"/>
                        </a:fillRef>
                        <a:effectRef idx="0">
                          <a:scrgbClr r="0" g="0" b="0"/>
                        </a:effectRef>
                        <a:fontRef idx="major"/>
                      </wps:style>
                      <wps:txbx>
                        <w:txbxContent>
                          <w:p w14:paraId="761E5B57" w14:textId="77777777" w:rsidR="001875E1" w:rsidRPr="00C26828" w:rsidRDefault="001875E1" w:rsidP="0016573D">
                            <w:pPr>
                              <w:pBdr>
                                <w:left w:val="single" w:sz="4" w:space="9" w:color="4F81BD" w:themeColor="accent1"/>
                              </w:pBdr>
                              <w:jc w:val="center"/>
                              <w:rPr>
                                <w:rFonts w:asciiTheme="majorHAnsi" w:eastAsiaTheme="majorEastAsia" w:hAnsiTheme="majorHAnsi" w:cstheme="majorBidi"/>
                                <w:sz w:val="40"/>
                                <w:szCs w:val="40"/>
                              </w:rPr>
                            </w:pPr>
                          </w:p>
                          <w:p w14:paraId="05A313B7" w14:textId="77777777" w:rsidR="001875E1" w:rsidRPr="00C26828" w:rsidRDefault="001875E1" w:rsidP="0016573D">
                            <w:pPr>
                              <w:pBdr>
                                <w:left w:val="single" w:sz="4" w:space="9" w:color="4F81BD" w:themeColor="accent1"/>
                              </w:pBdr>
                              <w:jc w:val="center"/>
                              <w:rPr>
                                <w:rFonts w:asciiTheme="majorHAnsi" w:eastAsiaTheme="majorEastAsia" w:hAnsiTheme="majorHAnsi" w:cstheme="majorBidi"/>
                                <w:sz w:val="40"/>
                                <w:szCs w:val="40"/>
                              </w:rPr>
                            </w:pPr>
                          </w:p>
                          <w:p w14:paraId="5C3817BD" w14:textId="77777777" w:rsidR="001875E1" w:rsidRPr="00C26828" w:rsidRDefault="001875E1" w:rsidP="0016573D">
                            <w:pPr>
                              <w:pBdr>
                                <w:left w:val="single" w:sz="4" w:space="9" w:color="4F81BD" w:themeColor="accent1"/>
                              </w:pBdr>
                              <w:jc w:val="center"/>
                              <w:rPr>
                                <w:rFonts w:asciiTheme="majorHAnsi" w:eastAsiaTheme="majorEastAsia" w:hAnsiTheme="majorHAnsi" w:cstheme="majorBidi"/>
                                <w:sz w:val="40"/>
                                <w:szCs w:val="40"/>
                              </w:rPr>
                            </w:pPr>
                          </w:p>
                          <w:p w14:paraId="309327BF" w14:textId="77777777" w:rsidR="00BF2F49" w:rsidRPr="00007611" w:rsidRDefault="00BF2F49" w:rsidP="00BF2F49">
                            <w:pPr>
                              <w:pBdr>
                                <w:left w:val="single" w:sz="4" w:space="9" w:color="4F81BD" w:themeColor="accent1"/>
                              </w:pBdr>
                              <w:jc w:val="center"/>
                              <w:rPr>
                                <w:rFonts w:asciiTheme="majorHAnsi" w:eastAsiaTheme="majorEastAsia" w:hAnsiTheme="majorHAnsi" w:cstheme="majorBidi"/>
                                <w:b/>
                                <w:sz w:val="36"/>
                                <w:szCs w:val="40"/>
                              </w:rPr>
                            </w:pPr>
                            <w:r>
                              <w:rPr>
                                <w:rFonts w:asciiTheme="majorHAnsi" w:eastAsiaTheme="majorEastAsia" w:hAnsiTheme="majorHAnsi" w:cstheme="majorBidi"/>
                                <w:b/>
                                <w:sz w:val="36"/>
                                <w:szCs w:val="40"/>
                              </w:rPr>
                              <w:t>EXTRACTO</w:t>
                            </w:r>
                            <w:r w:rsidRPr="00007611">
                              <w:rPr>
                                <w:rFonts w:asciiTheme="majorHAnsi" w:eastAsiaTheme="majorEastAsia" w:hAnsiTheme="majorHAnsi" w:cstheme="majorBidi"/>
                                <w:b/>
                                <w:sz w:val="36"/>
                                <w:szCs w:val="40"/>
                              </w:rPr>
                              <w:t xml:space="preserve"> INFORME DE COYUNTURA Y</w:t>
                            </w:r>
                            <w:r>
                              <w:rPr>
                                <w:rFonts w:asciiTheme="majorHAnsi" w:eastAsiaTheme="majorEastAsia" w:hAnsiTheme="majorHAnsi" w:cstheme="majorBidi"/>
                                <w:b/>
                                <w:sz w:val="36"/>
                                <w:szCs w:val="40"/>
                              </w:rPr>
                              <w:t xml:space="preserve"> </w:t>
                            </w:r>
                            <w:r w:rsidRPr="00007611">
                              <w:rPr>
                                <w:rFonts w:asciiTheme="majorHAnsi" w:eastAsiaTheme="majorEastAsia" w:hAnsiTheme="majorHAnsi" w:cstheme="majorBidi"/>
                                <w:b/>
                                <w:sz w:val="36"/>
                                <w:szCs w:val="40"/>
                              </w:rPr>
                              <w:t>SUPERVISIÓN</w:t>
                            </w:r>
                          </w:p>
                          <w:p w14:paraId="41B038F9" w14:textId="77777777" w:rsidR="001875E1" w:rsidRPr="00C26828" w:rsidRDefault="001875E1" w:rsidP="0016573D">
                            <w:pPr>
                              <w:pBdr>
                                <w:left w:val="single" w:sz="4" w:space="9" w:color="4F81BD" w:themeColor="accent1"/>
                              </w:pBdr>
                              <w:jc w:val="center"/>
                              <w:rPr>
                                <w:rFonts w:asciiTheme="majorHAnsi" w:eastAsiaTheme="majorEastAsia" w:hAnsiTheme="majorHAnsi" w:cstheme="majorBidi"/>
                                <w:sz w:val="32"/>
                                <w:szCs w:val="40"/>
                              </w:rPr>
                            </w:pPr>
                          </w:p>
                          <w:p w14:paraId="63023220" w14:textId="77777777" w:rsidR="001875E1" w:rsidRPr="00C26828" w:rsidRDefault="001875E1" w:rsidP="0016573D">
                            <w:pPr>
                              <w:pBdr>
                                <w:left w:val="single" w:sz="4" w:space="9" w:color="4F81BD" w:themeColor="accent1"/>
                              </w:pBdr>
                              <w:rPr>
                                <w:rFonts w:asciiTheme="majorHAnsi" w:eastAsiaTheme="majorEastAsia" w:hAnsiTheme="majorHAnsi" w:cstheme="majorBidi"/>
                                <w:sz w:val="32"/>
                                <w:szCs w:val="40"/>
                              </w:rPr>
                            </w:pPr>
                          </w:p>
                          <w:p w14:paraId="4F1151C3" w14:textId="77777777" w:rsidR="005A507C" w:rsidRDefault="001875E1" w:rsidP="0016573D">
                            <w:pPr>
                              <w:pBdr>
                                <w:left w:val="single" w:sz="4" w:space="9" w:color="4F81BD" w:themeColor="accent1"/>
                              </w:pBdr>
                              <w:jc w:val="center"/>
                              <w:rPr>
                                <w:rFonts w:asciiTheme="majorHAnsi" w:eastAsiaTheme="majorEastAsia" w:hAnsiTheme="majorHAnsi" w:cstheme="majorBidi"/>
                                <w:sz w:val="32"/>
                                <w:szCs w:val="40"/>
                              </w:rPr>
                            </w:pPr>
                            <w:r w:rsidRPr="00AC2538">
                              <w:rPr>
                                <w:rFonts w:asciiTheme="majorHAnsi" w:eastAsiaTheme="majorEastAsia" w:hAnsiTheme="majorHAnsi" w:cstheme="majorBidi"/>
                                <w:sz w:val="32"/>
                                <w:szCs w:val="40"/>
                              </w:rPr>
                              <w:t xml:space="preserve">Evolución de los sistemas de pensiones </w:t>
                            </w:r>
                          </w:p>
                          <w:p w14:paraId="3AAE42A0" w14:textId="667A8658" w:rsidR="001875E1" w:rsidRDefault="001875E1" w:rsidP="0016573D">
                            <w:pPr>
                              <w:pBdr>
                                <w:left w:val="single" w:sz="4" w:space="9" w:color="4F81BD" w:themeColor="accent1"/>
                              </w:pBdr>
                              <w:jc w:val="center"/>
                              <w:rPr>
                                <w:rFonts w:asciiTheme="majorHAnsi" w:eastAsiaTheme="majorEastAsia" w:hAnsiTheme="majorHAnsi" w:cstheme="majorBidi"/>
                                <w:sz w:val="32"/>
                                <w:szCs w:val="40"/>
                              </w:rPr>
                            </w:pPr>
                            <w:r w:rsidRPr="00AC2538">
                              <w:rPr>
                                <w:rFonts w:asciiTheme="majorHAnsi" w:eastAsiaTheme="majorEastAsia" w:hAnsiTheme="majorHAnsi" w:cstheme="majorBidi"/>
                                <w:sz w:val="32"/>
                                <w:szCs w:val="40"/>
                              </w:rPr>
                              <w:t>y situación de los entes supervisados</w:t>
                            </w:r>
                          </w:p>
                          <w:p w14:paraId="0580DC60" w14:textId="77777777" w:rsidR="005A507C" w:rsidRPr="00AC2538" w:rsidRDefault="005A507C" w:rsidP="0016573D">
                            <w:pPr>
                              <w:pBdr>
                                <w:left w:val="single" w:sz="4" w:space="9" w:color="4F81BD" w:themeColor="accent1"/>
                              </w:pBdr>
                              <w:jc w:val="center"/>
                              <w:rPr>
                                <w:rFonts w:asciiTheme="majorHAnsi" w:eastAsiaTheme="majorEastAsia" w:hAnsiTheme="majorHAnsi" w:cstheme="majorBidi"/>
                                <w:sz w:val="32"/>
                                <w:szCs w:val="40"/>
                              </w:rPr>
                            </w:pPr>
                          </w:p>
                          <w:p w14:paraId="4A3EC0A0" w14:textId="79E8DF13" w:rsidR="001875E1" w:rsidRPr="00AC2538" w:rsidRDefault="00DB4C35" w:rsidP="0016573D">
                            <w:pPr>
                              <w:pBdr>
                                <w:left w:val="single" w:sz="4" w:space="9" w:color="4F81BD" w:themeColor="accent1"/>
                              </w:pBdr>
                              <w:jc w:val="center"/>
                              <w:rPr>
                                <w:rFonts w:asciiTheme="majorHAnsi" w:eastAsiaTheme="majorEastAsia" w:hAnsiTheme="majorHAnsi" w:cstheme="majorBidi"/>
                                <w:sz w:val="32"/>
                                <w:szCs w:val="40"/>
                              </w:rPr>
                            </w:pPr>
                            <w:r>
                              <w:rPr>
                                <w:rFonts w:asciiTheme="majorHAnsi" w:eastAsiaTheme="majorEastAsia" w:hAnsiTheme="majorHAnsi" w:cstheme="majorBidi"/>
                                <w:sz w:val="32"/>
                                <w:szCs w:val="40"/>
                              </w:rPr>
                              <w:t>Cuarto</w:t>
                            </w:r>
                            <w:r w:rsidR="001875E1" w:rsidRPr="00AC2538">
                              <w:rPr>
                                <w:rFonts w:asciiTheme="majorHAnsi" w:eastAsiaTheme="majorEastAsia" w:hAnsiTheme="majorHAnsi" w:cstheme="majorBidi"/>
                                <w:sz w:val="32"/>
                                <w:szCs w:val="40"/>
                              </w:rPr>
                              <w:t xml:space="preserve"> Trimestre</w:t>
                            </w:r>
                          </w:p>
                          <w:p w14:paraId="6470A56C" w14:textId="5C36556C" w:rsidR="001875E1" w:rsidRPr="00AC2538" w:rsidRDefault="001875E1" w:rsidP="0016573D">
                            <w:pPr>
                              <w:pBdr>
                                <w:left w:val="single" w:sz="4" w:space="9" w:color="4F81BD" w:themeColor="accent1"/>
                              </w:pBdr>
                              <w:jc w:val="center"/>
                            </w:pPr>
                            <w:r w:rsidRPr="00AC2538">
                              <w:rPr>
                                <w:rFonts w:asciiTheme="majorHAnsi" w:eastAsiaTheme="majorEastAsia" w:hAnsiTheme="majorHAnsi" w:cstheme="majorBidi"/>
                                <w:sz w:val="32"/>
                                <w:szCs w:val="40"/>
                              </w:rPr>
                              <w:t>201</w:t>
                            </w:r>
                            <w:r>
                              <w:rPr>
                                <w:rFonts w:asciiTheme="majorHAnsi" w:eastAsiaTheme="majorEastAsia" w:hAnsiTheme="majorHAnsi" w:cstheme="majorBidi"/>
                                <w:sz w:val="32"/>
                                <w:szCs w:val="40"/>
                              </w:rPr>
                              <w:t>9</w:t>
                            </w:r>
                          </w:p>
                          <w:p w14:paraId="5086FE45" w14:textId="77777777" w:rsidR="001875E1" w:rsidRPr="00AC2538" w:rsidRDefault="001875E1" w:rsidP="0016573D">
                            <w:pPr>
                              <w:pBdr>
                                <w:left w:val="single" w:sz="4" w:space="9" w:color="4F81BD" w:themeColor="accent1"/>
                              </w:pBdr>
                              <w:spacing w:after="0" w:line="240" w:lineRule="auto"/>
                              <w:jc w:val="center"/>
                              <w:rPr>
                                <w:rFonts w:asciiTheme="majorHAnsi" w:eastAsiaTheme="majorEastAsia" w:hAnsiTheme="majorHAnsi" w:cstheme="majorBidi"/>
                                <w:szCs w:val="40"/>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E35DFA" id="Autoforma 14" o:spid="_x0000_s1026" style="position:absolute;left:0;text-align:left;margin-left:112.95pt;margin-top:.4pt;width:378.75pt;height:600.4pt;z-index:251658240;visibility:visible;mso-wrap-style:square;mso-width-percent:0;mso-height-percent:0;mso-wrap-distance-left:36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" o:allowincell="f" filled="f" stroked="f" strokeweight="1.25pt">
                <v:textbox inset=",7.2pt,,7.2pt">
                  <w:txbxContent>
                    <w:p w14:paraId="761E5B57" w14:textId="77777777" w:rsidR="001875E1" w:rsidRPr="00C26828" w:rsidRDefault="001875E1" w:rsidP="0016573D">
                      <w:pPr>
                        <w:pBdr>
                          <w:left w:val="single" w:sz="4" w:space="9" w:color="4F81BD" w:themeColor="accent1"/>
                        </w:pBdr>
                        <w:jc w:val="center"/>
                        <w:rPr>
                          <w:rFonts w:asciiTheme="majorHAnsi" w:eastAsiaTheme="majorEastAsia" w:hAnsiTheme="majorHAnsi" w:cstheme="majorBidi"/>
                          <w:sz w:val="40"/>
                          <w:szCs w:val="40"/>
                        </w:rPr>
                      </w:pPr>
                    </w:p>
                    <w:p w14:paraId="05A313B7" w14:textId="77777777" w:rsidR="001875E1" w:rsidRPr="00C26828" w:rsidRDefault="001875E1" w:rsidP="0016573D">
                      <w:pPr>
                        <w:pBdr>
                          <w:left w:val="single" w:sz="4" w:space="9" w:color="4F81BD" w:themeColor="accent1"/>
                        </w:pBdr>
                        <w:jc w:val="center"/>
                        <w:rPr>
                          <w:rFonts w:asciiTheme="majorHAnsi" w:eastAsiaTheme="majorEastAsia" w:hAnsiTheme="majorHAnsi" w:cstheme="majorBidi"/>
                          <w:sz w:val="40"/>
                          <w:szCs w:val="40"/>
                        </w:rPr>
                      </w:pPr>
                    </w:p>
                    <w:p w14:paraId="5C3817BD" w14:textId="77777777" w:rsidR="001875E1" w:rsidRPr="00C26828" w:rsidRDefault="001875E1" w:rsidP="0016573D">
                      <w:pPr>
                        <w:pBdr>
                          <w:left w:val="single" w:sz="4" w:space="9" w:color="4F81BD" w:themeColor="accent1"/>
                        </w:pBdr>
                        <w:jc w:val="center"/>
                        <w:rPr>
                          <w:rFonts w:asciiTheme="majorHAnsi" w:eastAsiaTheme="majorEastAsia" w:hAnsiTheme="majorHAnsi" w:cstheme="majorBidi"/>
                          <w:sz w:val="40"/>
                          <w:szCs w:val="40"/>
                        </w:rPr>
                      </w:pPr>
                    </w:p>
                    <w:p w14:paraId="309327BF" w14:textId="77777777" w:rsidR="00BF2F49" w:rsidRPr="00007611" w:rsidRDefault="00BF2F49" w:rsidP="00BF2F49">
                      <w:pPr>
                        <w:pBdr>
                          <w:left w:val="single" w:sz="4" w:space="9" w:color="4F81BD" w:themeColor="accent1"/>
                        </w:pBdr>
                        <w:jc w:val="center"/>
                        <w:rPr>
                          <w:rFonts w:asciiTheme="majorHAnsi" w:eastAsiaTheme="majorEastAsia" w:hAnsiTheme="majorHAnsi" w:cstheme="majorBidi"/>
                          <w:b/>
                          <w:sz w:val="36"/>
                          <w:szCs w:val="40"/>
                        </w:rPr>
                      </w:pPr>
                      <w:r>
                        <w:rPr>
                          <w:rFonts w:asciiTheme="majorHAnsi" w:eastAsiaTheme="majorEastAsia" w:hAnsiTheme="majorHAnsi" w:cstheme="majorBidi"/>
                          <w:b/>
                          <w:sz w:val="36"/>
                          <w:szCs w:val="40"/>
                        </w:rPr>
                        <w:t>EXTRACTO</w:t>
                      </w:r>
                      <w:r w:rsidRPr="00007611">
                        <w:rPr>
                          <w:rFonts w:asciiTheme="majorHAnsi" w:eastAsiaTheme="majorEastAsia" w:hAnsiTheme="majorHAnsi" w:cstheme="majorBidi"/>
                          <w:b/>
                          <w:sz w:val="36"/>
                          <w:szCs w:val="40"/>
                        </w:rPr>
                        <w:t xml:space="preserve"> INFORME DE COYUNTURA Y</w:t>
                      </w:r>
                      <w:r>
                        <w:rPr>
                          <w:rFonts w:asciiTheme="majorHAnsi" w:eastAsiaTheme="majorEastAsia" w:hAnsiTheme="majorHAnsi" w:cstheme="majorBidi"/>
                          <w:b/>
                          <w:sz w:val="36"/>
                          <w:szCs w:val="40"/>
                        </w:rPr>
                        <w:t xml:space="preserve"> </w:t>
                      </w:r>
                      <w:r w:rsidRPr="00007611">
                        <w:rPr>
                          <w:rFonts w:asciiTheme="majorHAnsi" w:eastAsiaTheme="majorEastAsia" w:hAnsiTheme="majorHAnsi" w:cstheme="majorBidi"/>
                          <w:b/>
                          <w:sz w:val="36"/>
                          <w:szCs w:val="40"/>
                        </w:rPr>
                        <w:t>SUPERVISIÓN</w:t>
                      </w:r>
                    </w:p>
                    <w:p w14:paraId="41B038F9" w14:textId="77777777" w:rsidR="001875E1" w:rsidRPr="00C26828" w:rsidRDefault="001875E1" w:rsidP="0016573D">
                      <w:pPr>
                        <w:pBdr>
                          <w:left w:val="single" w:sz="4" w:space="9" w:color="4F81BD" w:themeColor="accent1"/>
                        </w:pBdr>
                        <w:jc w:val="center"/>
                        <w:rPr>
                          <w:rFonts w:asciiTheme="majorHAnsi" w:eastAsiaTheme="majorEastAsia" w:hAnsiTheme="majorHAnsi" w:cstheme="majorBidi"/>
                          <w:sz w:val="32"/>
                          <w:szCs w:val="40"/>
                        </w:rPr>
                      </w:pPr>
                    </w:p>
                    <w:p w14:paraId="63023220" w14:textId="77777777" w:rsidR="001875E1" w:rsidRPr="00C26828" w:rsidRDefault="001875E1" w:rsidP="0016573D">
                      <w:pPr>
                        <w:pBdr>
                          <w:left w:val="single" w:sz="4" w:space="9" w:color="4F81BD" w:themeColor="accent1"/>
                        </w:pBdr>
                        <w:rPr>
                          <w:rFonts w:asciiTheme="majorHAnsi" w:eastAsiaTheme="majorEastAsia" w:hAnsiTheme="majorHAnsi" w:cstheme="majorBidi"/>
                          <w:sz w:val="32"/>
                          <w:szCs w:val="40"/>
                        </w:rPr>
                      </w:pPr>
                    </w:p>
                    <w:p w14:paraId="4F1151C3" w14:textId="77777777" w:rsidR="005A507C" w:rsidRDefault="001875E1" w:rsidP="0016573D">
                      <w:pPr>
                        <w:pBdr>
                          <w:left w:val="single" w:sz="4" w:space="9" w:color="4F81BD" w:themeColor="accent1"/>
                        </w:pBdr>
                        <w:jc w:val="center"/>
                        <w:rPr>
                          <w:rFonts w:asciiTheme="majorHAnsi" w:eastAsiaTheme="majorEastAsia" w:hAnsiTheme="majorHAnsi" w:cstheme="majorBidi"/>
                          <w:sz w:val="32"/>
                          <w:szCs w:val="40"/>
                        </w:rPr>
                      </w:pPr>
                      <w:r w:rsidRPr="00AC2538">
                        <w:rPr>
                          <w:rFonts w:asciiTheme="majorHAnsi" w:eastAsiaTheme="majorEastAsia" w:hAnsiTheme="majorHAnsi" w:cstheme="majorBidi"/>
                          <w:sz w:val="32"/>
                          <w:szCs w:val="40"/>
                        </w:rPr>
                        <w:t xml:space="preserve">Evolución de los sistemas de pensiones </w:t>
                      </w:r>
                    </w:p>
                    <w:p w14:paraId="3AAE42A0" w14:textId="667A8658" w:rsidR="001875E1" w:rsidRDefault="001875E1" w:rsidP="0016573D">
                      <w:pPr>
                        <w:pBdr>
                          <w:left w:val="single" w:sz="4" w:space="9" w:color="4F81BD" w:themeColor="accent1"/>
                        </w:pBdr>
                        <w:jc w:val="center"/>
                        <w:rPr>
                          <w:rFonts w:asciiTheme="majorHAnsi" w:eastAsiaTheme="majorEastAsia" w:hAnsiTheme="majorHAnsi" w:cstheme="majorBidi"/>
                          <w:sz w:val="32"/>
                          <w:szCs w:val="40"/>
                        </w:rPr>
                      </w:pPr>
                      <w:r w:rsidRPr="00AC2538">
                        <w:rPr>
                          <w:rFonts w:asciiTheme="majorHAnsi" w:eastAsiaTheme="majorEastAsia" w:hAnsiTheme="majorHAnsi" w:cstheme="majorBidi"/>
                          <w:sz w:val="32"/>
                          <w:szCs w:val="40"/>
                        </w:rPr>
                        <w:t>y situación de los entes supervisados</w:t>
                      </w:r>
                    </w:p>
                    <w:p w14:paraId="0580DC60" w14:textId="77777777" w:rsidR="005A507C" w:rsidRPr="00AC2538" w:rsidRDefault="005A507C" w:rsidP="0016573D">
                      <w:pPr>
                        <w:pBdr>
                          <w:left w:val="single" w:sz="4" w:space="9" w:color="4F81BD" w:themeColor="accent1"/>
                        </w:pBdr>
                        <w:jc w:val="center"/>
                        <w:rPr>
                          <w:rFonts w:asciiTheme="majorHAnsi" w:eastAsiaTheme="majorEastAsia" w:hAnsiTheme="majorHAnsi" w:cstheme="majorBidi"/>
                          <w:sz w:val="32"/>
                          <w:szCs w:val="40"/>
                        </w:rPr>
                      </w:pPr>
                    </w:p>
                    <w:p w14:paraId="4A3EC0A0" w14:textId="79E8DF13" w:rsidR="001875E1" w:rsidRPr="00AC2538" w:rsidRDefault="00DB4C35" w:rsidP="0016573D">
                      <w:pPr>
                        <w:pBdr>
                          <w:left w:val="single" w:sz="4" w:space="9" w:color="4F81BD" w:themeColor="accent1"/>
                        </w:pBdr>
                        <w:jc w:val="center"/>
                        <w:rPr>
                          <w:rFonts w:asciiTheme="majorHAnsi" w:eastAsiaTheme="majorEastAsia" w:hAnsiTheme="majorHAnsi" w:cstheme="majorBidi"/>
                          <w:sz w:val="32"/>
                          <w:szCs w:val="40"/>
                        </w:rPr>
                      </w:pPr>
                      <w:r>
                        <w:rPr>
                          <w:rFonts w:asciiTheme="majorHAnsi" w:eastAsiaTheme="majorEastAsia" w:hAnsiTheme="majorHAnsi" w:cstheme="majorBidi"/>
                          <w:sz w:val="32"/>
                          <w:szCs w:val="40"/>
                        </w:rPr>
                        <w:t>Cuarto</w:t>
                      </w:r>
                      <w:r w:rsidR="001875E1" w:rsidRPr="00AC2538">
                        <w:rPr>
                          <w:rFonts w:asciiTheme="majorHAnsi" w:eastAsiaTheme="majorEastAsia" w:hAnsiTheme="majorHAnsi" w:cstheme="majorBidi"/>
                          <w:sz w:val="32"/>
                          <w:szCs w:val="40"/>
                        </w:rPr>
                        <w:t xml:space="preserve"> Trimestre</w:t>
                      </w:r>
                    </w:p>
                    <w:p w14:paraId="6470A56C" w14:textId="5C36556C" w:rsidR="001875E1" w:rsidRPr="00AC2538" w:rsidRDefault="001875E1" w:rsidP="0016573D">
                      <w:pPr>
                        <w:pBdr>
                          <w:left w:val="single" w:sz="4" w:space="9" w:color="4F81BD" w:themeColor="accent1"/>
                        </w:pBdr>
                        <w:jc w:val="center"/>
                      </w:pPr>
                      <w:r w:rsidRPr="00AC2538">
                        <w:rPr>
                          <w:rFonts w:asciiTheme="majorHAnsi" w:eastAsiaTheme="majorEastAsia" w:hAnsiTheme="majorHAnsi" w:cstheme="majorBidi"/>
                          <w:sz w:val="32"/>
                          <w:szCs w:val="40"/>
                        </w:rPr>
                        <w:t>201</w:t>
                      </w:r>
                      <w:r>
                        <w:rPr>
                          <w:rFonts w:asciiTheme="majorHAnsi" w:eastAsiaTheme="majorEastAsia" w:hAnsiTheme="majorHAnsi" w:cstheme="majorBidi"/>
                          <w:sz w:val="32"/>
                          <w:szCs w:val="40"/>
                        </w:rPr>
                        <w:t>9</w:t>
                      </w:r>
                    </w:p>
                    <w:p w14:paraId="5086FE45" w14:textId="77777777" w:rsidR="001875E1" w:rsidRPr="00AC2538" w:rsidRDefault="001875E1" w:rsidP="0016573D">
                      <w:pPr>
                        <w:pBdr>
                          <w:left w:val="single" w:sz="4" w:space="9" w:color="4F81BD" w:themeColor="accent1"/>
                        </w:pBdr>
                        <w:spacing w:after="0" w:line="240" w:lineRule="auto"/>
                        <w:jc w:val="center"/>
                        <w:rPr>
                          <w:rFonts w:asciiTheme="majorHAnsi" w:eastAsiaTheme="majorEastAsia" w:hAnsiTheme="majorHAnsi" w:cstheme="majorBidi"/>
                          <w:szCs w:val="40"/>
                        </w:rPr>
                      </w:pPr>
                    </w:p>
                  </w:txbxContent>
                </v:textbox>
                <w10:wrap type="square" anchorx="margin"/>
              </v:rect>
            </w:pict>
          </mc:Fallback>
        </mc:AlternateContent>
      </w:r>
    </w:p>
    <w:p w14:paraId="15B1D4CA" w14:textId="77777777" w:rsidR="009D79C6" w:rsidRPr="002F07C6" w:rsidRDefault="009D79C6" w:rsidP="00783D7E">
      <w:pPr>
        <w:spacing w:after="0" w:line="240" w:lineRule="auto"/>
        <w:rPr>
          <w:rFonts w:asciiTheme="majorHAnsi" w:hAnsiTheme="majorHAnsi" w:cs="Segoe UI"/>
        </w:rPr>
      </w:pPr>
    </w:p>
    <w:p w14:paraId="592D708C" w14:textId="77777777" w:rsidR="009D79C6" w:rsidRPr="002F07C6" w:rsidRDefault="009D79C6" w:rsidP="00783D7E">
      <w:pPr>
        <w:spacing w:after="0" w:line="240" w:lineRule="auto"/>
        <w:rPr>
          <w:rFonts w:asciiTheme="majorHAnsi" w:hAnsiTheme="majorHAnsi" w:cs="Segoe UI"/>
        </w:rPr>
      </w:pPr>
    </w:p>
    <w:p w14:paraId="20DE43CF" w14:textId="405C05C7" w:rsidR="009D79C6" w:rsidRPr="002F07C6" w:rsidRDefault="009D79C6" w:rsidP="00783D7E">
      <w:pPr>
        <w:spacing w:after="0" w:line="240" w:lineRule="auto"/>
        <w:rPr>
          <w:rFonts w:asciiTheme="majorHAnsi" w:hAnsiTheme="majorHAnsi" w:cs="Segoe UI"/>
        </w:rPr>
      </w:pPr>
      <w:r w:rsidRPr="002F07C6">
        <w:rPr>
          <w:rFonts w:asciiTheme="majorHAnsi" w:hAnsiTheme="majorHAnsi" w:cs="Segoe UI"/>
          <w:noProof/>
          <w:lang w:eastAsia="es-ES"/>
        </w:rPr>
        <w:drawing>
          <wp:anchor distT="0" distB="0" distL="114300" distR="114300" simplePos="0" relativeHeight="251658241" behindDoc="1" locked="0" layoutInCell="1" allowOverlap="1" wp14:anchorId="668A952F" wp14:editId="28C4499B">
            <wp:simplePos x="0" y="0"/>
            <wp:positionH relativeFrom="page">
              <wp:posOffset>161925</wp:posOffset>
            </wp:positionH>
            <wp:positionV relativeFrom="page">
              <wp:posOffset>2333625</wp:posOffset>
            </wp:positionV>
            <wp:extent cx="2244237" cy="1038225"/>
            <wp:effectExtent l="0" t="0" r="381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673" cy="1039815"/>
                    </a:xfrm>
                    <a:prstGeom prst="rect">
                      <a:avLst/>
                    </a:prstGeom>
                    <a:noFill/>
                  </pic:spPr>
                </pic:pic>
              </a:graphicData>
            </a:graphic>
            <wp14:sizeRelH relativeFrom="margin">
              <wp14:pctWidth>0</wp14:pctWidth>
            </wp14:sizeRelH>
            <wp14:sizeRelV relativeFrom="margin">
              <wp14:pctHeight>0</wp14:pctHeight>
            </wp14:sizeRelV>
          </wp:anchor>
        </w:drawing>
      </w:r>
    </w:p>
    <w:p w14:paraId="5A9FCE07" w14:textId="3DAE3C17" w:rsidR="009D79C6" w:rsidRPr="002F07C6" w:rsidRDefault="009D79C6" w:rsidP="00783D7E">
      <w:pPr>
        <w:spacing w:after="0" w:line="240" w:lineRule="auto"/>
        <w:rPr>
          <w:rFonts w:asciiTheme="majorHAnsi" w:hAnsiTheme="majorHAnsi" w:cs="Segoe UI"/>
        </w:rPr>
      </w:pPr>
    </w:p>
    <w:p w14:paraId="3A352DC7" w14:textId="3570E789" w:rsidR="009D79C6" w:rsidRPr="002F07C6" w:rsidRDefault="009D79C6" w:rsidP="00783D7E">
      <w:pPr>
        <w:spacing w:after="0" w:line="240" w:lineRule="auto"/>
        <w:rPr>
          <w:rFonts w:asciiTheme="majorHAnsi" w:hAnsiTheme="majorHAnsi" w:cs="Segoe UI"/>
        </w:rPr>
      </w:pPr>
    </w:p>
    <w:p w14:paraId="545C2774" w14:textId="29EB3BA6" w:rsidR="009D79C6" w:rsidRPr="002F07C6" w:rsidRDefault="009D79C6" w:rsidP="00783D7E">
      <w:pPr>
        <w:spacing w:after="0" w:line="240" w:lineRule="auto"/>
        <w:rPr>
          <w:rFonts w:asciiTheme="majorHAnsi" w:hAnsiTheme="majorHAnsi" w:cs="Segoe UI"/>
        </w:rPr>
      </w:pPr>
    </w:p>
    <w:p w14:paraId="50F892A3" w14:textId="6B1E6462" w:rsidR="009D79C6" w:rsidRPr="002F07C6" w:rsidRDefault="009D79C6" w:rsidP="00783D7E">
      <w:pPr>
        <w:spacing w:after="0" w:line="240" w:lineRule="auto"/>
        <w:rPr>
          <w:rFonts w:asciiTheme="majorHAnsi" w:hAnsiTheme="majorHAnsi" w:cs="Segoe UI"/>
        </w:rPr>
      </w:pPr>
    </w:p>
    <w:p w14:paraId="07FDF665" w14:textId="77777777" w:rsidR="001F0914" w:rsidRPr="002F07C6" w:rsidRDefault="001F0914" w:rsidP="00783D7E">
      <w:pPr>
        <w:spacing w:after="0" w:line="240" w:lineRule="auto"/>
        <w:rPr>
          <w:rFonts w:asciiTheme="majorHAnsi" w:hAnsiTheme="majorHAnsi" w:cs="Segoe UI"/>
        </w:rPr>
        <w:sectPr w:rsidR="001F0914" w:rsidRPr="002F07C6" w:rsidSect="009D79C6">
          <w:headerReference w:type="default" r:id="rId12"/>
          <w:footerReference w:type="default" r:id="rId13"/>
          <w:pgSz w:w="12240" w:h="15840"/>
          <w:pgMar w:top="1417" w:right="1701" w:bottom="1417" w:left="1701" w:header="708" w:footer="708" w:gutter="0"/>
          <w:cols w:space="708"/>
          <w:titlePg/>
          <w:docGrid w:linePitch="360"/>
        </w:sectPr>
      </w:pPr>
    </w:p>
    <w:p w14:paraId="641FD503" w14:textId="2B5A957D" w:rsidR="00CE6F0D" w:rsidRPr="002F07C6" w:rsidRDefault="00CE6F0D" w:rsidP="00783D7E">
      <w:pPr>
        <w:spacing w:after="0" w:line="240" w:lineRule="auto"/>
        <w:jc w:val="center"/>
        <w:rPr>
          <w:rFonts w:asciiTheme="majorHAnsi" w:hAnsiTheme="majorHAnsi" w:cs="Segoe UI"/>
        </w:rPr>
      </w:pPr>
    </w:p>
    <w:p w14:paraId="641FD504" w14:textId="469F1F5F" w:rsidR="00FD4F0E" w:rsidRPr="006426D1" w:rsidRDefault="00FD4F0E" w:rsidP="00783D7E">
      <w:pPr>
        <w:pStyle w:val="paragraph"/>
        <w:jc w:val="both"/>
        <w:textAlignment w:val="baseline"/>
        <w:rPr>
          <w:rFonts w:asciiTheme="minorHAnsi" w:hAnsiTheme="minorHAnsi" w:cstheme="minorHAnsi"/>
          <w:sz w:val="22"/>
          <w:szCs w:val="22"/>
          <w:lang w:val="es-ES"/>
        </w:rPr>
      </w:pPr>
      <w:r w:rsidRPr="006426D1">
        <w:rPr>
          <w:rStyle w:val="normaltextrun1"/>
          <w:rFonts w:asciiTheme="minorHAnsi" w:hAnsiTheme="minorHAnsi" w:cstheme="minorHAnsi"/>
          <w:sz w:val="22"/>
          <w:szCs w:val="22"/>
          <w:lang w:val="es-ES"/>
        </w:rPr>
        <w:t xml:space="preserve">El Informe de Coyuntura y Supervisión del Sistema Nacional de Pensiones, se elabora para atender lo dispuesto en el artículo 38, inciso n) de la Ley N°7523, Régimen Privado de Pensiones Complementarias. La información contenida en este documento es propiedad intelectual de la Superintendencia de Pensiones (SUPEN) y de uso reservado para el Consejo Nacional de Supervisión del Sistema Financiero (CONASSIF). Dicha información podría ser de carácter confidencial o tener derechos reservados y privilegios legales asociados. La SUPEN no se hace legalmente responsable de la transmisión incorrecta de la información aquí contenida. La confección del documento estuvo a cargo de la División de Planificación y Normativa de la SUPEN. Cualquier duda a consulta sobre este documento favor canalizarla a la dirección de correo: </w:t>
      </w:r>
      <w:hyperlink r:id="rId14" w:tgtFrame="_blank" w:history="1">
        <w:r w:rsidRPr="006426D1">
          <w:rPr>
            <w:rStyle w:val="normaltextrun1"/>
            <w:rFonts w:asciiTheme="minorHAnsi" w:hAnsiTheme="minorHAnsi" w:cstheme="minorHAnsi"/>
            <w:color w:val="548DD4"/>
            <w:sz w:val="22"/>
            <w:szCs w:val="22"/>
            <w:u w:val="single"/>
            <w:lang w:val="es-ES"/>
          </w:rPr>
          <w:t>Supen@Supen.fi.cr</w:t>
        </w:r>
      </w:hyperlink>
      <w:r w:rsidRPr="006426D1">
        <w:rPr>
          <w:rStyle w:val="eop"/>
          <w:rFonts w:asciiTheme="minorHAnsi" w:hAnsiTheme="minorHAnsi" w:cstheme="minorHAnsi"/>
          <w:sz w:val="22"/>
          <w:szCs w:val="22"/>
          <w:lang w:val="es-ES"/>
        </w:rPr>
        <w:t> </w:t>
      </w:r>
    </w:p>
    <w:p w14:paraId="641FD505" w14:textId="77777777" w:rsidR="00FD4F0E" w:rsidRPr="006426D1" w:rsidRDefault="00FD4F0E" w:rsidP="00783D7E">
      <w:pPr>
        <w:pStyle w:val="paragraph"/>
        <w:textAlignment w:val="baseline"/>
        <w:rPr>
          <w:rFonts w:asciiTheme="minorHAnsi" w:hAnsiTheme="minorHAnsi" w:cstheme="minorHAnsi"/>
          <w:sz w:val="22"/>
          <w:szCs w:val="22"/>
          <w:lang w:val="es-ES"/>
        </w:rPr>
      </w:pPr>
      <w:r w:rsidRPr="006426D1">
        <w:rPr>
          <w:rStyle w:val="eop"/>
          <w:rFonts w:asciiTheme="minorHAnsi" w:hAnsiTheme="minorHAnsi" w:cstheme="minorHAnsi"/>
          <w:sz w:val="22"/>
          <w:szCs w:val="22"/>
          <w:lang w:val="es-ES"/>
        </w:rPr>
        <w:t> </w:t>
      </w:r>
    </w:p>
    <w:p w14:paraId="641FD506" w14:textId="781A4453" w:rsidR="006C61CB" w:rsidRPr="006426D1" w:rsidRDefault="006C61CB" w:rsidP="00783D7E">
      <w:pPr>
        <w:spacing w:after="0" w:line="240" w:lineRule="auto"/>
        <w:rPr>
          <w:rFonts w:cstheme="minorHAnsi"/>
        </w:rPr>
      </w:pPr>
    </w:p>
    <w:p w14:paraId="1B895894" w14:textId="77777777" w:rsidR="001F0914" w:rsidRPr="006426D1" w:rsidRDefault="001F0914" w:rsidP="00783D7E">
      <w:pPr>
        <w:spacing w:after="0" w:line="240" w:lineRule="auto"/>
        <w:rPr>
          <w:rFonts w:cstheme="minorHAnsi"/>
        </w:rPr>
        <w:sectPr w:rsidR="001F0914" w:rsidRPr="006426D1">
          <w:pgSz w:w="12240" w:h="15840"/>
          <w:pgMar w:top="1417" w:right="1701" w:bottom="1417" w:left="1701" w:header="708" w:footer="708" w:gutter="0"/>
          <w:cols w:space="708"/>
          <w:docGrid w:linePitch="360"/>
        </w:sectPr>
      </w:pPr>
    </w:p>
    <w:p w14:paraId="60BB6855" w14:textId="4E8CDF0F" w:rsidR="00007611" w:rsidRPr="006426D1" w:rsidRDefault="00007611" w:rsidP="00783D7E">
      <w:pPr>
        <w:spacing w:after="0" w:line="240" w:lineRule="auto"/>
        <w:rPr>
          <w:rStyle w:val="Hipervnculo"/>
          <w:rFonts w:cstheme="minorHAnsi"/>
          <w:noProof/>
        </w:rPr>
      </w:pPr>
    </w:p>
    <w:p w14:paraId="2D8E9A23" w14:textId="5894BAD1" w:rsidR="00C55C04" w:rsidRPr="006426D1" w:rsidRDefault="00007611" w:rsidP="00FE1F3B">
      <w:pPr>
        <w:pStyle w:val="Ttulo1"/>
        <w:numPr>
          <w:ilvl w:val="0"/>
          <w:numId w:val="4"/>
        </w:numPr>
        <w:jc w:val="left"/>
        <w:rPr>
          <w:rFonts w:asciiTheme="minorHAnsi" w:hAnsiTheme="minorHAnsi" w:cstheme="minorHAnsi"/>
        </w:rPr>
      </w:pPr>
      <w:bookmarkStart w:id="1" w:name="_Toc37752470"/>
      <w:r w:rsidRPr="006426D1">
        <w:rPr>
          <w:rFonts w:asciiTheme="minorHAnsi" w:eastAsia="Times New Roman" w:hAnsiTheme="minorHAnsi" w:cstheme="minorHAnsi"/>
          <w:lang w:eastAsia="es-CR"/>
        </w:rPr>
        <w:t xml:space="preserve">Compendio </w:t>
      </w:r>
      <w:r w:rsidR="0085544E">
        <w:rPr>
          <w:rFonts w:asciiTheme="minorHAnsi" w:eastAsia="Times New Roman" w:hAnsiTheme="minorHAnsi" w:cstheme="minorHAnsi"/>
          <w:lang w:eastAsia="es-CR"/>
        </w:rPr>
        <w:t>e</w:t>
      </w:r>
      <w:r w:rsidRPr="006426D1">
        <w:rPr>
          <w:rFonts w:asciiTheme="minorHAnsi" w:eastAsia="Times New Roman" w:hAnsiTheme="minorHAnsi" w:cstheme="minorHAnsi"/>
          <w:lang w:eastAsia="es-CR"/>
        </w:rPr>
        <w:t>stadístico</w:t>
      </w:r>
      <w:bookmarkEnd w:id="1"/>
    </w:p>
    <w:p w14:paraId="7041912F" w14:textId="5CA7B4EE" w:rsidR="00950268" w:rsidRPr="006426D1" w:rsidRDefault="002B0176" w:rsidP="00084D7A">
      <w:pPr>
        <w:spacing w:after="0" w:line="240" w:lineRule="auto"/>
        <w:jc w:val="center"/>
        <w:rPr>
          <w:rFonts w:cstheme="minorHAnsi"/>
          <w:lang w:eastAsia="es-CR"/>
        </w:rPr>
      </w:pPr>
      <w:r w:rsidRPr="00084D7A">
        <w:rPr>
          <w:rFonts w:cstheme="minorHAnsi"/>
          <w:noProof/>
          <w:color w:val="FF0000"/>
          <w:lang w:eastAsia="es-CR"/>
        </w:rPr>
        <mc:AlternateContent>
          <mc:Choice Requires="wps">
            <w:drawing>
              <wp:inline distT="0" distB="0" distL="0" distR="0" wp14:anchorId="00237DD5" wp14:editId="286EACEF">
                <wp:extent cx="304800" cy="304800"/>
                <wp:effectExtent l="0" t="0" r="0" b="0"/>
                <wp:docPr id="2" name="Rectángulo 2" descr="http://127.0.0.1:20719/graphics/plot_zoom_png?width=1200&amp;height=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11D33" id="Rectángulo 2" o:spid="_x0000_s1026" alt="http://127.0.0.1:20719/graphics/plot_zoom_png?width=1200&amp;height=9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sKBdDCYCAAAWBAAADgAAAAAAAAAAAAAAAAAuAgAAZHJzL2Uyb0RvYy54bWxQ&#10;SwECLQAUAAYACAAAACEATKDpLNgAAAADAQAADwAAAAAAAAAAAAAAAACABAAAZHJzL2Rvd25yZXYu&#10;eG1sUEsFBgAAAAAEAAQA8wAAAIUFAAAAAA==&#10;" filled="f" stroked="f">
                <o:lock v:ext="edit" aspectratio="t"/>
                <w10:anchorlock/>
              </v:rect>
            </w:pict>
          </mc:Fallback>
        </mc:AlternateContent>
      </w:r>
      <w:r w:rsidRPr="006426D1">
        <w:rPr>
          <w:rFonts w:cstheme="minorHAnsi"/>
          <w:noProof/>
        </w:rPr>
        <mc:AlternateContent>
          <mc:Choice Requires="wps">
            <w:drawing>
              <wp:inline distT="0" distB="0" distL="0" distR="0" wp14:anchorId="4349AB62" wp14:editId="60BC796B">
                <wp:extent cx="304800" cy="304800"/>
                <wp:effectExtent l="0" t="0" r="0" b="0"/>
                <wp:docPr id="7" name="Rectángulo 7" descr="http://127.0.0.1:20719/graphics/plot_zoom_png?width=1200&amp;height=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D64BF2" id="Rectángulo 7" o:spid="_x0000_s1026" alt="http://127.0.0.1:20719/graphics/plot_zoom_png?width=1200&amp;height=9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7hOzCyYCAAAWBAAADgAAAAAAAAAAAAAAAAAuAgAAZHJzL2Uyb0RvYy54bWxQ&#10;SwECLQAUAAYACAAAACEATKDpLNgAAAADAQAADwAAAAAAAAAAAAAAAACABAAAZHJzL2Rvd25yZXYu&#10;eG1sUEsFBgAAAAAEAAQA8wAAAIUFAAAAAA==&#10;" filled="f" stroked="f">
                <o:lock v:ext="edit" aspectratio="t"/>
                <w10:anchorlock/>
              </v:rect>
            </w:pict>
          </mc:Fallback>
        </mc:AlternateContent>
      </w:r>
      <w:r w:rsidRPr="006426D1">
        <w:rPr>
          <w:rFonts w:cstheme="minorHAnsi"/>
          <w:noProof/>
        </w:rPr>
        <mc:AlternateContent>
          <mc:Choice Requires="wps">
            <w:drawing>
              <wp:inline distT="0" distB="0" distL="0" distR="0" wp14:anchorId="08FA8304" wp14:editId="1CC463D9">
                <wp:extent cx="304800" cy="304800"/>
                <wp:effectExtent l="0" t="0" r="0" b="0"/>
                <wp:docPr id="10" name="Rectángulo 10" descr="http://127.0.0.1:20719/graphics/plot_zoom_png?width=1200&amp;height=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E2251" id="Rectángulo 10" o:spid="_x0000_s1026" alt="http://127.0.0.1:20719/graphics/plot_zoom_png?width=1200&amp;height=9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6di0byYCAAAYBAAADgAAAAAAAAAAAAAAAAAuAgAAZHJzL2Uyb0RvYy54bWxQ&#10;SwECLQAUAAYACAAAACEATKDpLNgAAAADAQAADwAAAAAAAAAAAAAAAACABAAAZHJzL2Rvd25yZXYu&#10;eG1sUEsFBgAAAAAEAAQA8wAAAIUFAAAAAA==&#10;" filled="f" stroked="f">
                <o:lock v:ext="edit" aspectratio="t"/>
                <w10:anchorlock/>
              </v:rect>
            </w:pict>
          </mc:Fallback>
        </mc:AlternateContent>
      </w:r>
    </w:p>
    <w:p w14:paraId="71BAD3C8" w14:textId="015ED935" w:rsidR="00806C22" w:rsidRPr="006426D1" w:rsidRDefault="009D175B" w:rsidP="00FE1F3B">
      <w:pPr>
        <w:pStyle w:val="Ttulo2"/>
        <w:numPr>
          <w:ilvl w:val="1"/>
          <w:numId w:val="4"/>
        </w:numPr>
        <w:ind w:left="426"/>
      </w:pPr>
      <w:r>
        <w:t xml:space="preserve"> </w:t>
      </w:r>
      <w:r w:rsidR="00806C22" w:rsidRPr="006426D1">
        <w:t xml:space="preserve">Activos </w:t>
      </w:r>
      <w:r w:rsidR="002B0C5F" w:rsidRPr="001F692F">
        <w:t>a</w:t>
      </w:r>
      <w:r w:rsidR="00806C22" w:rsidRPr="001F692F">
        <w:t>dministrados</w:t>
      </w:r>
    </w:p>
    <w:p w14:paraId="36385D58" w14:textId="5338CC0A" w:rsidR="00A3148B" w:rsidRPr="006426D1" w:rsidRDefault="00A3148B" w:rsidP="00783D7E">
      <w:pPr>
        <w:spacing w:after="0" w:line="240" w:lineRule="auto"/>
        <w:jc w:val="both"/>
        <w:rPr>
          <w:rFonts w:cstheme="minorHAnsi"/>
        </w:rPr>
      </w:pPr>
      <w:r w:rsidRPr="006426D1">
        <w:rPr>
          <w:rFonts w:cstheme="minorHAnsi"/>
        </w:rPr>
        <w:t>El Sistema Nacional de Pensiones (SNP) más el Fondo de Capitalización Laboral (FCL) cuentan, a diciembre del 2019, con recursos administrados por un total de 15,5 billones de colones</w:t>
      </w:r>
      <w:r w:rsidRPr="006426D1">
        <w:rPr>
          <w:rFonts w:cstheme="minorHAnsi"/>
          <w:vertAlign w:val="superscript"/>
        </w:rPr>
        <w:footnoteReference w:id="2"/>
      </w:r>
      <w:r w:rsidRPr="006426D1">
        <w:rPr>
          <w:rFonts w:cstheme="minorHAnsi"/>
        </w:rPr>
        <w:t>, esto corresponde al 41,2</w:t>
      </w:r>
      <w:r w:rsidR="00D303FC">
        <w:rPr>
          <w:rFonts w:cstheme="minorHAnsi"/>
        </w:rPr>
        <w:t>7</w:t>
      </w:r>
      <w:r w:rsidRPr="006426D1">
        <w:rPr>
          <w:rFonts w:cstheme="minorHAnsi"/>
        </w:rPr>
        <w:t>% del Producto Interno Bruto</w:t>
      </w:r>
      <w:r w:rsidRPr="00176651">
        <w:rPr>
          <w:rStyle w:val="Refdenotaalpie"/>
          <w:rFonts w:cstheme="minorHAnsi"/>
        </w:rPr>
        <w:footnoteReference w:id="3"/>
      </w:r>
      <w:r w:rsidRPr="00176651">
        <w:rPr>
          <w:rFonts w:cstheme="minorHAnsi"/>
        </w:rPr>
        <w:t xml:space="preserve">. </w:t>
      </w:r>
      <w:r w:rsidRPr="006426D1">
        <w:rPr>
          <w:rFonts w:cstheme="minorHAnsi"/>
        </w:rPr>
        <w:t xml:space="preserve">El Primer Pilar administra 6,6 billones de colones, mientras el segundo y tercer pilar administran 8,2 billones de colones, el restante (0,7 billones de colones) corresponde al Fondo de Capitalización Laboral. </w:t>
      </w:r>
    </w:p>
    <w:p w14:paraId="602A299E" w14:textId="77777777" w:rsidR="00A8784C" w:rsidRPr="006426D1" w:rsidRDefault="00A8784C" w:rsidP="00783D7E">
      <w:pPr>
        <w:spacing w:after="0" w:line="240" w:lineRule="auto"/>
        <w:jc w:val="both"/>
        <w:rPr>
          <w:rFonts w:cstheme="minorHAnsi"/>
          <w:color w:val="FF0000"/>
        </w:rPr>
      </w:pPr>
    </w:p>
    <w:p w14:paraId="7CC63D1C" w14:textId="77777777" w:rsidR="00891B0F" w:rsidRPr="006426D1" w:rsidRDefault="00891B0F" w:rsidP="00783D7E">
      <w:pPr>
        <w:spacing w:after="0" w:line="240" w:lineRule="auto"/>
        <w:rPr>
          <w:rFonts w:cstheme="minorHAnsi"/>
          <w:color w:val="FF0000"/>
          <w:lang w:eastAsia="es-CR"/>
        </w:rPr>
      </w:pPr>
    </w:p>
    <w:p w14:paraId="6B624F2C" w14:textId="53CE33C5" w:rsidR="00F2423F" w:rsidRPr="006426D1" w:rsidRDefault="0027290F" w:rsidP="0027290F">
      <w:pPr>
        <w:spacing w:after="0" w:line="240" w:lineRule="auto"/>
        <w:jc w:val="center"/>
        <w:rPr>
          <w:rFonts w:cstheme="minorHAnsi"/>
        </w:rPr>
      </w:pPr>
      <w:r w:rsidRPr="0027290F">
        <w:rPr>
          <w:rFonts w:cstheme="minorHAnsi"/>
        </w:rPr>
        <w:t xml:space="preserve">Gráfico </w:t>
      </w:r>
      <w:r w:rsidRPr="0027290F">
        <w:rPr>
          <w:rFonts w:cstheme="minorHAnsi"/>
        </w:rPr>
        <w:fldChar w:fldCharType="begin"/>
      </w:r>
      <w:r w:rsidRPr="0027290F">
        <w:rPr>
          <w:rFonts w:cstheme="minorHAnsi"/>
        </w:rPr>
        <w:instrText xml:space="preserve"> SEQ Gráfico \* ARABIC </w:instrText>
      </w:r>
      <w:r w:rsidRPr="0027290F">
        <w:rPr>
          <w:rFonts w:cstheme="minorHAnsi"/>
        </w:rPr>
        <w:fldChar w:fldCharType="separate"/>
      </w:r>
      <w:r w:rsidR="00377BCE">
        <w:rPr>
          <w:rFonts w:cstheme="minorHAnsi"/>
          <w:noProof/>
        </w:rPr>
        <w:t>1</w:t>
      </w:r>
      <w:r w:rsidRPr="0027290F">
        <w:rPr>
          <w:rFonts w:cstheme="minorHAnsi"/>
        </w:rPr>
        <w:fldChar w:fldCharType="end"/>
      </w:r>
    </w:p>
    <w:p w14:paraId="3584371B" w14:textId="6E792886" w:rsidR="00F2423F" w:rsidRDefault="00F2423F" w:rsidP="00783D7E">
      <w:pPr>
        <w:spacing w:after="0" w:line="240" w:lineRule="auto"/>
        <w:jc w:val="center"/>
        <w:rPr>
          <w:rFonts w:cstheme="minorHAnsi"/>
        </w:rPr>
      </w:pPr>
      <w:r w:rsidRPr="006426D1">
        <w:rPr>
          <w:rFonts w:cstheme="minorHAnsi"/>
        </w:rPr>
        <w:t>Activo</w:t>
      </w:r>
      <w:r w:rsidR="00CA0A07" w:rsidRPr="006426D1">
        <w:rPr>
          <w:rFonts w:cstheme="minorHAnsi"/>
        </w:rPr>
        <w:t>s</w:t>
      </w:r>
      <w:r w:rsidRPr="006426D1">
        <w:rPr>
          <w:rFonts w:cstheme="minorHAnsi"/>
        </w:rPr>
        <w:t xml:space="preserve"> del Sistema Nacional de Pensiones</w:t>
      </w:r>
      <w:r w:rsidR="00B00392" w:rsidRPr="006426D1">
        <w:rPr>
          <w:rFonts w:cstheme="minorHAnsi"/>
        </w:rPr>
        <w:t xml:space="preserve"> y FCL</w:t>
      </w:r>
    </w:p>
    <w:p w14:paraId="39148415" w14:textId="30BF28E6" w:rsidR="002B125A" w:rsidRPr="006426D1" w:rsidRDefault="002B125A" w:rsidP="00783D7E">
      <w:pPr>
        <w:spacing w:after="0" w:line="240" w:lineRule="auto"/>
        <w:jc w:val="center"/>
        <w:rPr>
          <w:rFonts w:cstheme="minorHAnsi"/>
        </w:rPr>
      </w:pPr>
      <w:r>
        <w:rPr>
          <w:rFonts w:cstheme="minorHAnsi"/>
        </w:rPr>
        <w:t>Como</w:t>
      </w:r>
      <w:r w:rsidRPr="006426D1">
        <w:rPr>
          <w:rFonts w:cstheme="minorHAnsi"/>
        </w:rPr>
        <w:t xml:space="preserve"> </w:t>
      </w:r>
      <w:r>
        <w:rPr>
          <w:rFonts w:cstheme="minorHAnsi"/>
        </w:rPr>
        <w:t>porcentaje</w:t>
      </w:r>
      <w:r w:rsidRPr="006426D1">
        <w:rPr>
          <w:rFonts w:cstheme="minorHAnsi"/>
        </w:rPr>
        <w:t xml:space="preserve"> de PIB</w:t>
      </w:r>
    </w:p>
    <w:p w14:paraId="60D5CAF2" w14:textId="486A8CA7" w:rsidR="00CA105F" w:rsidRPr="006426D1" w:rsidRDefault="005011C3" w:rsidP="00783D7E">
      <w:pPr>
        <w:spacing w:after="0" w:line="240" w:lineRule="auto"/>
        <w:jc w:val="center"/>
        <w:rPr>
          <w:rFonts w:cstheme="minorHAnsi"/>
        </w:rPr>
      </w:pPr>
      <w:r>
        <w:rPr>
          <w:rFonts w:cstheme="minorHAnsi"/>
        </w:rPr>
        <w:t>B</w:t>
      </w:r>
      <w:r w:rsidR="00075A04" w:rsidRPr="006426D1">
        <w:rPr>
          <w:rFonts w:cstheme="minorHAnsi"/>
        </w:rPr>
        <w:t xml:space="preserve">illones de colones </w:t>
      </w:r>
      <w:r w:rsidR="002B125A">
        <w:rPr>
          <w:rFonts w:cstheme="minorHAnsi"/>
        </w:rPr>
        <w:t>costarricenses a diciembre de cada año</w:t>
      </w:r>
    </w:p>
    <w:p w14:paraId="4FB23104" w14:textId="7363FAA3" w:rsidR="009D1A6D" w:rsidRPr="006426D1" w:rsidRDefault="00621D26" w:rsidP="00783D7E">
      <w:pPr>
        <w:spacing w:after="0" w:line="240" w:lineRule="auto"/>
        <w:jc w:val="center"/>
        <w:rPr>
          <w:rFonts w:cstheme="minorHAnsi"/>
          <w:color w:val="FF0000"/>
          <w:lang w:eastAsia="es-CR"/>
        </w:rPr>
      </w:pPr>
      <w:r w:rsidRPr="006426D1">
        <w:rPr>
          <w:rFonts w:cstheme="minorHAnsi"/>
          <w:noProof/>
        </w:rPr>
        <w:drawing>
          <wp:inline distT="0" distB="0" distL="0" distR="0" wp14:anchorId="5D934602" wp14:editId="47731A99">
            <wp:extent cx="5612130" cy="3463925"/>
            <wp:effectExtent l="0" t="0" r="7620" b="3175"/>
            <wp:docPr id="15" name="Imagen 15"/>
            <wp:cNvGraphicFramePr/>
            <a:graphic xmlns:a="http://schemas.openxmlformats.org/drawingml/2006/main">
              <a:graphicData uri="http://schemas.openxmlformats.org/drawingml/2006/picture">
                <pic:pic xmlns:pic="http://schemas.openxmlformats.org/drawingml/2006/picture">
                  <pic:nvPicPr>
                    <pic:cNvPr id="37" name="Imagen 37"/>
                    <pic:cNvPicPr/>
                  </pic:nvPicPr>
                  <pic:blipFill>
                    <a:blip r:embed="rId15"/>
                    <a:stretch>
                      <a:fillRect/>
                    </a:stretch>
                  </pic:blipFill>
                  <pic:spPr>
                    <a:xfrm>
                      <a:off x="0" y="0"/>
                      <a:ext cx="5612130" cy="3463925"/>
                    </a:xfrm>
                    <a:prstGeom prst="rect">
                      <a:avLst/>
                    </a:prstGeom>
                  </pic:spPr>
                </pic:pic>
              </a:graphicData>
            </a:graphic>
          </wp:inline>
        </w:drawing>
      </w:r>
    </w:p>
    <w:p w14:paraId="4391DD58" w14:textId="77777777" w:rsidR="00620ED8" w:rsidRPr="006426D1" w:rsidRDefault="00620ED8" w:rsidP="00620ED8">
      <w:pPr>
        <w:spacing w:after="0" w:line="240" w:lineRule="auto"/>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26C40A56" w14:textId="3770C435" w:rsidR="006B5CD5" w:rsidRPr="006426D1" w:rsidRDefault="006B5CD5" w:rsidP="00783D7E">
      <w:pPr>
        <w:spacing w:after="0" w:line="240" w:lineRule="auto"/>
        <w:jc w:val="center"/>
        <w:rPr>
          <w:rFonts w:cstheme="minorHAnsi"/>
          <w:color w:val="FF0000"/>
          <w:lang w:eastAsia="es-CR"/>
        </w:rPr>
      </w:pPr>
    </w:p>
    <w:p w14:paraId="690FF0A6" w14:textId="77777777" w:rsidR="00474DB5" w:rsidRPr="006426D1" w:rsidRDefault="00474DB5" w:rsidP="00783D7E">
      <w:pPr>
        <w:spacing w:after="0" w:line="240" w:lineRule="auto"/>
        <w:jc w:val="both"/>
        <w:rPr>
          <w:rFonts w:cstheme="minorHAnsi"/>
          <w:color w:val="FF0000"/>
        </w:rPr>
      </w:pPr>
    </w:p>
    <w:p w14:paraId="6C5C49F9" w14:textId="63F30B81" w:rsidR="00244178" w:rsidRDefault="00244178" w:rsidP="00783D7E">
      <w:pPr>
        <w:spacing w:after="0" w:line="240" w:lineRule="auto"/>
        <w:jc w:val="both"/>
        <w:rPr>
          <w:rFonts w:cstheme="minorHAnsi"/>
          <w:color w:val="FF0000"/>
        </w:rPr>
      </w:pPr>
    </w:p>
    <w:p w14:paraId="3A4F7311" w14:textId="1D8F8216" w:rsidR="000E3427" w:rsidRPr="006426D1" w:rsidRDefault="000E3427" w:rsidP="00783D7E">
      <w:pPr>
        <w:keepNext/>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77BCE">
        <w:rPr>
          <w:rFonts w:cstheme="minorHAnsi"/>
          <w:noProof/>
        </w:rPr>
        <w:t>2</w:t>
      </w:r>
      <w:r w:rsidRPr="006426D1">
        <w:rPr>
          <w:rFonts w:cstheme="minorHAnsi"/>
        </w:rPr>
        <w:fldChar w:fldCharType="end"/>
      </w:r>
    </w:p>
    <w:p w14:paraId="14FE23A7" w14:textId="33F5796F" w:rsidR="000E3427" w:rsidRPr="006426D1" w:rsidRDefault="000E3427" w:rsidP="00783D7E">
      <w:pPr>
        <w:spacing w:after="0" w:line="240" w:lineRule="auto"/>
        <w:jc w:val="center"/>
        <w:rPr>
          <w:rFonts w:cstheme="minorHAnsi"/>
        </w:rPr>
      </w:pPr>
      <w:r w:rsidRPr="006426D1">
        <w:rPr>
          <w:rFonts w:cstheme="minorHAnsi"/>
        </w:rPr>
        <w:t>Activos del Sistema Nacional de Pensiones por Pilar</w:t>
      </w:r>
      <w:r w:rsidR="00FF0542" w:rsidRPr="006426D1">
        <w:rPr>
          <w:rFonts w:cstheme="minorHAnsi"/>
        </w:rPr>
        <w:t xml:space="preserve"> y FCL</w:t>
      </w:r>
    </w:p>
    <w:p w14:paraId="1A8B20E0" w14:textId="77777777" w:rsidR="002B125A" w:rsidRPr="006426D1" w:rsidRDefault="002B125A" w:rsidP="002B125A">
      <w:pPr>
        <w:spacing w:after="0" w:line="240" w:lineRule="auto"/>
        <w:jc w:val="center"/>
        <w:rPr>
          <w:rFonts w:cstheme="minorHAnsi"/>
        </w:rPr>
      </w:pPr>
      <w:r>
        <w:rPr>
          <w:rFonts w:cstheme="minorHAnsi"/>
        </w:rPr>
        <w:t>B</w:t>
      </w:r>
      <w:r w:rsidRPr="006426D1">
        <w:rPr>
          <w:rFonts w:cstheme="minorHAnsi"/>
        </w:rPr>
        <w:t xml:space="preserve">illones de colones </w:t>
      </w:r>
      <w:r>
        <w:rPr>
          <w:rFonts w:cstheme="minorHAnsi"/>
        </w:rPr>
        <w:t>costarricenses a diciembre de cada año</w:t>
      </w:r>
    </w:p>
    <w:p w14:paraId="00581356" w14:textId="1D0CFD8C" w:rsidR="000E3427" w:rsidRDefault="006F18DF" w:rsidP="00783D7E">
      <w:pPr>
        <w:spacing w:after="0" w:line="240" w:lineRule="auto"/>
        <w:jc w:val="center"/>
        <w:rPr>
          <w:rFonts w:cstheme="minorHAnsi"/>
          <w:color w:val="FF0000"/>
        </w:rPr>
      </w:pPr>
      <w:r w:rsidRPr="006426D1">
        <w:rPr>
          <w:rFonts w:cstheme="minorHAnsi"/>
          <w:noProof/>
        </w:rPr>
        <w:drawing>
          <wp:inline distT="0" distB="0" distL="0" distR="0" wp14:anchorId="172035AB" wp14:editId="0ECD4A06">
            <wp:extent cx="5281795" cy="326003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93733" cy="3267403"/>
                    </a:xfrm>
                    <a:prstGeom prst="rect">
                      <a:avLst/>
                    </a:prstGeom>
                  </pic:spPr>
                </pic:pic>
              </a:graphicData>
            </a:graphic>
          </wp:inline>
        </w:drawing>
      </w:r>
    </w:p>
    <w:p w14:paraId="219DF377" w14:textId="77777777" w:rsidR="00620ED8" w:rsidRPr="006426D1" w:rsidRDefault="00620ED8" w:rsidP="00620ED8">
      <w:pPr>
        <w:spacing w:after="0" w:line="240" w:lineRule="auto"/>
        <w:ind w:firstLine="708"/>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1667A7D2" w14:textId="77777777" w:rsidR="00620ED8" w:rsidRPr="006426D1" w:rsidRDefault="00620ED8" w:rsidP="00783D7E">
      <w:pPr>
        <w:spacing w:after="0" w:line="240" w:lineRule="auto"/>
        <w:jc w:val="center"/>
        <w:rPr>
          <w:rFonts w:cstheme="minorHAnsi"/>
          <w:color w:val="FF0000"/>
        </w:rPr>
      </w:pPr>
    </w:p>
    <w:p w14:paraId="6B0BD5A9" w14:textId="0542A1B0" w:rsidR="00B90249" w:rsidRPr="006426D1" w:rsidRDefault="000E0795" w:rsidP="00BD4DEA">
      <w:pPr>
        <w:spacing w:after="0" w:line="240" w:lineRule="auto"/>
        <w:jc w:val="both"/>
        <w:rPr>
          <w:rFonts w:cstheme="minorHAnsi"/>
        </w:rPr>
      </w:pPr>
      <w:r>
        <w:rPr>
          <w:rFonts w:cstheme="minorHAnsi"/>
        </w:rPr>
        <w:t>L</w:t>
      </w:r>
      <w:r w:rsidR="005D38E0" w:rsidRPr="006426D1">
        <w:rPr>
          <w:rFonts w:cstheme="minorHAnsi"/>
        </w:rPr>
        <w:t>os recursos administrados</w:t>
      </w:r>
      <w:r w:rsidR="00C81C06">
        <w:rPr>
          <w:rFonts w:cstheme="minorHAnsi"/>
        </w:rPr>
        <w:t xml:space="preserve"> por el “Pilar 2”,</w:t>
      </w:r>
      <w:r w:rsidR="005D38E0" w:rsidRPr="006426D1">
        <w:rPr>
          <w:rFonts w:cstheme="minorHAnsi"/>
        </w:rPr>
        <w:t xml:space="preserve"> correspondientes </w:t>
      </w:r>
      <w:r>
        <w:rPr>
          <w:rFonts w:cstheme="minorHAnsi"/>
        </w:rPr>
        <w:t>al</w:t>
      </w:r>
      <w:r w:rsidR="005D38E0" w:rsidRPr="006426D1">
        <w:rPr>
          <w:rFonts w:cstheme="minorHAnsi"/>
        </w:rPr>
        <w:t xml:space="preserve"> Régimen Obligatorio de Pensiones Complementarias (ROP) y Regímenes Ocupacionales Complementarios</w:t>
      </w:r>
      <w:r w:rsidR="00C81C06">
        <w:rPr>
          <w:rFonts w:cstheme="minorHAnsi"/>
        </w:rPr>
        <w:t>,</w:t>
      </w:r>
      <w:r w:rsidR="005D38E0" w:rsidRPr="006426D1">
        <w:rPr>
          <w:rFonts w:cstheme="minorHAnsi"/>
        </w:rPr>
        <w:t xml:space="preserve"> han desplazado el “Pilar 1” en volumen de activos a diciembre del 2019. El denominado segundo pilar representaba 50,13% del total de sistema (incluyendo FCL). Este comportamiento es reflejo de los diferentes estados de madurez de los regímenes. En el caso de primer pilar, si bien es cierto tiene importantes aportaciones, también lo es el hecho de que se pagan beneficios. En el caso de los regímenes privados y voluntarios los fondos continúan</w:t>
      </w:r>
      <w:r w:rsidR="005011C3">
        <w:rPr>
          <w:rFonts w:cstheme="minorHAnsi"/>
        </w:rPr>
        <w:t xml:space="preserve"> en</w:t>
      </w:r>
      <w:r w:rsidR="005D38E0" w:rsidRPr="006426D1">
        <w:rPr>
          <w:rFonts w:cstheme="minorHAnsi"/>
        </w:rPr>
        <w:t xml:space="preserve"> crecimiento producto de los aportes y el desempeño de las inversiones.</w:t>
      </w:r>
    </w:p>
    <w:p w14:paraId="20B71CC2" w14:textId="77777777" w:rsidR="00BD4DEA" w:rsidRPr="006426D1" w:rsidRDefault="00BD4DEA" w:rsidP="00BD4DEA">
      <w:pPr>
        <w:spacing w:after="0" w:line="240" w:lineRule="auto"/>
        <w:jc w:val="both"/>
        <w:rPr>
          <w:rFonts w:cstheme="minorHAnsi"/>
        </w:rPr>
      </w:pPr>
    </w:p>
    <w:p w14:paraId="4575FE39" w14:textId="7CDA0FB3" w:rsidR="009D1A6D" w:rsidRPr="006426D1" w:rsidRDefault="009D1A6D" w:rsidP="00783D7E">
      <w:pPr>
        <w:spacing w:after="0" w:line="240" w:lineRule="auto"/>
        <w:jc w:val="center"/>
        <w:rPr>
          <w:rFonts w:cstheme="minorHAnsi"/>
        </w:rPr>
      </w:pPr>
      <w:bookmarkStart w:id="2" w:name="_Hlk23259457"/>
      <w:r w:rsidRPr="006426D1">
        <w:rPr>
          <w:rFonts w:cstheme="minorHAnsi"/>
        </w:rPr>
        <w:t xml:space="preserve">Cuadro </w:t>
      </w:r>
      <w:r w:rsidRPr="006426D1">
        <w:rPr>
          <w:rFonts w:cstheme="minorHAnsi"/>
        </w:rPr>
        <w:fldChar w:fldCharType="begin"/>
      </w:r>
      <w:r w:rsidRPr="006426D1">
        <w:rPr>
          <w:rFonts w:cstheme="minorHAnsi"/>
        </w:rPr>
        <w:instrText xml:space="preserve"> SEQ Cuadro \* ARABIC </w:instrText>
      </w:r>
      <w:r w:rsidRPr="006426D1">
        <w:rPr>
          <w:rFonts w:cstheme="minorHAnsi"/>
        </w:rPr>
        <w:fldChar w:fldCharType="separate"/>
      </w:r>
      <w:r w:rsidR="00377BCE">
        <w:rPr>
          <w:rFonts w:cstheme="minorHAnsi"/>
          <w:noProof/>
        </w:rPr>
        <w:t>1</w:t>
      </w:r>
      <w:r w:rsidRPr="006426D1">
        <w:rPr>
          <w:rFonts w:cstheme="minorHAnsi"/>
        </w:rPr>
        <w:fldChar w:fldCharType="end"/>
      </w:r>
    </w:p>
    <w:bookmarkEnd w:id="2"/>
    <w:p w14:paraId="5AA6ACF1" w14:textId="41685A4B" w:rsidR="009D1A6D" w:rsidRDefault="00B90249" w:rsidP="00783D7E">
      <w:pPr>
        <w:spacing w:after="0" w:line="240" w:lineRule="auto"/>
        <w:jc w:val="center"/>
        <w:rPr>
          <w:rFonts w:cstheme="minorHAnsi"/>
        </w:rPr>
      </w:pPr>
      <w:r w:rsidRPr="006426D1">
        <w:rPr>
          <w:rFonts w:cstheme="minorHAnsi"/>
        </w:rPr>
        <w:t>Activos del Sistema Nacional de Pensiones</w:t>
      </w:r>
    </w:p>
    <w:p w14:paraId="486BBFCC" w14:textId="77777777" w:rsidR="002B125A" w:rsidRPr="006426D1" w:rsidRDefault="002B125A" w:rsidP="002B125A">
      <w:pPr>
        <w:spacing w:after="0" w:line="240" w:lineRule="auto"/>
        <w:jc w:val="center"/>
        <w:rPr>
          <w:rFonts w:cstheme="minorHAnsi"/>
        </w:rPr>
      </w:pPr>
      <w:r>
        <w:rPr>
          <w:rFonts w:cstheme="minorHAnsi"/>
        </w:rPr>
        <w:t>B</w:t>
      </w:r>
      <w:r w:rsidRPr="006426D1">
        <w:rPr>
          <w:rFonts w:cstheme="minorHAnsi"/>
        </w:rPr>
        <w:t xml:space="preserve">illones de colones </w:t>
      </w:r>
      <w:r>
        <w:rPr>
          <w:rFonts w:cstheme="minorHAnsi"/>
        </w:rPr>
        <w:t>costarricenses a diciembre de cada año</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8"/>
        <w:gridCol w:w="728"/>
        <w:gridCol w:w="729"/>
        <w:gridCol w:w="904"/>
        <w:gridCol w:w="684"/>
        <w:gridCol w:w="878"/>
        <w:gridCol w:w="811"/>
        <w:gridCol w:w="803"/>
        <w:gridCol w:w="889"/>
        <w:gridCol w:w="823"/>
      </w:tblGrid>
      <w:tr w:rsidR="00B30E95" w:rsidRPr="006426D1" w14:paraId="08E8A190" w14:textId="77777777" w:rsidTr="00645E35">
        <w:trPr>
          <w:trHeight w:val="244"/>
          <w:jc w:val="center"/>
        </w:trPr>
        <w:tc>
          <w:tcPr>
            <w:tcW w:w="968" w:type="dxa"/>
            <w:shd w:val="clear" w:color="auto" w:fill="auto"/>
            <w:noWrap/>
            <w:vAlign w:val="center"/>
            <w:hideMark/>
          </w:tcPr>
          <w:p w14:paraId="5B99F6D2" w14:textId="77777777" w:rsidR="00B30E95" w:rsidRPr="006426D1" w:rsidRDefault="00B30E95" w:rsidP="00645E35">
            <w:pPr>
              <w:spacing w:after="0" w:line="240" w:lineRule="auto"/>
              <w:jc w:val="center"/>
              <w:rPr>
                <w:rFonts w:eastAsia="Times New Roman" w:cstheme="minorHAnsi"/>
                <w:sz w:val="20"/>
                <w:szCs w:val="20"/>
                <w:lang w:val="es-CR" w:eastAsia="es-CR"/>
              </w:rPr>
            </w:pPr>
            <w:r w:rsidRPr="006426D1">
              <w:rPr>
                <w:rFonts w:eastAsia="Times New Roman" w:cstheme="minorHAnsi"/>
                <w:b/>
                <w:bCs/>
                <w:sz w:val="20"/>
                <w:szCs w:val="20"/>
                <w:lang w:val="es-CR" w:eastAsia="es-CR"/>
              </w:rPr>
              <w:t>Año</w:t>
            </w:r>
          </w:p>
        </w:tc>
        <w:tc>
          <w:tcPr>
            <w:tcW w:w="728" w:type="dxa"/>
            <w:shd w:val="clear" w:color="auto" w:fill="auto"/>
            <w:noWrap/>
            <w:vAlign w:val="center"/>
            <w:hideMark/>
          </w:tcPr>
          <w:p w14:paraId="3C9ECACE" w14:textId="77777777"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b/>
                <w:bCs/>
                <w:sz w:val="20"/>
                <w:szCs w:val="20"/>
                <w:lang w:val="es-CR" w:eastAsia="es-CR"/>
              </w:rPr>
              <w:t>Primer Pilar</w:t>
            </w:r>
          </w:p>
        </w:tc>
        <w:tc>
          <w:tcPr>
            <w:tcW w:w="729" w:type="dxa"/>
            <w:shd w:val="clear" w:color="auto" w:fill="auto"/>
            <w:noWrap/>
            <w:vAlign w:val="center"/>
            <w:hideMark/>
          </w:tcPr>
          <w:p w14:paraId="32D7059F" w14:textId="77777777"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b/>
                <w:bCs/>
                <w:sz w:val="20"/>
                <w:szCs w:val="20"/>
                <w:lang w:val="es-CR" w:eastAsia="es-CR"/>
              </w:rPr>
              <w:t>∆</w:t>
            </w:r>
          </w:p>
        </w:tc>
        <w:tc>
          <w:tcPr>
            <w:tcW w:w="904" w:type="dxa"/>
            <w:shd w:val="clear" w:color="auto" w:fill="auto"/>
            <w:noWrap/>
            <w:vAlign w:val="center"/>
            <w:hideMark/>
          </w:tcPr>
          <w:p w14:paraId="7DFF74DB" w14:textId="77777777"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b/>
                <w:bCs/>
                <w:sz w:val="20"/>
                <w:szCs w:val="20"/>
                <w:lang w:val="es-CR" w:eastAsia="es-CR"/>
              </w:rPr>
              <w:t>Segundo Pilar</w:t>
            </w:r>
          </w:p>
        </w:tc>
        <w:tc>
          <w:tcPr>
            <w:tcW w:w="684" w:type="dxa"/>
            <w:shd w:val="clear" w:color="auto" w:fill="auto"/>
            <w:noWrap/>
            <w:vAlign w:val="center"/>
            <w:hideMark/>
          </w:tcPr>
          <w:p w14:paraId="4C32FC6E" w14:textId="77777777"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b/>
                <w:bCs/>
                <w:sz w:val="20"/>
                <w:szCs w:val="20"/>
                <w:lang w:val="es-CR" w:eastAsia="es-CR"/>
              </w:rPr>
              <w:t>∆</w:t>
            </w:r>
          </w:p>
        </w:tc>
        <w:tc>
          <w:tcPr>
            <w:tcW w:w="878" w:type="dxa"/>
            <w:shd w:val="clear" w:color="auto" w:fill="auto"/>
            <w:noWrap/>
            <w:vAlign w:val="center"/>
            <w:hideMark/>
          </w:tcPr>
          <w:p w14:paraId="5B0AE000" w14:textId="77777777"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b/>
                <w:bCs/>
                <w:sz w:val="20"/>
                <w:szCs w:val="20"/>
                <w:lang w:val="es-CR" w:eastAsia="es-CR"/>
              </w:rPr>
              <w:t>Tercer Pilar</w:t>
            </w:r>
          </w:p>
        </w:tc>
        <w:tc>
          <w:tcPr>
            <w:tcW w:w="811" w:type="dxa"/>
            <w:shd w:val="clear" w:color="auto" w:fill="auto"/>
            <w:noWrap/>
            <w:vAlign w:val="center"/>
            <w:hideMark/>
          </w:tcPr>
          <w:p w14:paraId="4B404A3F" w14:textId="77777777"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b/>
                <w:bCs/>
                <w:sz w:val="20"/>
                <w:szCs w:val="20"/>
                <w:lang w:val="es-CR" w:eastAsia="es-CR"/>
              </w:rPr>
              <w:t>∆</w:t>
            </w:r>
          </w:p>
        </w:tc>
        <w:tc>
          <w:tcPr>
            <w:tcW w:w="803" w:type="dxa"/>
            <w:shd w:val="clear" w:color="auto" w:fill="auto"/>
            <w:noWrap/>
            <w:vAlign w:val="center"/>
            <w:hideMark/>
          </w:tcPr>
          <w:p w14:paraId="7C6D4274" w14:textId="701D76B6"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b/>
                <w:sz w:val="20"/>
                <w:szCs w:val="20"/>
                <w:lang w:val="es-CR" w:eastAsia="es-CR"/>
              </w:rPr>
              <w:t>FCL</w:t>
            </w:r>
          </w:p>
        </w:tc>
        <w:tc>
          <w:tcPr>
            <w:tcW w:w="889" w:type="dxa"/>
            <w:shd w:val="clear" w:color="auto" w:fill="auto"/>
            <w:noWrap/>
            <w:vAlign w:val="center"/>
            <w:hideMark/>
          </w:tcPr>
          <w:p w14:paraId="069B47BE" w14:textId="77777777"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b/>
                <w:bCs/>
                <w:sz w:val="20"/>
                <w:szCs w:val="20"/>
                <w:lang w:val="es-CR" w:eastAsia="es-CR"/>
              </w:rPr>
              <w:t>∆</w:t>
            </w:r>
          </w:p>
        </w:tc>
        <w:tc>
          <w:tcPr>
            <w:tcW w:w="823" w:type="dxa"/>
            <w:shd w:val="clear" w:color="auto" w:fill="auto"/>
            <w:noWrap/>
            <w:vAlign w:val="center"/>
            <w:hideMark/>
          </w:tcPr>
          <w:p w14:paraId="0E1BF135" w14:textId="77777777"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b/>
                <w:bCs/>
                <w:sz w:val="20"/>
                <w:szCs w:val="20"/>
                <w:lang w:val="es-CR" w:eastAsia="es-CR"/>
              </w:rPr>
              <w:t>Total</w:t>
            </w:r>
          </w:p>
        </w:tc>
      </w:tr>
      <w:tr w:rsidR="00B30E95" w:rsidRPr="006426D1" w14:paraId="27887190" w14:textId="77777777" w:rsidTr="00645E35">
        <w:trPr>
          <w:trHeight w:val="232"/>
          <w:jc w:val="center"/>
        </w:trPr>
        <w:tc>
          <w:tcPr>
            <w:tcW w:w="968" w:type="dxa"/>
            <w:shd w:val="clear" w:color="auto" w:fill="auto"/>
            <w:noWrap/>
            <w:vAlign w:val="center"/>
            <w:hideMark/>
          </w:tcPr>
          <w:p w14:paraId="532DD87D" w14:textId="7828FBA1"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sz w:val="20"/>
                <w:szCs w:val="20"/>
                <w:lang w:eastAsia="es-CR"/>
              </w:rPr>
              <w:t>2014</w:t>
            </w:r>
          </w:p>
        </w:tc>
        <w:tc>
          <w:tcPr>
            <w:tcW w:w="728" w:type="dxa"/>
            <w:shd w:val="clear" w:color="auto" w:fill="auto"/>
            <w:noWrap/>
            <w:vAlign w:val="center"/>
            <w:hideMark/>
          </w:tcPr>
          <w:p w14:paraId="20D713FF" w14:textId="56D4E295"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3,65</w:t>
            </w:r>
          </w:p>
        </w:tc>
        <w:tc>
          <w:tcPr>
            <w:tcW w:w="729" w:type="dxa"/>
            <w:shd w:val="clear" w:color="auto" w:fill="auto"/>
            <w:noWrap/>
            <w:vAlign w:val="center"/>
            <w:hideMark/>
          </w:tcPr>
          <w:p w14:paraId="7626D648" w14:textId="29CB770C"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NA</w:t>
            </w:r>
          </w:p>
        </w:tc>
        <w:tc>
          <w:tcPr>
            <w:tcW w:w="904" w:type="dxa"/>
            <w:shd w:val="clear" w:color="auto" w:fill="auto"/>
            <w:noWrap/>
            <w:vAlign w:val="center"/>
            <w:hideMark/>
          </w:tcPr>
          <w:p w14:paraId="4AF76E48" w14:textId="68E8FE43"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3,89</w:t>
            </w:r>
          </w:p>
        </w:tc>
        <w:tc>
          <w:tcPr>
            <w:tcW w:w="684" w:type="dxa"/>
            <w:shd w:val="clear" w:color="auto" w:fill="auto"/>
            <w:noWrap/>
            <w:vAlign w:val="center"/>
            <w:hideMark/>
          </w:tcPr>
          <w:p w14:paraId="114EB02D" w14:textId="411305F2"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NA</w:t>
            </w:r>
          </w:p>
        </w:tc>
        <w:tc>
          <w:tcPr>
            <w:tcW w:w="878" w:type="dxa"/>
            <w:shd w:val="clear" w:color="auto" w:fill="auto"/>
            <w:noWrap/>
            <w:vAlign w:val="center"/>
            <w:hideMark/>
          </w:tcPr>
          <w:p w14:paraId="12C97708" w14:textId="24792D94"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0,22</w:t>
            </w:r>
          </w:p>
        </w:tc>
        <w:tc>
          <w:tcPr>
            <w:tcW w:w="811" w:type="dxa"/>
            <w:shd w:val="clear" w:color="auto" w:fill="auto"/>
            <w:noWrap/>
            <w:vAlign w:val="center"/>
            <w:hideMark/>
          </w:tcPr>
          <w:p w14:paraId="55E828B9" w14:textId="554DB71A"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NA</w:t>
            </w:r>
          </w:p>
        </w:tc>
        <w:tc>
          <w:tcPr>
            <w:tcW w:w="803" w:type="dxa"/>
            <w:shd w:val="clear" w:color="auto" w:fill="auto"/>
            <w:noWrap/>
            <w:vAlign w:val="center"/>
            <w:hideMark/>
          </w:tcPr>
          <w:p w14:paraId="466F3199" w14:textId="50F44530"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0,53</w:t>
            </w:r>
          </w:p>
        </w:tc>
        <w:tc>
          <w:tcPr>
            <w:tcW w:w="889" w:type="dxa"/>
            <w:shd w:val="clear" w:color="auto" w:fill="auto"/>
            <w:noWrap/>
            <w:vAlign w:val="center"/>
            <w:hideMark/>
          </w:tcPr>
          <w:p w14:paraId="32CEA61B" w14:textId="4FC4BE8C"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NA</w:t>
            </w:r>
          </w:p>
        </w:tc>
        <w:tc>
          <w:tcPr>
            <w:tcW w:w="823" w:type="dxa"/>
            <w:shd w:val="clear" w:color="auto" w:fill="auto"/>
            <w:noWrap/>
            <w:vAlign w:val="center"/>
            <w:hideMark/>
          </w:tcPr>
          <w:p w14:paraId="3CC72663" w14:textId="1F91D7BC"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8,31</w:t>
            </w:r>
          </w:p>
        </w:tc>
      </w:tr>
      <w:tr w:rsidR="00B30E95" w:rsidRPr="006426D1" w14:paraId="7B194EAC" w14:textId="77777777" w:rsidTr="00645E35">
        <w:trPr>
          <w:trHeight w:val="232"/>
          <w:jc w:val="center"/>
        </w:trPr>
        <w:tc>
          <w:tcPr>
            <w:tcW w:w="968" w:type="dxa"/>
            <w:shd w:val="clear" w:color="auto" w:fill="auto"/>
            <w:noWrap/>
            <w:vAlign w:val="center"/>
            <w:hideMark/>
          </w:tcPr>
          <w:p w14:paraId="387979F4" w14:textId="6D39D779"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sz w:val="20"/>
                <w:szCs w:val="20"/>
                <w:lang w:eastAsia="es-CR"/>
              </w:rPr>
              <w:t>2015</w:t>
            </w:r>
          </w:p>
        </w:tc>
        <w:tc>
          <w:tcPr>
            <w:tcW w:w="728" w:type="dxa"/>
            <w:shd w:val="clear" w:color="auto" w:fill="auto"/>
            <w:noWrap/>
            <w:vAlign w:val="center"/>
            <w:hideMark/>
          </w:tcPr>
          <w:p w14:paraId="27485AE9" w14:textId="6FEFC98A"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4,06</w:t>
            </w:r>
          </w:p>
        </w:tc>
        <w:tc>
          <w:tcPr>
            <w:tcW w:w="729" w:type="dxa"/>
            <w:shd w:val="clear" w:color="auto" w:fill="auto"/>
            <w:noWrap/>
            <w:vAlign w:val="center"/>
            <w:hideMark/>
          </w:tcPr>
          <w:p w14:paraId="1DD46B3F" w14:textId="57AE5DBE"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0,112</w:t>
            </w:r>
          </w:p>
        </w:tc>
        <w:tc>
          <w:tcPr>
            <w:tcW w:w="904" w:type="dxa"/>
            <w:shd w:val="clear" w:color="auto" w:fill="auto"/>
            <w:noWrap/>
            <w:vAlign w:val="center"/>
            <w:hideMark/>
          </w:tcPr>
          <w:p w14:paraId="7923181D" w14:textId="1539AD6E"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4,62</w:t>
            </w:r>
          </w:p>
        </w:tc>
        <w:tc>
          <w:tcPr>
            <w:tcW w:w="684" w:type="dxa"/>
            <w:shd w:val="clear" w:color="auto" w:fill="auto"/>
            <w:noWrap/>
            <w:vAlign w:val="center"/>
            <w:hideMark/>
          </w:tcPr>
          <w:p w14:paraId="526114A2" w14:textId="1AD06C94"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0,187</w:t>
            </w:r>
          </w:p>
        </w:tc>
        <w:tc>
          <w:tcPr>
            <w:tcW w:w="878" w:type="dxa"/>
            <w:shd w:val="clear" w:color="auto" w:fill="auto"/>
            <w:noWrap/>
            <w:vAlign w:val="center"/>
            <w:hideMark/>
          </w:tcPr>
          <w:p w14:paraId="71616DAE" w14:textId="284325C5"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0,252</w:t>
            </w:r>
          </w:p>
        </w:tc>
        <w:tc>
          <w:tcPr>
            <w:tcW w:w="811" w:type="dxa"/>
            <w:shd w:val="clear" w:color="auto" w:fill="auto"/>
            <w:noWrap/>
            <w:vAlign w:val="center"/>
            <w:hideMark/>
          </w:tcPr>
          <w:p w14:paraId="41B99C74" w14:textId="0CFA5F16"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0,1443</w:t>
            </w:r>
          </w:p>
        </w:tc>
        <w:tc>
          <w:tcPr>
            <w:tcW w:w="803" w:type="dxa"/>
            <w:shd w:val="clear" w:color="auto" w:fill="auto"/>
            <w:noWrap/>
            <w:vAlign w:val="center"/>
            <w:hideMark/>
          </w:tcPr>
          <w:p w14:paraId="08B3EBE1" w14:textId="3B6011AB"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0,63</w:t>
            </w:r>
          </w:p>
        </w:tc>
        <w:tc>
          <w:tcPr>
            <w:tcW w:w="889" w:type="dxa"/>
            <w:shd w:val="clear" w:color="auto" w:fill="auto"/>
            <w:noWrap/>
            <w:vAlign w:val="center"/>
            <w:hideMark/>
          </w:tcPr>
          <w:p w14:paraId="796CD321" w14:textId="6866B9AD"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0,1785</w:t>
            </w:r>
          </w:p>
        </w:tc>
        <w:tc>
          <w:tcPr>
            <w:tcW w:w="823" w:type="dxa"/>
            <w:shd w:val="clear" w:color="auto" w:fill="auto"/>
            <w:noWrap/>
            <w:vAlign w:val="center"/>
            <w:hideMark/>
          </w:tcPr>
          <w:p w14:paraId="5EEC8243" w14:textId="10FCD3AE"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9,56</w:t>
            </w:r>
          </w:p>
        </w:tc>
      </w:tr>
      <w:tr w:rsidR="00B30E95" w:rsidRPr="006426D1" w14:paraId="02F774F2" w14:textId="77777777" w:rsidTr="00645E35">
        <w:trPr>
          <w:trHeight w:val="232"/>
          <w:jc w:val="center"/>
        </w:trPr>
        <w:tc>
          <w:tcPr>
            <w:tcW w:w="968" w:type="dxa"/>
            <w:shd w:val="clear" w:color="auto" w:fill="auto"/>
            <w:noWrap/>
            <w:vAlign w:val="center"/>
            <w:hideMark/>
          </w:tcPr>
          <w:p w14:paraId="14EC0D67" w14:textId="2653FA51"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sz w:val="20"/>
                <w:szCs w:val="20"/>
                <w:lang w:eastAsia="es-CR"/>
              </w:rPr>
              <w:t>2016</w:t>
            </w:r>
          </w:p>
        </w:tc>
        <w:tc>
          <w:tcPr>
            <w:tcW w:w="728" w:type="dxa"/>
            <w:shd w:val="clear" w:color="auto" w:fill="auto"/>
            <w:noWrap/>
            <w:vAlign w:val="center"/>
            <w:hideMark/>
          </w:tcPr>
          <w:p w14:paraId="3ECAF811" w14:textId="43155996"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4,51</w:t>
            </w:r>
          </w:p>
        </w:tc>
        <w:tc>
          <w:tcPr>
            <w:tcW w:w="729" w:type="dxa"/>
            <w:shd w:val="clear" w:color="auto" w:fill="auto"/>
            <w:noWrap/>
            <w:vAlign w:val="center"/>
            <w:hideMark/>
          </w:tcPr>
          <w:p w14:paraId="0B9B813E" w14:textId="0B466EE6"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0,112</w:t>
            </w:r>
          </w:p>
        </w:tc>
        <w:tc>
          <w:tcPr>
            <w:tcW w:w="904" w:type="dxa"/>
            <w:shd w:val="clear" w:color="auto" w:fill="auto"/>
            <w:noWrap/>
            <w:vAlign w:val="center"/>
            <w:hideMark/>
          </w:tcPr>
          <w:p w14:paraId="67B9CB90" w14:textId="67C7398F"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5,25</w:t>
            </w:r>
          </w:p>
        </w:tc>
        <w:tc>
          <w:tcPr>
            <w:tcW w:w="684" w:type="dxa"/>
            <w:shd w:val="clear" w:color="auto" w:fill="auto"/>
            <w:noWrap/>
            <w:vAlign w:val="center"/>
            <w:hideMark/>
          </w:tcPr>
          <w:p w14:paraId="5DC33B50" w14:textId="268C8D54"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0,135</w:t>
            </w:r>
          </w:p>
        </w:tc>
        <w:tc>
          <w:tcPr>
            <w:tcW w:w="878" w:type="dxa"/>
            <w:shd w:val="clear" w:color="auto" w:fill="auto"/>
            <w:noWrap/>
            <w:vAlign w:val="center"/>
            <w:hideMark/>
          </w:tcPr>
          <w:p w14:paraId="25C74A66" w14:textId="75159D9B"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0,29</w:t>
            </w:r>
          </w:p>
        </w:tc>
        <w:tc>
          <w:tcPr>
            <w:tcW w:w="811" w:type="dxa"/>
            <w:shd w:val="clear" w:color="auto" w:fill="auto"/>
            <w:noWrap/>
            <w:vAlign w:val="center"/>
            <w:hideMark/>
          </w:tcPr>
          <w:p w14:paraId="697DF8D4" w14:textId="5EFD3C5E"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0,1497</w:t>
            </w:r>
          </w:p>
        </w:tc>
        <w:tc>
          <w:tcPr>
            <w:tcW w:w="803" w:type="dxa"/>
            <w:shd w:val="clear" w:color="auto" w:fill="auto"/>
            <w:noWrap/>
            <w:vAlign w:val="center"/>
            <w:hideMark/>
          </w:tcPr>
          <w:p w14:paraId="20BFCBB0" w14:textId="44DA24F3"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0,50</w:t>
            </w:r>
          </w:p>
        </w:tc>
        <w:tc>
          <w:tcPr>
            <w:tcW w:w="889" w:type="dxa"/>
            <w:shd w:val="clear" w:color="auto" w:fill="auto"/>
            <w:noWrap/>
            <w:vAlign w:val="center"/>
            <w:hideMark/>
          </w:tcPr>
          <w:p w14:paraId="78F5DD46" w14:textId="4259BA8C"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-0,2028</w:t>
            </w:r>
          </w:p>
        </w:tc>
        <w:tc>
          <w:tcPr>
            <w:tcW w:w="823" w:type="dxa"/>
            <w:shd w:val="clear" w:color="auto" w:fill="auto"/>
            <w:noWrap/>
            <w:vAlign w:val="center"/>
            <w:hideMark/>
          </w:tcPr>
          <w:p w14:paraId="0B36CB6E" w14:textId="183BB7E0"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10,55</w:t>
            </w:r>
          </w:p>
        </w:tc>
      </w:tr>
      <w:tr w:rsidR="00B30E95" w:rsidRPr="006426D1" w14:paraId="49164874" w14:textId="77777777" w:rsidTr="00645E35">
        <w:trPr>
          <w:trHeight w:val="232"/>
          <w:jc w:val="center"/>
        </w:trPr>
        <w:tc>
          <w:tcPr>
            <w:tcW w:w="968" w:type="dxa"/>
            <w:shd w:val="clear" w:color="auto" w:fill="auto"/>
            <w:noWrap/>
            <w:vAlign w:val="center"/>
            <w:hideMark/>
          </w:tcPr>
          <w:p w14:paraId="6A4E23A1" w14:textId="00B58CFD"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sz w:val="20"/>
                <w:szCs w:val="20"/>
                <w:lang w:eastAsia="es-CR"/>
              </w:rPr>
              <w:t>2017</w:t>
            </w:r>
          </w:p>
        </w:tc>
        <w:tc>
          <w:tcPr>
            <w:tcW w:w="728" w:type="dxa"/>
            <w:shd w:val="clear" w:color="auto" w:fill="auto"/>
            <w:noWrap/>
            <w:vAlign w:val="center"/>
            <w:hideMark/>
          </w:tcPr>
          <w:p w14:paraId="52B9CEC7" w14:textId="0C740877"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5,05</w:t>
            </w:r>
          </w:p>
        </w:tc>
        <w:tc>
          <w:tcPr>
            <w:tcW w:w="729" w:type="dxa"/>
            <w:shd w:val="clear" w:color="auto" w:fill="auto"/>
            <w:noWrap/>
            <w:vAlign w:val="center"/>
            <w:hideMark/>
          </w:tcPr>
          <w:p w14:paraId="3D3E795E" w14:textId="697C9E60"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0,119</w:t>
            </w:r>
          </w:p>
        </w:tc>
        <w:tc>
          <w:tcPr>
            <w:tcW w:w="904" w:type="dxa"/>
            <w:shd w:val="clear" w:color="auto" w:fill="auto"/>
            <w:noWrap/>
            <w:vAlign w:val="center"/>
            <w:hideMark/>
          </w:tcPr>
          <w:p w14:paraId="20C2D328" w14:textId="397DBE16"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5,85</w:t>
            </w:r>
          </w:p>
        </w:tc>
        <w:tc>
          <w:tcPr>
            <w:tcW w:w="684" w:type="dxa"/>
            <w:shd w:val="clear" w:color="auto" w:fill="auto"/>
            <w:noWrap/>
            <w:vAlign w:val="center"/>
            <w:hideMark/>
          </w:tcPr>
          <w:p w14:paraId="6D2B6E5C" w14:textId="0F23EC17"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0,116</w:t>
            </w:r>
          </w:p>
        </w:tc>
        <w:tc>
          <w:tcPr>
            <w:tcW w:w="878" w:type="dxa"/>
            <w:shd w:val="clear" w:color="auto" w:fill="auto"/>
            <w:noWrap/>
            <w:vAlign w:val="center"/>
            <w:hideMark/>
          </w:tcPr>
          <w:p w14:paraId="3635AE8B" w14:textId="53BEA59E"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0,319</w:t>
            </w:r>
          </w:p>
        </w:tc>
        <w:tc>
          <w:tcPr>
            <w:tcW w:w="811" w:type="dxa"/>
            <w:shd w:val="clear" w:color="auto" w:fill="auto"/>
            <w:noWrap/>
            <w:vAlign w:val="center"/>
            <w:hideMark/>
          </w:tcPr>
          <w:p w14:paraId="4475CC5C" w14:textId="7EFC8CCB"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0,1013</w:t>
            </w:r>
          </w:p>
        </w:tc>
        <w:tc>
          <w:tcPr>
            <w:tcW w:w="803" w:type="dxa"/>
            <w:shd w:val="clear" w:color="auto" w:fill="auto"/>
            <w:noWrap/>
            <w:vAlign w:val="center"/>
            <w:hideMark/>
          </w:tcPr>
          <w:p w14:paraId="762DB24C" w14:textId="083CBE7E"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0,57</w:t>
            </w:r>
          </w:p>
        </w:tc>
        <w:tc>
          <w:tcPr>
            <w:tcW w:w="889" w:type="dxa"/>
            <w:shd w:val="clear" w:color="auto" w:fill="auto"/>
            <w:noWrap/>
            <w:vAlign w:val="center"/>
            <w:hideMark/>
          </w:tcPr>
          <w:p w14:paraId="521DF562" w14:textId="381A929F"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0,1406</w:t>
            </w:r>
          </w:p>
        </w:tc>
        <w:tc>
          <w:tcPr>
            <w:tcW w:w="823" w:type="dxa"/>
            <w:shd w:val="clear" w:color="auto" w:fill="auto"/>
            <w:noWrap/>
            <w:vAlign w:val="center"/>
            <w:hideMark/>
          </w:tcPr>
          <w:p w14:paraId="625BA078" w14:textId="7F671C29"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11,79</w:t>
            </w:r>
          </w:p>
        </w:tc>
      </w:tr>
      <w:tr w:rsidR="00B30E95" w:rsidRPr="006426D1" w14:paraId="0F1C0427" w14:textId="77777777" w:rsidTr="00645E35">
        <w:trPr>
          <w:trHeight w:val="232"/>
          <w:jc w:val="center"/>
        </w:trPr>
        <w:tc>
          <w:tcPr>
            <w:tcW w:w="968" w:type="dxa"/>
            <w:shd w:val="clear" w:color="auto" w:fill="auto"/>
            <w:noWrap/>
            <w:vAlign w:val="center"/>
            <w:hideMark/>
          </w:tcPr>
          <w:p w14:paraId="76E6537E" w14:textId="5366465D"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sz w:val="20"/>
                <w:szCs w:val="20"/>
                <w:lang w:eastAsia="es-CR"/>
              </w:rPr>
              <w:t>2018</w:t>
            </w:r>
          </w:p>
        </w:tc>
        <w:tc>
          <w:tcPr>
            <w:tcW w:w="728" w:type="dxa"/>
            <w:shd w:val="clear" w:color="auto" w:fill="auto"/>
            <w:noWrap/>
            <w:vAlign w:val="center"/>
            <w:hideMark/>
          </w:tcPr>
          <w:p w14:paraId="7D1E024E" w14:textId="262F1599"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5,68</w:t>
            </w:r>
          </w:p>
        </w:tc>
        <w:tc>
          <w:tcPr>
            <w:tcW w:w="729" w:type="dxa"/>
            <w:shd w:val="clear" w:color="auto" w:fill="auto"/>
            <w:noWrap/>
            <w:vAlign w:val="center"/>
            <w:hideMark/>
          </w:tcPr>
          <w:p w14:paraId="034B5C28" w14:textId="2D66FCB2"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0,125</w:t>
            </w:r>
          </w:p>
        </w:tc>
        <w:tc>
          <w:tcPr>
            <w:tcW w:w="904" w:type="dxa"/>
            <w:shd w:val="clear" w:color="auto" w:fill="auto"/>
            <w:noWrap/>
            <w:vAlign w:val="center"/>
            <w:hideMark/>
          </w:tcPr>
          <w:p w14:paraId="7D1B1AB5" w14:textId="04FA9690"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6,49</w:t>
            </w:r>
          </w:p>
        </w:tc>
        <w:tc>
          <w:tcPr>
            <w:tcW w:w="684" w:type="dxa"/>
            <w:shd w:val="clear" w:color="auto" w:fill="auto"/>
            <w:noWrap/>
            <w:vAlign w:val="center"/>
            <w:hideMark/>
          </w:tcPr>
          <w:p w14:paraId="13DC8A18" w14:textId="5E2E4481"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0,11</w:t>
            </w:r>
          </w:p>
        </w:tc>
        <w:tc>
          <w:tcPr>
            <w:tcW w:w="878" w:type="dxa"/>
            <w:shd w:val="clear" w:color="auto" w:fill="auto"/>
            <w:noWrap/>
            <w:vAlign w:val="center"/>
            <w:hideMark/>
          </w:tcPr>
          <w:p w14:paraId="0EAA7A56" w14:textId="16C5FBF1"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0,343</w:t>
            </w:r>
          </w:p>
        </w:tc>
        <w:tc>
          <w:tcPr>
            <w:tcW w:w="811" w:type="dxa"/>
            <w:shd w:val="clear" w:color="auto" w:fill="auto"/>
            <w:noWrap/>
            <w:vAlign w:val="center"/>
            <w:hideMark/>
          </w:tcPr>
          <w:p w14:paraId="3D23F0E3" w14:textId="0A93E999"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0,0742</w:t>
            </w:r>
          </w:p>
        </w:tc>
        <w:tc>
          <w:tcPr>
            <w:tcW w:w="803" w:type="dxa"/>
            <w:shd w:val="clear" w:color="auto" w:fill="auto"/>
            <w:noWrap/>
            <w:vAlign w:val="center"/>
            <w:hideMark/>
          </w:tcPr>
          <w:p w14:paraId="26DCFE6C" w14:textId="1B9721E5"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0,63</w:t>
            </w:r>
          </w:p>
        </w:tc>
        <w:tc>
          <w:tcPr>
            <w:tcW w:w="889" w:type="dxa"/>
            <w:shd w:val="clear" w:color="auto" w:fill="auto"/>
            <w:noWrap/>
            <w:vAlign w:val="center"/>
            <w:hideMark/>
          </w:tcPr>
          <w:p w14:paraId="0719336E" w14:textId="55EF1FB8"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0,0971</w:t>
            </w:r>
          </w:p>
        </w:tc>
        <w:tc>
          <w:tcPr>
            <w:tcW w:w="823" w:type="dxa"/>
            <w:shd w:val="clear" w:color="auto" w:fill="auto"/>
            <w:noWrap/>
            <w:vAlign w:val="center"/>
            <w:hideMark/>
          </w:tcPr>
          <w:p w14:paraId="6CD6AD4B" w14:textId="1BD9E5C0"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13,14</w:t>
            </w:r>
          </w:p>
        </w:tc>
      </w:tr>
      <w:tr w:rsidR="00B30E95" w:rsidRPr="006426D1" w14:paraId="5C297741" w14:textId="77777777" w:rsidTr="00645E35">
        <w:trPr>
          <w:trHeight w:val="232"/>
          <w:jc w:val="center"/>
        </w:trPr>
        <w:tc>
          <w:tcPr>
            <w:tcW w:w="968" w:type="dxa"/>
            <w:shd w:val="clear" w:color="auto" w:fill="FFFFFF" w:themeFill="background1"/>
            <w:noWrap/>
            <w:vAlign w:val="center"/>
            <w:hideMark/>
          </w:tcPr>
          <w:p w14:paraId="40D8130E" w14:textId="0A45E13E" w:rsidR="00B30E95" w:rsidRPr="006426D1" w:rsidRDefault="00B30E95" w:rsidP="00783D7E">
            <w:pPr>
              <w:spacing w:after="0" w:line="240" w:lineRule="auto"/>
              <w:jc w:val="center"/>
              <w:rPr>
                <w:rFonts w:eastAsia="Times New Roman" w:cstheme="minorHAnsi"/>
                <w:b/>
                <w:bCs/>
                <w:sz w:val="20"/>
                <w:szCs w:val="20"/>
                <w:lang w:val="es-CR" w:eastAsia="es-CR"/>
              </w:rPr>
            </w:pPr>
            <w:r w:rsidRPr="006426D1">
              <w:rPr>
                <w:rFonts w:eastAsia="Times New Roman" w:cstheme="minorHAnsi"/>
                <w:sz w:val="20"/>
                <w:szCs w:val="20"/>
                <w:lang w:eastAsia="es-CR"/>
              </w:rPr>
              <w:t>2019</w:t>
            </w:r>
            <w:r w:rsidR="00645E35">
              <w:rPr>
                <w:rFonts w:eastAsia="Times New Roman" w:cstheme="minorHAnsi"/>
                <w:sz w:val="20"/>
                <w:szCs w:val="20"/>
                <w:lang w:eastAsia="es-CR"/>
              </w:rPr>
              <w:t>*</w:t>
            </w:r>
          </w:p>
        </w:tc>
        <w:tc>
          <w:tcPr>
            <w:tcW w:w="728" w:type="dxa"/>
            <w:shd w:val="clear" w:color="auto" w:fill="FFFFFF" w:themeFill="background1"/>
            <w:noWrap/>
            <w:vAlign w:val="center"/>
            <w:hideMark/>
          </w:tcPr>
          <w:p w14:paraId="3C5FC41F" w14:textId="60E9F571"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6,59</w:t>
            </w:r>
          </w:p>
        </w:tc>
        <w:tc>
          <w:tcPr>
            <w:tcW w:w="729" w:type="dxa"/>
            <w:shd w:val="clear" w:color="auto" w:fill="FFFFFF" w:themeFill="background1"/>
            <w:noWrap/>
            <w:vAlign w:val="center"/>
            <w:hideMark/>
          </w:tcPr>
          <w:p w14:paraId="40F3B067" w14:textId="7F486A38"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0,16</w:t>
            </w:r>
          </w:p>
        </w:tc>
        <w:tc>
          <w:tcPr>
            <w:tcW w:w="904" w:type="dxa"/>
            <w:shd w:val="clear" w:color="auto" w:fill="FFFFFF" w:themeFill="background1"/>
            <w:noWrap/>
            <w:vAlign w:val="center"/>
            <w:hideMark/>
          </w:tcPr>
          <w:p w14:paraId="5FC342C5" w14:textId="18DCB1A1"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7,76</w:t>
            </w:r>
          </w:p>
        </w:tc>
        <w:tc>
          <w:tcPr>
            <w:tcW w:w="684" w:type="dxa"/>
            <w:shd w:val="clear" w:color="auto" w:fill="FFFFFF" w:themeFill="background1"/>
            <w:noWrap/>
            <w:vAlign w:val="center"/>
            <w:hideMark/>
          </w:tcPr>
          <w:p w14:paraId="60E57A39" w14:textId="7384C221"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0,195</w:t>
            </w:r>
          </w:p>
        </w:tc>
        <w:tc>
          <w:tcPr>
            <w:tcW w:w="878" w:type="dxa"/>
            <w:shd w:val="clear" w:color="auto" w:fill="FFFFFF" w:themeFill="background1"/>
            <w:noWrap/>
            <w:vAlign w:val="center"/>
            <w:hideMark/>
          </w:tcPr>
          <w:p w14:paraId="5E8EC3CF" w14:textId="0EE186CA"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0,395</w:t>
            </w:r>
          </w:p>
        </w:tc>
        <w:tc>
          <w:tcPr>
            <w:tcW w:w="811" w:type="dxa"/>
            <w:shd w:val="clear" w:color="auto" w:fill="FFFFFF" w:themeFill="background1"/>
            <w:noWrap/>
            <w:vAlign w:val="center"/>
            <w:hideMark/>
          </w:tcPr>
          <w:p w14:paraId="25FAB3A4" w14:textId="056EA284"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0,1506</w:t>
            </w:r>
          </w:p>
        </w:tc>
        <w:tc>
          <w:tcPr>
            <w:tcW w:w="803" w:type="dxa"/>
            <w:shd w:val="clear" w:color="auto" w:fill="FFFFFF" w:themeFill="background1"/>
            <w:noWrap/>
            <w:vAlign w:val="center"/>
            <w:hideMark/>
          </w:tcPr>
          <w:p w14:paraId="1DCA7372" w14:textId="1A664ED2"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0,73</w:t>
            </w:r>
          </w:p>
        </w:tc>
        <w:tc>
          <w:tcPr>
            <w:tcW w:w="889" w:type="dxa"/>
            <w:shd w:val="clear" w:color="auto" w:fill="FFFFFF" w:themeFill="background1"/>
            <w:noWrap/>
            <w:vAlign w:val="center"/>
            <w:hideMark/>
          </w:tcPr>
          <w:p w14:paraId="7ABBA039" w14:textId="7FBCF6FE"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0,1593</w:t>
            </w:r>
          </w:p>
        </w:tc>
        <w:tc>
          <w:tcPr>
            <w:tcW w:w="823" w:type="dxa"/>
            <w:shd w:val="clear" w:color="auto" w:fill="FFFFFF" w:themeFill="background1"/>
            <w:noWrap/>
            <w:vAlign w:val="center"/>
            <w:hideMark/>
          </w:tcPr>
          <w:p w14:paraId="0AFE934F" w14:textId="68C7A77A" w:rsidR="00B30E95" w:rsidRPr="006426D1" w:rsidRDefault="00B30E95" w:rsidP="00783D7E">
            <w:pPr>
              <w:spacing w:after="0" w:line="240" w:lineRule="auto"/>
              <w:jc w:val="center"/>
              <w:rPr>
                <w:rFonts w:eastAsia="Times New Roman" w:cstheme="minorHAnsi"/>
                <w:sz w:val="20"/>
                <w:szCs w:val="20"/>
                <w:lang w:val="es-CR" w:eastAsia="es-CR"/>
              </w:rPr>
            </w:pPr>
            <w:r w:rsidRPr="006426D1">
              <w:rPr>
                <w:rFonts w:eastAsia="Times New Roman" w:cstheme="minorHAnsi"/>
                <w:sz w:val="20"/>
                <w:szCs w:val="20"/>
                <w:lang w:eastAsia="es-CR"/>
              </w:rPr>
              <w:t>15,47</w:t>
            </w:r>
          </w:p>
        </w:tc>
      </w:tr>
    </w:tbl>
    <w:p w14:paraId="7BF05693" w14:textId="77777777" w:rsidR="00084D7A" w:rsidRPr="006426D1" w:rsidRDefault="00084D7A" w:rsidP="002F48B0">
      <w:pPr>
        <w:spacing w:after="0" w:line="240" w:lineRule="auto"/>
        <w:ind w:firstLine="708"/>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4E2CF72F" w14:textId="40319DB1" w:rsidR="009D1A6D" w:rsidRPr="006426D1" w:rsidRDefault="008C77FF" w:rsidP="00645E35">
      <w:pPr>
        <w:spacing w:after="0" w:line="240" w:lineRule="auto"/>
        <w:ind w:firstLine="708"/>
        <w:rPr>
          <w:rFonts w:cstheme="minorHAnsi"/>
        </w:rPr>
      </w:pPr>
      <w:r w:rsidRPr="006426D1">
        <w:rPr>
          <w:rFonts w:cstheme="minorHAnsi"/>
          <w:b/>
        </w:rPr>
        <w:t xml:space="preserve">Nota: </w:t>
      </w:r>
      <w:r w:rsidR="009D1A6D" w:rsidRPr="006426D1">
        <w:rPr>
          <w:rFonts w:cstheme="minorHAnsi"/>
        </w:rPr>
        <w:t xml:space="preserve">* El activo del IVM </w:t>
      </w:r>
      <w:r w:rsidR="00A74C5F" w:rsidRPr="006426D1">
        <w:rPr>
          <w:rFonts w:cstheme="minorHAnsi"/>
        </w:rPr>
        <w:t>corresponde a</w:t>
      </w:r>
      <w:r w:rsidR="001C1241">
        <w:rPr>
          <w:rFonts w:cstheme="minorHAnsi"/>
        </w:rPr>
        <w:t>l 30 de</w:t>
      </w:r>
      <w:r w:rsidR="00A74C5F" w:rsidRPr="006426D1">
        <w:rPr>
          <w:rFonts w:cstheme="minorHAnsi"/>
        </w:rPr>
        <w:t xml:space="preserve"> </w:t>
      </w:r>
      <w:r w:rsidR="00667DDA" w:rsidRPr="006426D1">
        <w:rPr>
          <w:rFonts w:cstheme="minorHAnsi"/>
        </w:rPr>
        <w:t>noviembre</w:t>
      </w:r>
      <w:r w:rsidR="00A74C5F" w:rsidRPr="006426D1">
        <w:rPr>
          <w:rFonts w:cstheme="minorHAnsi"/>
        </w:rPr>
        <w:t xml:space="preserve"> 2019</w:t>
      </w:r>
    </w:p>
    <w:p w14:paraId="7F28F00A" w14:textId="50A4FFC2" w:rsidR="00996A23" w:rsidRPr="006426D1" w:rsidRDefault="00996A23" w:rsidP="00783D7E">
      <w:pPr>
        <w:spacing w:after="0" w:line="240" w:lineRule="auto"/>
        <w:jc w:val="both"/>
        <w:rPr>
          <w:rFonts w:cstheme="minorHAnsi"/>
        </w:rPr>
      </w:pPr>
      <w:r w:rsidRPr="006426D1">
        <w:rPr>
          <w:rFonts w:cstheme="minorHAnsi"/>
        </w:rPr>
        <w:t>A nivel de gestores el sistema presenta una clara segmentación. Tres gestores (de quince</w:t>
      </w:r>
      <w:r w:rsidR="00665D1C">
        <w:rPr>
          <w:rFonts w:cstheme="minorHAnsi"/>
        </w:rPr>
        <w:t xml:space="preserve"> en total</w:t>
      </w:r>
      <w:r w:rsidRPr="006426D1">
        <w:rPr>
          <w:rFonts w:cstheme="minorHAnsi"/>
        </w:rPr>
        <w:t>) administran el 57,3% del total de activos, aproximadamente 9 billones de colones,</w:t>
      </w:r>
      <w:r w:rsidR="00684489">
        <w:rPr>
          <w:rFonts w:cstheme="minorHAnsi"/>
        </w:rPr>
        <w:t xml:space="preserve"> uno de estos tres pertenece al</w:t>
      </w:r>
      <w:r w:rsidRPr="006426D1">
        <w:rPr>
          <w:rFonts w:cstheme="minorHAnsi"/>
        </w:rPr>
        <w:t xml:space="preserve"> régimen complementario. </w:t>
      </w:r>
      <w:r w:rsidR="00616880">
        <w:rPr>
          <w:rFonts w:cstheme="minorHAnsi"/>
        </w:rPr>
        <w:t>Estos</w:t>
      </w:r>
      <w:r w:rsidRPr="006426D1">
        <w:rPr>
          <w:rFonts w:cstheme="minorHAnsi"/>
        </w:rPr>
        <w:t xml:space="preserve"> tres gestores administran activos </w:t>
      </w:r>
      <w:r w:rsidR="00616880">
        <w:rPr>
          <w:rFonts w:cstheme="minorHAnsi"/>
        </w:rPr>
        <w:t xml:space="preserve">con </w:t>
      </w:r>
      <w:r w:rsidRPr="006426D1">
        <w:rPr>
          <w:rFonts w:cstheme="minorHAnsi"/>
        </w:rPr>
        <w:t xml:space="preserve">montos cercanos a los 3 billones de colones. </w:t>
      </w:r>
    </w:p>
    <w:p w14:paraId="608DB4B4" w14:textId="77777777" w:rsidR="00996A23" w:rsidRPr="006426D1" w:rsidRDefault="00996A23" w:rsidP="00783D7E">
      <w:pPr>
        <w:spacing w:after="0" w:line="240" w:lineRule="auto"/>
        <w:jc w:val="both"/>
        <w:rPr>
          <w:rFonts w:cstheme="minorHAnsi"/>
        </w:rPr>
      </w:pPr>
    </w:p>
    <w:p w14:paraId="375A4E02" w14:textId="63DF918E" w:rsidR="00996A23" w:rsidRDefault="00996A23" w:rsidP="00783D7E">
      <w:pPr>
        <w:spacing w:after="0" w:line="240" w:lineRule="auto"/>
        <w:jc w:val="both"/>
        <w:rPr>
          <w:rFonts w:cstheme="minorHAnsi"/>
        </w:rPr>
      </w:pPr>
      <w:r w:rsidRPr="006426D1">
        <w:rPr>
          <w:rFonts w:cstheme="minorHAnsi"/>
        </w:rPr>
        <w:t xml:space="preserve">El activo total del Régimen de Invalidez, Vejez y Muerte, administrado por la CCSS se incrementó en 0,3 billones de colones, al pasar de ¢2,7 billones en diciembre de 2018 a ¢2,97 billones en noviembre de 2019 (último dato disponible). </w:t>
      </w:r>
      <w:r w:rsidR="001132E2">
        <w:rPr>
          <w:rFonts w:cstheme="minorHAnsi"/>
        </w:rPr>
        <w:t>E</w:t>
      </w:r>
      <w:r w:rsidRPr="006426D1">
        <w:rPr>
          <w:rFonts w:cstheme="minorHAnsi"/>
        </w:rPr>
        <w:t xml:space="preserve">l fondo del </w:t>
      </w:r>
      <w:r w:rsidR="0015343D">
        <w:rPr>
          <w:rFonts w:cstheme="minorHAnsi"/>
        </w:rPr>
        <w:t>M</w:t>
      </w:r>
      <w:r w:rsidRPr="006426D1">
        <w:rPr>
          <w:rFonts w:cstheme="minorHAnsi"/>
        </w:rPr>
        <w:t xml:space="preserve">agisterio </w:t>
      </w:r>
      <w:r w:rsidR="0015343D">
        <w:rPr>
          <w:rFonts w:cstheme="minorHAnsi"/>
        </w:rPr>
        <w:t>N</w:t>
      </w:r>
      <w:r w:rsidRPr="006426D1">
        <w:rPr>
          <w:rFonts w:cstheme="minorHAnsi"/>
        </w:rPr>
        <w:t>acional</w:t>
      </w:r>
      <w:r w:rsidR="00CB56DE">
        <w:rPr>
          <w:rFonts w:cstheme="minorHAnsi"/>
        </w:rPr>
        <w:t xml:space="preserve"> </w:t>
      </w:r>
      <w:r w:rsidR="001132E2">
        <w:rPr>
          <w:rFonts w:cstheme="minorHAnsi"/>
        </w:rPr>
        <w:t>y</w:t>
      </w:r>
      <w:r w:rsidRPr="006426D1">
        <w:rPr>
          <w:rFonts w:cstheme="minorHAnsi"/>
        </w:rPr>
        <w:t xml:space="preserve"> los fondos administrados por Popular </w:t>
      </w:r>
      <w:r w:rsidR="00442B4E">
        <w:rPr>
          <w:rFonts w:cstheme="minorHAnsi"/>
        </w:rPr>
        <w:t xml:space="preserve">Pensiones </w:t>
      </w:r>
      <w:r w:rsidRPr="006426D1">
        <w:rPr>
          <w:rFonts w:cstheme="minorHAnsi"/>
        </w:rPr>
        <w:t>alcanzan volúmenes similares al Fondo de Invalidez, Vejez y Muerte de la Caja Costarricense de Seguro Social.</w:t>
      </w:r>
    </w:p>
    <w:p w14:paraId="6A6B21DC" w14:textId="77777777" w:rsidR="001132E2" w:rsidRPr="006426D1" w:rsidRDefault="001132E2" w:rsidP="00783D7E">
      <w:pPr>
        <w:spacing w:after="0" w:line="240" w:lineRule="auto"/>
        <w:jc w:val="both"/>
        <w:rPr>
          <w:rFonts w:cstheme="minorHAnsi"/>
        </w:rPr>
      </w:pPr>
    </w:p>
    <w:p w14:paraId="082C2313" w14:textId="74D5CF8F" w:rsidR="00216764" w:rsidRPr="006426D1" w:rsidRDefault="00996A23" w:rsidP="00783D7E">
      <w:pPr>
        <w:spacing w:after="0" w:line="240" w:lineRule="auto"/>
        <w:jc w:val="both"/>
        <w:rPr>
          <w:rFonts w:cstheme="minorHAnsi"/>
        </w:rPr>
      </w:pPr>
      <w:r w:rsidRPr="006426D1">
        <w:rPr>
          <w:rFonts w:cstheme="minorHAnsi"/>
        </w:rPr>
        <w:t xml:space="preserve">En general, todas las entidades administran un volumen mayor de activos </w:t>
      </w:r>
      <w:r w:rsidR="004B3816">
        <w:rPr>
          <w:rFonts w:cstheme="minorHAnsi"/>
        </w:rPr>
        <w:t>con respecto a</w:t>
      </w:r>
      <w:r w:rsidRPr="006426D1">
        <w:rPr>
          <w:rFonts w:cstheme="minorHAnsi"/>
        </w:rPr>
        <w:t>l año anterior. La importancia relativa de los fondos administrados por las operadoras aumenta todos los años. Estos fondos se encuentran en periodos de acumulación.</w:t>
      </w:r>
    </w:p>
    <w:p w14:paraId="11B380CD" w14:textId="77777777" w:rsidR="0050700A" w:rsidRPr="006426D1" w:rsidRDefault="0050700A" w:rsidP="00783D7E">
      <w:pPr>
        <w:spacing w:after="0" w:line="240" w:lineRule="auto"/>
        <w:jc w:val="both"/>
        <w:rPr>
          <w:rFonts w:cstheme="minorHAnsi"/>
          <w:lang w:eastAsia="es-CR"/>
        </w:rPr>
      </w:pPr>
    </w:p>
    <w:p w14:paraId="308162CA" w14:textId="05F4108A" w:rsidR="00E15BC4" w:rsidRPr="006426D1" w:rsidRDefault="00E15BC4" w:rsidP="00783D7E">
      <w:pPr>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77BCE">
        <w:rPr>
          <w:rFonts w:cstheme="minorHAnsi"/>
          <w:noProof/>
        </w:rPr>
        <w:t>3</w:t>
      </w:r>
      <w:r w:rsidRPr="006426D1">
        <w:rPr>
          <w:rFonts w:cstheme="minorHAnsi"/>
        </w:rPr>
        <w:fldChar w:fldCharType="end"/>
      </w:r>
    </w:p>
    <w:p w14:paraId="6EB7A55D" w14:textId="77777777" w:rsidR="00E15BC4" w:rsidRPr="006426D1" w:rsidRDefault="00E15BC4" w:rsidP="00783D7E">
      <w:pPr>
        <w:spacing w:after="0" w:line="240" w:lineRule="auto"/>
        <w:jc w:val="center"/>
        <w:rPr>
          <w:rFonts w:cstheme="minorHAnsi"/>
        </w:rPr>
      </w:pPr>
      <w:r w:rsidRPr="006426D1">
        <w:rPr>
          <w:rFonts w:cstheme="minorHAnsi"/>
        </w:rPr>
        <w:t>Sistema Nacional de Pensiones y FCL: Activos por entidad</w:t>
      </w:r>
    </w:p>
    <w:p w14:paraId="164FD3A7" w14:textId="04B89CFA" w:rsidR="00E15BC4" w:rsidRPr="006426D1" w:rsidRDefault="003821AB" w:rsidP="00783D7E">
      <w:pPr>
        <w:spacing w:after="0" w:line="240" w:lineRule="auto"/>
        <w:jc w:val="center"/>
        <w:rPr>
          <w:rFonts w:cstheme="minorHAnsi"/>
        </w:rPr>
      </w:pPr>
      <w:r>
        <w:rPr>
          <w:rFonts w:cstheme="minorHAnsi"/>
        </w:rPr>
        <w:t>D</w:t>
      </w:r>
      <w:r w:rsidR="00E15BC4" w:rsidRPr="006426D1">
        <w:rPr>
          <w:rFonts w:cstheme="minorHAnsi"/>
        </w:rPr>
        <w:t>iciembre 2018-2019</w:t>
      </w:r>
    </w:p>
    <w:p w14:paraId="0F7772AE" w14:textId="77777777" w:rsidR="00E15BC4" w:rsidRPr="006426D1" w:rsidRDefault="00E15BC4" w:rsidP="00783D7E">
      <w:pPr>
        <w:spacing w:after="0" w:line="240" w:lineRule="auto"/>
        <w:jc w:val="center"/>
        <w:rPr>
          <w:rFonts w:cstheme="minorHAnsi"/>
        </w:rPr>
      </w:pPr>
      <w:r w:rsidRPr="006426D1">
        <w:rPr>
          <w:rFonts w:cstheme="minorHAnsi"/>
        </w:rPr>
        <w:t>Billones de colones costarricenses</w:t>
      </w:r>
    </w:p>
    <w:p w14:paraId="2ABA78F6" w14:textId="1F603AD1" w:rsidR="00A36E6F" w:rsidRDefault="004C3FA7" w:rsidP="00783D7E">
      <w:pPr>
        <w:keepNext/>
        <w:spacing w:after="0" w:line="240" w:lineRule="auto"/>
        <w:jc w:val="center"/>
        <w:rPr>
          <w:rFonts w:cstheme="minorHAnsi"/>
          <w:color w:val="FF0000"/>
        </w:rPr>
      </w:pPr>
      <w:r w:rsidRPr="006426D1">
        <w:rPr>
          <w:rFonts w:cstheme="minorHAnsi"/>
          <w:noProof/>
        </w:rPr>
        <w:drawing>
          <wp:inline distT="0" distB="0" distL="0" distR="0" wp14:anchorId="33F821DB" wp14:editId="51378B40">
            <wp:extent cx="4511040" cy="2784475"/>
            <wp:effectExtent l="0" t="0" r="3810" b="0"/>
            <wp:docPr id="19" name="Imagen 19"/>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7"/>
                    <a:stretch>
                      <a:fillRect/>
                    </a:stretch>
                  </pic:blipFill>
                  <pic:spPr>
                    <a:xfrm>
                      <a:off x="0" y="0"/>
                      <a:ext cx="4511040" cy="2784475"/>
                    </a:xfrm>
                    <a:prstGeom prst="rect">
                      <a:avLst/>
                    </a:prstGeom>
                  </pic:spPr>
                </pic:pic>
              </a:graphicData>
            </a:graphic>
          </wp:inline>
        </w:drawing>
      </w:r>
    </w:p>
    <w:p w14:paraId="770F3263" w14:textId="77777777" w:rsidR="00620ED8" w:rsidRPr="006426D1" w:rsidRDefault="00620ED8" w:rsidP="00620ED8">
      <w:pPr>
        <w:spacing w:after="0" w:line="240" w:lineRule="auto"/>
        <w:ind w:firstLine="708"/>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49BD1D05" w14:textId="77777777" w:rsidR="00620ED8" w:rsidRPr="006426D1" w:rsidRDefault="00620ED8" w:rsidP="00783D7E">
      <w:pPr>
        <w:keepNext/>
        <w:spacing w:after="0" w:line="240" w:lineRule="auto"/>
        <w:jc w:val="center"/>
        <w:rPr>
          <w:rFonts w:cstheme="minorHAnsi"/>
          <w:color w:val="FF0000"/>
        </w:rPr>
      </w:pPr>
    </w:p>
    <w:p w14:paraId="3BFC1F73" w14:textId="524F5804" w:rsidR="000742BC" w:rsidRPr="006426D1" w:rsidRDefault="000742BC" w:rsidP="00CC7485">
      <w:pPr>
        <w:keepNext/>
        <w:spacing w:after="0" w:line="240" w:lineRule="auto"/>
        <w:jc w:val="both"/>
        <w:rPr>
          <w:rFonts w:cstheme="minorHAnsi"/>
          <w:color w:val="FF0000"/>
        </w:rPr>
      </w:pPr>
    </w:p>
    <w:p w14:paraId="465AF14D" w14:textId="6D645A84" w:rsidR="00C75FF3" w:rsidRPr="006426D1" w:rsidRDefault="00C75FF3" w:rsidP="009E455B">
      <w:pPr>
        <w:jc w:val="both"/>
      </w:pPr>
      <w:r w:rsidRPr="006426D1">
        <w:t>El mayor volumen de activos se administra entre los planes obligatorios de pensiones (ROP) y los fondos de beneficio definido.  Los planes obligatorios han ido creciendo</w:t>
      </w:r>
      <w:r w:rsidR="009963B6">
        <w:t xml:space="preserve">, </w:t>
      </w:r>
      <w:r w:rsidRPr="006426D1">
        <w:t>tomando mayor relevancia en dentro del sistema nacional de pensiones. Los fondos voluntarios han experimentado un menor crecimiento a lo largo de los años.</w:t>
      </w:r>
    </w:p>
    <w:p w14:paraId="7552A484" w14:textId="77777777" w:rsidR="00EB7D2B" w:rsidRDefault="00EB7D2B" w:rsidP="00783D7E">
      <w:pPr>
        <w:keepNext/>
        <w:spacing w:after="0" w:line="240" w:lineRule="auto"/>
        <w:jc w:val="center"/>
        <w:rPr>
          <w:rFonts w:cstheme="minorHAnsi"/>
        </w:rPr>
      </w:pPr>
    </w:p>
    <w:p w14:paraId="5AA60BC4" w14:textId="5CDFCD6A" w:rsidR="00216764" w:rsidRPr="006426D1" w:rsidRDefault="00216764" w:rsidP="00783D7E">
      <w:pPr>
        <w:keepNext/>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77BCE">
        <w:rPr>
          <w:rFonts w:cstheme="minorHAnsi"/>
          <w:noProof/>
        </w:rPr>
        <w:t>4</w:t>
      </w:r>
      <w:r w:rsidRPr="006426D1">
        <w:rPr>
          <w:rFonts w:cstheme="minorHAnsi"/>
        </w:rPr>
        <w:fldChar w:fldCharType="end"/>
      </w:r>
    </w:p>
    <w:p w14:paraId="2F1E43CF" w14:textId="1C89E82B" w:rsidR="00216764" w:rsidRPr="006426D1" w:rsidRDefault="00216764" w:rsidP="00783D7E">
      <w:pPr>
        <w:spacing w:after="0" w:line="240" w:lineRule="auto"/>
        <w:jc w:val="center"/>
        <w:rPr>
          <w:rFonts w:cstheme="minorHAnsi"/>
        </w:rPr>
      </w:pPr>
      <w:r w:rsidRPr="006426D1">
        <w:rPr>
          <w:rFonts w:cstheme="minorHAnsi"/>
        </w:rPr>
        <w:t xml:space="preserve">Activos del Sistema Nacional de Pensiones </w:t>
      </w:r>
    </w:p>
    <w:p w14:paraId="3D57247F" w14:textId="514F17DD" w:rsidR="000F5DD5" w:rsidRPr="00B26D33" w:rsidRDefault="00B26D33" w:rsidP="00B26D33">
      <w:pPr>
        <w:spacing w:after="0" w:line="240" w:lineRule="auto"/>
        <w:jc w:val="center"/>
        <w:rPr>
          <w:rFonts w:cstheme="minorHAnsi"/>
        </w:rPr>
      </w:pPr>
      <w:r w:rsidRPr="006426D1">
        <w:rPr>
          <w:rFonts w:cstheme="minorHAnsi"/>
        </w:rPr>
        <w:t>Billones de colones costarricenses</w:t>
      </w:r>
    </w:p>
    <w:p w14:paraId="17C7331C" w14:textId="154C4AA3" w:rsidR="0061263D" w:rsidRDefault="00517DF8" w:rsidP="00783D7E">
      <w:pPr>
        <w:spacing w:after="0" w:line="240" w:lineRule="auto"/>
        <w:jc w:val="center"/>
        <w:rPr>
          <w:rFonts w:cstheme="minorHAnsi"/>
          <w:color w:val="FF0000"/>
        </w:rPr>
      </w:pPr>
      <w:r w:rsidRPr="006426D1">
        <w:rPr>
          <w:rFonts w:cstheme="minorHAnsi"/>
          <w:noProof/>
        </w:rPr>
        <w:drawing>
          <wp:inline distT="0" distB="0" distL="0" distR="0" wp14:anchorId="1EB89DE6" wp14:editId="2B8E445E">
            <wp:extent cx="4821555" cy="2975610"/>
            <wp:effectExtent l="0" t="0" r="0" b="0"/>
            <wp:docPr id="38" name="Imagen 38"/>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8"/>
                    <a:stretch>
                      <a:fillRect/>
                    </a:stretch>
                  </pic:blipFill>
                  <pic:spPr>
                    <a:xfrm>
                      <a:off x="0" y="0"/>
                      <a:ext cx="4821555" cy="2975610"/>
                    </a:xfrm>
                    <a:prstGeom prst="rect">
                      <a:avLst/>
                    </a:prstGeom>
                  </pic:spPr>
                </pic:pic>
              </a:graphicData>
            </a:graphic>
          </wp:inline>
        </w:drawing>
      </w:r>
    </w:p>
    <w:p w14:paraId="5A80EF11" w14:textId="77777777" w:rsidR="00620ED8" w:rsidRPr="006426D1" w:rsidRDefault="00620ED8" w:rsidP="00620ED8">
      <w:pPr>
        <w:spacing w:after="0" w:line="240" w:lineRule="auto"/>
        <w:ind w:firstLine="708"/>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1A58E90B" w14:textId="0D3E88D5" w:rsidR="006E02AD" w:rsidRPr="006426D1" w:rsidRDefault="006E02AD" w:rsidP="00783D7E">
      <w:pPr>
        <w:spacing w:after="0" w:line="240" w:lineRule="auto"/>
        <w:rPr>
          <w:rFonts w:cstheme="minorHAnsi"/>
          <w:color w:val="FF0000"/>
        </w:rPr>
      </w:pPr>
    </w:p>
    <w:p w14:paraId="47F90E13" w14:textId="77777777" w:rsidR="00F42A05" w:rsidRPr="006426D1" w:rsidRDefault="00F42A05" w:rsidP="00783D7E">
      <w:pPr>
        <w:spacing w:after="0" w:line="240" w:lineRule="auto"/>
        <w:jc w:val="both"/>
        <w:rPr>
          <w:rFonts w:cstheme="minorHAnsi"/>
          <w:color w:val="FF0000"/>
          <w:lang w:eastAsia="es-CR"/>
        </w:rPr>
      </w:pPr>
    </w:p>
    <w:p w14:paraId="063A2C68" w14:textId="2F4F5E1C" w:rsidR="00A60E04" w:rsidRPr="006426D1" w:rsidRDefault="009D175B" w:rsidP="00FE1F3B">
      <w:pPr>
        <w:pStyle w:val="Ttulo2"/>
        <w:numPr>
          <w:ilvl w:val="1"/>
          <w:numId w:val="4"/>
        </w:numPr>
        <w:ind w:left="426"/>
        <w:rPr>
          <w:rFonts w:asciiTheme="minorHAnsi" w:hAnsiTheme="minorHAnsi" w:cstheme="minorHAnsi"/>
        </w:rPr>
      </w:pPr>
      <w:bookmarkStart w:id="3" w:name="_Toc530733757"/>
      <w:r>
        <w:t xml:space="preserve"> </w:t>
      </w:r>
      <w:r w:rsidR="00A60E04" w:rsidRPr="009D175B">
        <w:t>Inversiones</w:t>
      </w:r>
      <w:r w:rsidR="00A60E04" w:rsidRPr="006426D1">
        <w:rPr>
          <w:rFonts w:asciiTheme="minorHAnsi" w:hAnsiTheme="minorHAnsi" w:cstheme="minorHAnsi"/>
        </w:rPr>
        <w:t xml:space="preserve"> del </w:t>
      </w:r>
      <w:r w:rsidR="007A6634">
        <w:rPr>
          <w:rFonts w:asciiTheme="minorHAnsi" w:hAnsiTheme="minorHAnsi" w:cstheme="minorHAnsi"/>
        </w:rPr>
        <w:t>S</w:t>
      </w:r>
      <w:r w:rsidR="00A60E04" w:rsidRPr="006426D1">
        <w:rPr>
          <w:rFonts w:asciiTheme="minorHAnsi" w:hAnsiTheme="minorHAnsi" w:cstheme="minorHAnsi"/>
        </w:rPr>
        <w:t xml:space="preserve">istema </w:t>
      </w:r>
      <w:r w:rsidR="007A6634">
        <w:rPr>
          <w:rFonts w:asciiTheme="minorHAnsi" w:hAnsiTheme="minorHAnsi" w:cstheme="minorHAnsi"/>
        </w:rPr>
        <w:t>N</w:t>
      </w:r>
      <w:r w:rsidR="00A60E04" w:rsidRPr="006426D1">
        <w:rPr>
          <w:rFonts w:asciiTheme="minorHAnsi" w:hAnsiTheme="minorHAnsi" w:cstheme="minorHAnsi"/>
        </w:rPr>
        <w:t xml:space="preserve">acional de </w:t>
      </w:r>
      <w:r w:rsidR="007A6634">
        <w:rPr>
          <w:rFonts w:asciiTheme="minorHAnsi" w:hAnsiTheme="minorHAnsi" w:cstheme="minorHAnsi"/>
        </w:rPr>
        <w:t>P</w:t>
      </w:r>
      <w:r w:rsidR="00A60E04" w:rsidRPr="006426D1">
        <w:rPr>
          <w:rFonts w:asciiTheme="minorHAnsi" w:hAnsiTheme="minorHAnsi" w:cstheme="minorHAnsi"/>
        </w:rPr>
        <w:t xml:space="preserve">ensiones y </w:t>
      </w:r>
      <w:r w:rsidR="007A6634">
        <w:rPr>
          <w:rFonts w:asciiTheme="minorHAnsi" w:hAnsiTheme="minorHAnsi" w:cstheme="minorHAnsi"/>
        </w:rPr>
        <w:t>F</w:t>
      </w:r>
      <w:r w:rsidR="00A60E04" w:rsidRPr="006426D1">
        <w:rPr>
          <w:rFonts w:asciiTheme="minorHAnsi" w:hAnsiTheme="minorHAnsi" w:cstheme="minorHAnsi"/>
        </w:rPr>
        <w:t xml:space="preserve">ondos de </w:t>
      </w:r>
      <w:r w:rsidR="007A6634">
        <w:rPr>
          <w:rFonts w:asciiTheme="minorHAnsi" w:hAnsiTheme="minorHAnsi" w:cstheme="minorHAnsi"/>
        </w:rPr>
        <w:t>C</w:t>
      </w:r>
      <w:r w:rsidR="00A60E04" w:rsidRPr="006426D1">
        <w:rPr>
          <w:rFonts w:asciiTheme="minorHAnsi" w:hAnsiTheme="minorHAnsi" w:cstheme="minorHAnsi"/>
        </w:rPr>
        <w:t xml:space="preserve">apitalización </w:t>
      </w:r>
      <w:r w:rsidR="007A6634">
        <w:rPr>
          <w:rFonts w:asciiTheme="minorHAnsi" w:hAnsiTheme="minorHAnsi" w:cstheme="minorHAnsi"/>
        </w:rPr>
        <w:t>L</w:t>
      </w:r>
      <w:r w:rsidR="00A60E04" w:rsidRPr="006426D1">
        <w:rPr>
          <w:rFonts w:asciiTheme="minorHAnsi" w:hAnsiTheme="minorHAnsi" w:cstheme="minorHAnsi"/>
        </w:rPr>
        <w:t>aboral</w:t>
      </w:r>
    </w:p>
    <w:p w14:paraId="7ECE8DC0" w14:textId="77777777" w:rsidR="00B830B5" w:rsidRPr="006426D1" w:rsidRDefault="00B830B5" w:rsidP="007A6634">
      <w:pPr>
        <w:spacing w:after="0" w:line="240" w:lineRule="auto"/>
      </w:pPr>
    </w:p>
    <w:p w14:paraId="65D13BEA" w14:textId="41AD1AA9" w:rsidR="00324E33" w:rsidRDefault="006C72C3" w:rsidP="00FE1F3B">
      <w:pPr>
        <w:pStyle w:val="Ttulo3"/>
        <w:numPr>
          <w:ilvl w:val="2"/>
          <w:numId w:val="4"/>
        </w:numPr>
        <w:ind w:left="567"/>
      </w:pPr>
      <w:r w:rsidRPr="005D2CE2">
        <w:t>Composición de portafolio</w:t>
      </w:r>
    </w:p>
    <w:bookmarkEnd w:id="3"/>
    <w:p w14:paraId="1B65A067" w14:textId="77777777" w:rsidR="00F83753" w:rsidRPr="006426D1" w:rsidRDefault="00F83753" w:rsidP="00783D7E">
      <w:pPr>
        <w:spacing w:after="0" w:line="240" w:lineRule="auto"/>
        <w:jc w:val="both"/>
        <w:rPr>
          <w:rFonts w:cstheme="minorHAnsi"/>
        </w:rPr>
      </w:pPr>
    </w:p>
    <w:p w14:paraId="14434CB2" w14:textId="32FFF853" w:rsidR="00264444" w:rsidRPr="006426D1" w:rsidRDefault="00264444" w:rsidP="00783D7E">
      <w:pPr>
        <w:spacing w:after="0" w:line="240" w:lineRule="auto"/>
        <w:jc w:val="both"/>
        <w:rPr>
          <w:rFonts w:cstheme="minorHAnsi"/>
        </w:rPr>
      </w:pPr>
      <w:r w:rsidRPr="006426D1">
        <w:rPr>
          <w:rFonts w:cstheme="minorHAnsi"/>
        </w:rPr>
        <w:t xml:space="preserve">El portafolio de </w:t>
      </w:r>
      <w:r w:rsidR="00696B86">
        <w:rPr>
          <w:rFonts w:cstheme="minorHAnsi"/>
        </w:rPr>
        <w:t xml:space="preserve">las </w:t>
      </w:r>
      <w:r w:rsidRPr="006426D1">
        <w:rPr>
          <w:rFonts w:cstheme="minorHAnsi"/>
        </w:rPr>
        <w:t>inversiones (sin incluir carteras de créditos) del S</w:t>
      </w:r>
      <w:r w:rsidR="00B6569D" w:rsidRPr="006426D1">
        <w:rPr>
          <w:rFonts w:cstheme="minorHAnsi"/>
        </w:rPr>
        <w:t>istema Nacional de Pensiones</w:t>
      </w:r>
      <w:r w:rsidRPr="006426D1">
        <w:rPr>
          <w:rFonts w:cstheme="minorHAnsi"/>
        </w:rPr>
        <w:t xml:space="preserve"> y</w:t>
      </w:r>
      <w:r w:rsidR="00F83753" w:rsidRPr="006426D1">
        <w:rPr>
          <w:rFonts w:cstheme="minorHAnsi"/>
        </w:rPr>
        <w:t xml:space="preserve"> el </w:t>
      </w:r>
      <w:r w:rsidR="00DD0EB1" w:rsidRPr="006426D1">
        <w:rPr>
          <w:rFonts w:cstheme="minorHAnsi"/>
        </w:rPr>
        <w:t xml:space="preserve">Fondo de Capitalización </w:t>
      </w:r>
      <w:r w:rsidR="00F83753" w:rsidRPr="006426D1">
        <w:rPr>
          <w:rFonts w:cstheme="minorHAnsi"/>
        </w:rPr>
        <w:t>L</w:t>
      </w:r>
      <w:r w:rsidR="00DD0EB1" w:rsidRPr="006426D1">
        <w:rPr>
          <w:rFonts w:cstheme="minorHAnsi"/>
        </w:rPr>
        <w:t>aboral</w:t>
      </w:r>
      <w:r w:rsidRPr="006426D1">
        <w:rPr>
          <w:rFonts w:cstheme="minorHAnsi"/>
        </w:rPr>
        <w:t xml:space="preserve"> equivale a </w:t>
      </w:r>
      <w:r w:rsidR="00CB0A2A" w:rsidRPr="006426D1">
        <w:rPr>
          <w:rFonts w:cstheme="minorHAnsi"/>
        </w:rPr>
        <w:t>14</w:t>
      </w:r>
      <w:r w:rsidR="009C3C70" w:rsidRPr="006426D1">
        <w:rPr>
          <w:rFonts w:cstheme="minorHAnsi"/>
        </w:rPr>
        <w:t>,</w:t>
      </w:r>
      <w:r w:rsidR="00CB0A2A" w:rsidRPr="006426D1">
        <w:rPr>
          <w:rFonts w:cstheme="minorHAnsi"/>
        </w:rPr>
        <w:t>31</w:t>
      </w:r>
      <w:r w:rsidRPr="006426D1">
        <w:rPr>
          <w:rFonts w:cstheme="minorHAnsi"/>
        </w:rPr>
        <w:t xml:space="preserve"> billones de colones</w:t>
      </w:r>
      <w:r w:rsidR="004523BC" w:rsidRPr="006426D1">
        <w:rPr>
          <w:rFonts w:cstheme="minorHAnsi"/>
        </w:rPr>
        <w:t xml:space="preserve">. Del total de </w:t>
      </w:r>
      <w:r w:rsidR="00775ADC" w:rsidRPr="006426D1">
        <w:rPr>
          <w:rFonts w:cstheme="minorHAnsi"/>
        </w:rPr>
        <w:t>inversiones</w:t>
      </w:r>
      <w:r w:rsidR="004523BC" w:rsidRPr="006426D1">
        <w:rPr>
          <w:rFonts w:cstheme="minorHAnsi"/>
        </w:rPr>
        <w:t xml:space="preserve"> hay </w:t>
      </w:r>
      <w:r w:rsidRPr="006426D1">
        <w:rPr>
          <w:rFonts w:cstheme="minorHAnsi"/>
        </w:rPr>
        <w:t xml:space="preserve">una concentración de </w:t>
      </w:r>
      <w:r w:rsidR="00366E39" w:rsidRPr="006426D1">
        <w:rPr>
          <w:rFonts w:cstheme="minorHAnsi"/>
        </w:rPr>
        <w:t>10</w:t>
      </w:r>
      <w:r w:rsidRPr="006426D1">
        <w:rPr>
          <w:rFonts w:cstheme="minorHAnsi"/>
        </w:rPr>
        <w:t>,</w:t>
      </w:r>
      <w:r w:rsidR="00B874CB" w:rsidRPr="006426D1">
        <w:rPr>
          <w:rFonts w:cstheme="minorHAnsi"/>
        </w:rPr>
        <w:t>97</w:t>
      </w:r>
      <w:r w:rsidRPr="006426D1">
        <w:rPr>
          <w:rFonts w:cstheme="minorHAnsi"/>
        </w:rPr>
        <w:t xml:space="preserve"> billones en </w:t>
      </w:r>
      <w:r w:rsidR="00DB4F62" w:rsidRPr="006426D1">
        <w:rPr>
          <w:rFonts w:cstheme="minorHAnsi"/>
        </w:rPr>
        <w:t>S</w:t>
      </w:r>
      <w:r w:rsidRPr="006426D1">
        <w:rPr>
          <w:rFonts w:cstheme="minorHAnsi"/>
        </w:rPr>
        <w:t xml:space="preserve">ector Público, de </w:t>
      </w:r>
      <w:r w:rsidR="00761C27" w:rsidRPr="006426D1">
        <w:rPr>
          <w:rFonts w:cstheme="minorHAnsi"/>
        </w:rPr>
        <w:t>estos</w:t>
      </w:r>
      <w:r w:rsidRPr="006426D1">
        <w:rPr>
          <w:rFonts w:cstheme="minorHAnsi"/>
        </w:rPr>
        <w:t xml:space="preserve"> </w:t>
      </w:r>
      <w:r w:rsidR="00C0494C" w:rsidRPr="006426D1">
        <w:rPr>
          <w:rFonts w:cstheme="minorHAnsi"/>
        </w:rPr>
        <w:t>9</w:t>
      </w:r>
      <w:r w:rsidRPr="006426D1">
        <w:rPr>
          <w:rFonts w:cstheme="minorHAnsi"/>
        </w:rPr>
        <w:t>,</w:t>
      </w:r>
      <w:r w:rsidR="0031059F" w:rsidRPr="006426D1">
        <w:rPr>
          <w:rFonts w:cstheme="minorHAnsi"/>
        </w:rPr>
        <w:t>7</w:t>
      </w:r>
      <w:r w:rsidRPr="006426D1">
        <w:rPr>
          <w:rFonts w:cstheme="minorHAnsi"/>
        </w:rPr>
        <w:t xml:space="preserve"> billones se encuentran invertidos en instrumentos del Ministerio de Hacienda y Banco Central de Costa Rica. </w:t>
      </w:r>
    </w:p>
    <w:p w14:paraId="0938338C" w14:textId="4C1E327D" w:rsidR="00DB4F62" w:rsidRPr="006426D1" w:rsidRDefault="00DB4F62" w:rsidP="00783D7E">
      <w:pPr>
        <w:spacing w:after="0" w:line="240" w:lineRule="auto"/>
        <w:jc w:val="both"/>
        <w:rPr>
          <w:rFonts w:cstheme="minorHAnsi"/>
          <w:color w:val="FF0000"/>
        </w:rPr>
      </w:pPr>
    </w:p>
    <w:p w14:paraId="29CDA086" w14:textId="563F5172" w:rsidR="00086F50" w:rsidRPr="006426D1" w:rsidRDefault="00086F50" w:rsidP="00783D7E">
      <w:pPr>
        <w:spacing w:after="0" w:line="240" w:lineRule="auto"/>
        <w:jc w:val="both"/>
        <w:rPr>
          <w:rFonts w:cstheme="minorHAnsi"/>
          <w:color w:val="000000" w:themeColor="text1"/>
        </w:rPr>
      </w:pPr>
      <w:r w:rsidRPr="006426D1">
        <w:rPr>
          <w:rFonts w:cstheme="minorHAnsi"/>
          <w:color w:val="000000" w:themeColor="text1"/>
        </w:rPr>
        <w:t xml:space="preserve">El portafolio de inversiones (sin incluir carteras de créditos) del Sistema Nacional de Pensiones y el Fondo de Capitalización Laboral equivale a 14,01 billones de colones. Del total de inversiones hay una concentración de 10,97 billones en Sector Público, de estos 9,7 billones se encuentran invertidos en instrumentos del Ministerio de Hacienda y Banco Central de Costa Rica. </w:t>
      </w:r>
    </w:p>
    <w:p w14:paraId="5624635F" w14:textId="4D050F00" w:rsidR="00B73BF9" w:rsidRPr="006426D1" w:rsidRDefault="00B73BF9" w:rsidP="00783D7E">
      <w:pPr>
        <w:spacing w:after="0" w:line="240" w:lineRule="auto"/>
        <w:jc w:val="both"/>
        <w:rPr>
          <w:rFonts w:cstheme="minorHAnsi"/>
          <w:color w:val="000000" w:themeColor="text1"/>
        </w:rPr>
      </w:pPr>
    </w:p>
    <w:p w14:paraId="561D4485" w14:textId="3BDA9422" w:rsidR="00B73BF9" w:rsidRPr="006426D1" w:rsidRDefault="00B73BF9" w:rsidP="00783D7E">
      <w:pPr>
        <w:spacing w:after="0" w:line="240" w:lineRule="auto"/>
        <w:jc w:val="both"/>
        <w:rPr>
          <w:rFonts w:cstheme="minorHAnsi"/>
          <w:color w:val="000000" w:themeColor="text1"/>
        </w:rPr>
      </w:pPr>
    </w:p>
    <w:p w14:paraId="4B71B2D2" w14:textId="63E5ED4A" w:rsidR="00B73BF9" w:rsidRPr="006426D1" w:rsidRDefault="00B73BF9" w:rsidP="00783D7E">
      <w:pPr>
        <w:spacing w:after="0" w:line="240" w:lineRule="auto"/>
        <w:jc w:val="both"/>
        <w:rPr>
          <w:rFonts w:cstheme="minorHAnsi"/>
          <w:color w:val="000000" w:themeColor="text1"/>
        </w:rPr>
      </w:pPr>
    </w:p>
    <w:p w14:paraId="06CD2945" w14:textId="07B4F970" w:rsidR="00B73BF9" w:rsidRPr="006426D1" w:rsidRDefault="00B73BF9" w:rsidP="00783D7E">
      <w:pPr>
        <w:spacing w:after="0" w:line="240" w:lineRule="auto"/>
        <w:jc w:val="both"/>
        <w:rPr>
          <w:rFonts w:cstheme="minorHAnsi"/>
          <w:color w:val="000000" w:themeColor="text1"/>
        </w:rPr>
      </w:pPr>
    </w:p>
    <w:p w14:paraId="44D1E819" w14:textId="43C1D994" w:rsidR="00B73BF9" w:rsidRPr="006426D1" w:rsidRDefault="00B73BF9" w:rsidP="00783D7E">
      <w:pPr>
        <w:spacing w:after="0" w:line="240" w:lineRule="auto"/>
        <w:jc w:val="both"/>
        <w:rPr>
          <w:rFonts w:cstheme="minorHAnsi"/>
          <w:color w:val="000000" w:themeColor="text1"/>
        </w:rPr>
      </w:pPr>
    </w:p>
    <w:p w14:paraId="50940214" w14:textId="3984057E" w:rsidR="00086F50" w:rsidRPr="006426D1" w:rsidRDefault="00086F50" w:rsidP="00783D7E">
      <w:pPr>
        <w:spacing w:after="0"/>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77BCE">
        <w:rPr>
          <w:rFonts w:cstheme="minorHAnsi"/>
          <w:noProof/>
        </w:rPr>
        <w:t>5</w:t>
      </w:r>
      <w:r w:rsidRPr="006426D1">
        <w:rPr>
          <w:rFonts w:cstheme="minorHAnsi"/>
        </w:rPr>
        <w:fldChar w:fldCharType="end"/>
      </w:r>
    </w:p>
    <w:p w14:paraId="5920AB75" w14:textId="77777777" w:rsidR="00086F50" w:rsidRPr="006426D1" w:rsidRDefault="00086F50" w:rsidP="00783D7E">
      <w:pPr>
        <w:spacing w:after="0" w:line="240" w:lineRule="auto"/>
        <w:jc w:val="center"/>
        <w:rPr>
          <w:rFonts w:cstheme="minorHAnsi"/>
        </w:rPr>
      </w:pPr>
      <w:r w:rsidRPr="006426D1">
        <w:rPr>
          <w:rFonts w:cstheme="minorHAnsi"/>
        </w:rPr>
        <w:t>Sistema Nacional de Pensiones y FCL: Inversiones por tipo de instrumento</w:t>
      </w:r>
    </w:p>
    <w:p w14:paraId="367B6C7B" w14:textId="0CC093ED" w:rsidR="00B26D33" w:rsidRDefault="00B26D33" w:rsidP="00B26D33">
      <w:pPr>
        <w:spacing w:after="0" w:line="240" w:lineRule="auto"/>
        <w:jc w:val="center"/>
        <w:rPr>
          <w:rFonts w:cstheme="minorHAnsi"/>
        </w:rPr>
      </w:pPr>
      <w:r w:rsidRPr="006426D1">
        <w:rPr>
          <w:rFonts w:cstheme="minorHAnsi"/>
        </w:rPr>
        <w:t>Billones de colones costarricenses</w:t>
      </w:r>
    </w:p>
    <w:p w14:paraId="52F79F8C" w14:textId="00905031" w:rsidR="009B1616" w:rsidRDefault="009B1616" w:rsidP="00B26D33">
      <w:pPr>
        <w:spacing w:after="0" w:line="240" w:lineRule="auto"/>
        <w:jc w:val="center"/>
        <w:rPr>
          <w:rFonts w:cstheme="minorHAnsi"/>
        </w:rPr>
      </w:pPr>
      <w:r>
        <w:rPr>
          <w:rFonts w:cstheme="minorHAnsi"/>
          <w:noProof/>
        </w:rPr>
        <w:drawing>
          <wp:inline distT="0" distB="0" distL="0" distR="0" wp14:anchorId="323CFDA7" wp14:editId="18633A7E">
            <wp:extent cx="5612130" cy="310515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3105150"/>
                    </a:xfrm>
                    <a:prstGeom prst="rect">
                      <a:avLst/>
                    </a:prstGeom>
                    <a:noFill/>
                    <a:ln>
                      <a:noFill/>
                    </a:ln>
                  </pic:spPr>
                </pic:pic>
              </a:graphicData>
            </a:graphic>
          </wp:inline>
        </w:drawing>
      </w:r>
    </w:p>
    <w:p w14:paraId="19AAB596" w14:textId="77777777" w:rsidR="002F48B0" w:rsidRPr="006426D1" w:rsidRDefault="002F48B0" w:rsidP="002F48B0">
      <w:pPr>
        <w:spacing w:after="0" w:line="240" w:lineRule="auto"/>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3B612A90" w14:textId="77777777" w:rsidR="002F48B0" w:rsidRDefault="002F48B0" w:rsidP="00B26D33">
      <w:pPr>
        <w:spacing w:after="0" w:line="240" w:lineRule="auto"/>
        <w:jc w:val="center"/>
        <w:rPr>
          <w:rFonts w:cstheme="minorHAnsi"/>
        </w:rPr>
      </w:pPr>
    </w:p>
    <w:p w14:paraId="52B7659A" w14:textId="77777777" w:rsidR="00282A71" w:rsidRPr="00B26D33" w:rsidRDefault="00282A71" w:rsidP="00B26D33">
      <w:pPr>
        <w:spacing w:after="0" w:line="240" w:lineRule="auto"/>
        <w:jc w:val="center"/>
        <w:rPr>
          <w:rFonts w:cstheme="minorHAnsi"/>
        </w:rPr>
      </w:pPr>
    </w:p>
    <w:p w14:paraId="40EFE4AE" w14:textId="224ABFCB" w:rsidR="00F87C2B" w:rsidRPr="006426D1" w:rsidRDefault="00F87C2B" w:rsidP="00783D7E">
      <w:pPr>
        <w:keepNext/>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77BCE">
        <w:rPr>
          <w:rFonts w:cstheme="minorHAnsi"/>
          <w:noProof/>
        </w:rPr>
        <w:t>6</w:t>
      </w:r>
      <w:r w:rsidRPr="006426D1">
        <w:rPr>
          <w:rFonts w:cstheme="minorHAnsi"/>
        </w:rPr>
        <w:fldChar w:fldCharType="end"/>
      </w:r>
    </w:p>
    <w:p w14:paraId="4E24BCA1" w14:textId="6796389B" w:rsidR="00F87C2B" w:rsidRPr="006426D1" w:rsidRDefault="00F87C2B" w:rsidP="00783D7E">
      <w:pPr>
        <w:keepNext/>
        <w:spacing w:after="0" w:line="240" w:lineRule="auto"/>
        <w:jc w:val="center"/>
        <w:rPr>
          <w:rFonts w:cstheme="minorHAnsi"/>
        </w:rPr>
      </w:pPr>
      <w:r w:rsidRPr="006426D1">
        <w:rPr>
          <w:rFonts w:cstheme="minorHAnsi"/>
        </w:rPr>
        <w:t>S</w:t>
      </w:r>
      <w:r w:rsidR="0012703A" w:rsidRPr="006426D1">
        <w:rPr>
          <w:rFonts w:cstheme="minorHAnsi"/>
        </w:rPr>
        <w:t xml:space="preserve">istema </w:t>
      </w:r>
      <w:r w:rsidRPr="006426D1">
        <w:rPr>
          <w:rFonts w:cstheme="minorHAnsi"/>
        </w:rPr>
        <w:t>N</w:t>
      </w:r>
      <w:r w:rsidR="0012703A" w:rsidRPr="006426D1">
        <w:rPr>
          <w:rFonts w:cstheme="minorHAnsi"/>
        </w:rPr>
        <w:t xml:space="preserve">acional de </w:t>
      </w:r>
      <w:r w:rsidRPr="006426D1">
        <w:rPr>
          <w:rFonts w:cstheme="minorHAnsi"/>
        </w:rPr>
        <w:t>P</w:t>
      </w:r>
      <w:r w:rsidR="0012703A" w:rsidRPr="006426D1">
        <w:rPr>
          <w:rFonts w:cstheme="minorHAnsi"/>
        </w:rPr>
        <w:t>ensiones</w:t>
      </w:r>
      <w:r w:rsidRPr="006426D1">
        <w:rPr>
          <w:rFonts w:cstheme="minorHAnsi"/>
        </w:rPr>
        <w:t>: Composición</w:t>
      </w:r>
      <w:r w:rsidR="0012703A" w:rsidRPr="006426D1">
        <w:rPr>
          <w:rFonts w:cstheme="minorHAnsi"/>
        </w:rPr>
        <w:t xml:space="preserve"> de</w:t>
      </w:r>
      <w:r w:rsidRPr="006426D1">
        <w:rPr>
          <w:rFonts w:cstheme="minorHAnsi"/>
        </w:rPr>
        <w:t xml:space="preserve"> </w:t>
      </w:r>
      <w:r w:rsidR="00B6029E">
        <w:rPr>
          <w:rFonts w:cstheme="minorHAnsi"/>
        </w:rPr>
        <w:t>I</w:t>
      </w:r>
      <w:r w:rsidRPr="006426D1">
        <w:rPr>
          <w:rFonts w:cstheme="minorHAnsi"/>
        </w:rPr>
        <w:t>nversiones</w:t>
      </w:r>
    </w:p>
    <w:p w14:paraId="72654906" w14:textId="0DDB301F" w:rsidR="00F87C2B" w:rsidRPr="006426D1" w:rsidRDefault="00F87C2B" w:rsidP="00783D7E">
      <w:pPr>
        <w:spacing w:after="0" w:line="240" w:lineRule="auto"/>
        <w:jc w:val="center"/>
        <w:rPr>
          <w:rFonts w:cstheme="minorHAnsi"/>
          <w:lang w:eastAsia="es-CR"/>
        </w:rPr>
      </w:pPr>
      <w:r w:rsidRPr="006426D1">
        <w:rPr>
          <w:rFonts w:cstheme="minorHAnsi"/>
          <w:lang w:eastAsia="es-CR"/>
        </w:rPr>
        <w:t>Inversiones por pilar</w:t>
      </w:r>
    </w:p>
    <w:p w14:paraId="0AD7AD0B" w14:textId="42BCBEC6" w:rsidR="00F87C2B" w:rsidRPr="006426D1" w:rsidRDefault="00A87C1B" w:rsidP="00783D7E">
      <w:pPr>
        <w:keepNext/>
        <w:spacing w:after="0" w:line="240" w:lineRule="auto"/>
        <w:jc w:val="center"/>
        <w:rPr>
          <w:rFonts w:cstheme="minorHAnsi"/>
        </w:rPr>
      </w:pPr>
      <w:r w:rsidRPr="006426D1">
        <w:rPr>
          <w:rFonts w:cstheme="minorHAnsi"/>
        </w:rPr>
        <w:t>Diciembre</w:t>
      </w:r>
      <w:r w:rsidR="00807270" w:rsidRPr="006426D1">
        <w:rPr>
          <w:rFonts w:cstheme="minorHAnsi"/>
        </w:rPr>
        <w:t xml:space="preserve"> 2019</w:t>
      </w:r>
    </w:p>
    <w:p w14:paraId="5CCD0970" w14:textId="61933EC2" w:rsidR="00F87C2B" w:rsidRPr="006426D1" w:rsidRDefault="00210DCA" w:rsidP="00783D7E">
      <w:pPr>
        <w:spacing w:after="0" w:line="240" w:lineRule="auto"/>
        <w:jc w:val="center"/>
        <w:rPr>
          <w:rFonts w:cstheme="minorHAnsi"/>
          <w:noProof/>
          <w:color w:val="FF0000"/>
        </w:rPr>
      </w:pPr>
      <w:r w:rsidRPr="006426D1">
        <w:rPr>
          <w:rFonts w:cstheme="minorHAnsi"/>
          <w:noProof/>
        </w:rPr>
        <w:drawing>
          <wp:inline distT="0" distB="0" distL="0" distR="0" wp14:anchorId="68DB78C2" wp14:editId="46B493FA">
            <wp:extent cx="3990975" cy="2462412"/>
            <wp:effectExtent l="0" t="0" r="0" b="0"/>
            <wp:docPr id="3037625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0">
                      <a:extLst>
                        <a:ext uri="{28A0092B-C50C-407E-A947-70E740481C1C}">
                          <a14:useLocalDpi xmlns:a14="http://schemas.microsoft.com/office/drawing/2010/main" val="0"/>
                        </a:ext>
                      </a:extLst>
                    </a:blip>
                    <a:stretch>
                      <a:fillRect/>
                    </a:stretch>
                  </pic:blipFill>
                  <pic:spPr>
                    <a:xfrm>
                      <a:off x="0" y="0"/>
                      <a:ext cx="3990975" cy="2462412"/>
                    </a:xfrm>
                    <a:prstGeom prst="rect">
                      <a:avLst/>
                    </a:prstGeom>
                  </pic:spPr>
                </pic:pic>
              </a:graphicData>
            </a:graphic>
          </wp:inline>
        </w:drawing>
      </w:r>
    </w:p>
    <w:p w14:paraId="4504E980" w14:textId="77777777" w:rsidR="002F48B0" w:rsidRPr="006426D1" w:rsidRDefault="002F48B0" w:rsidP="00650386">
      <w:pPr>
        <w:spacing w:after="0" w:line="240" w:lineRule="auto"/>
        <w:ind w:left="708" w:firstLine="708"/>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2342D4B1" w14:textId="77777777" w:rsidR="00807270" w:rsidRPr="006426D1" w:rsidRDefault="00807270" w:rsidP="00783D7E">
      <w:pPr>
        <w:spacing w:after="0" w:line="240" w:lineRule="auto"/>
        <w:rPr>
          <w:rFonts w:cstheme="minorHAnsi"/>
          <w:color w:val="FF0000"/>
          <w:lang w:eastAsia="es-CR"/>
        </w:rPr>
      </w:pPr>
    </w:p>
    <w:p w14:paraId="0F1E7D11" w14:textId="77777777" w:rsidR="00650386" w:rsidRDefault="00650386" w:rsidP="00650386">
      <w:pPr>
        <w:spacing w:after="0" w:line="240" w:lineRule="auto"/>
        <w:jc w:val="both"/>
        <w:rPr>
          <w:rFonts w:cstheme="minorHAnsi"/>
          <w:color w:val="000000" w:themeColor="text1"/>
        </w:rPr>
      </w:pPr>
      <w:r w:rsidRPr="006426D1">
        <w:rPr>
          <w:rFonts w:cstheme="minorHAnsi"/>
          <w:color w:val="000000" w:themeColor="text1"/>
        </w:rPr>
        <w:t>Respecto a la composición por pilar el 53,23% pertenece al segundo pilar</w:t>
      </w:r>
      <w:r>
        <w:rPr>
          <w:rFonts w:cstheme="minorHAnsi"/>
          <w:color w:val="000000" w:themeColor="text1"/>
        </w:rPr>
        <w:t>;</w:t>
      </w:r>
      <w:r w:rsidRPr="006426D1">
        <w:rPr>
          <w:rFonts w:cstheme="minorHAnsi"/>
          <w:color w:val="000000" w:themeColor="text1"/>
        </w:rPr>
        <w:t xml:space="preserve"> el 39,56% al primer pilar</w:t>
      </w:r>
      <w:r>
        <w:rPr>
          <w:rFonts w:cstheme="minorHAnsi"/>
          <w:color w:val="000000" w:themeColor="text1"/>
        </w:rPr>
        <w:t>;</w:t>
      </w:r>
      <w:r w:rsidRPr="006426D1">
        <w:rPr>
          <w:rFonts w:cstheme="minorHAnsi"/>
          <w:color w:val="000000" w:themeColor="text1"/>
        </w:rPr>
        <w:t xml:space="preserve"> un 4,55% al Fondo de Capitalización Laboral y el 2,66% restante al tercer pilar.</w:t>
      </w:r>
    </w:p>
    <w:p w14:paraId="13506AD1" w14:textId="77777777" w:rsidR="00650386" w:rsidRDefault="00650386" w:rsidP="00783D7E">
      <w:pPr>
        <w:spacing w:after="0" w:line="240" w:lineRule="auto"/>
        <w:jc w:val="both"/>
        <w:rPr>
          <w:rFonts w:cstheme="minorHAnsi"/>
        </w:rPr>
      </w:pPr>
    </w:p>
    <w:p w14:paraId="483E2F94" w14:textId="5BB49D51" w:rsidR="00D3272D" w:rsidRPr="006426D1" w:rsidRDefault="00D3272D" w:rsidP="00783D7E">
      <w:pPr>
        <w:spacing w:after="0" w:line="240" w:lineRule="auto"/>
        <w:jc w:val="both"/>
        <w:rPr>
          <w:rFonts w:cstheme="minorHAnsi"/>
        </w:rPr>
      </w:pPr>
      <w:r w:rsidRPr="006426D1">
        <w:rPr>
          <w:rFonts w:cstheme="minorHAnsi"/>
        </w:rPr>
        <w:t>En total el sistema de pensiones mantiene inversiones por 10</w:t>
      </w:r>
      <w:r w:rsidR="00C02B93">
        <w:rPr>
          <w:rFonts w:cstheme="minorHAnsi"/>
        </w:rPr>
        <w:t>,</w:t>
      </w:r>
      <w:r w:rsidRPr="006426D1">
        <w:rPr>
          <w:rFonts w:cstheme="minorHAnsi"/>
        </w:rPr>
        <w:t xml:space="preserve">97 billones de colones en sector público local. Del total de inversiones en el </w:t>
      </w:r>
      <w:r w:rsidR="00C62B39">
        <w:rPr>
          <w:rFonts w:cstheme="minorHAnsi"/>
        </w:rPr>
        <w:t>S</w:t>
      </w:r>
      <w:r w:rsidRPr="006426D1">
        <w:rPr>
          <w:rFonts w:cstheme="minorHAnsi"/>
        </w:rPr>
        <w:t xml:space="preserve">ector </w:t>
      </w:r>
      <w:r w:rsidR="00C62B39">
        <w:rPr>
          <w:rFonts w:cstheme="minorHAnsi"/>
        </w:rPr>
        <w:t>P</w:t>
      </w:r>
      <w:r w:rsidRPr="006426D1">
        <w:rPr>
          <w:rFonts w:cstheme="minorHAnsi"/>
        </w:rPr>
        <w:t>úblico 4</w:t>
      </w:r>
      <w:r w:rsidR="00C02B93">
        <w:rPr>
          <w:rFonts w:cstheme="minorHAnsi"/>
        </w:rPr>
        <w:t>,</w:t>
      </w:r>
      <w:r w:rsidRPr="006426D1">
        <w:rPr>
          <w:rFonts w:cstheme="minorHAnsi"/>
        </w:rPr>
        <w:t>9 billones corresponden a regímenes básicos (2</w:t>
      </w:r>
      <w:r w:rsidR="00C02B93">
        <w:rPr>
          <w:rFonts w:cstheme="minorHAnsi"/>
        </w:rPr>
        <w:t>,</w:t>
      </w:r>
      <w:r w:rsidRPr="006426D1">
        <w:rPr>
          <w:rFonts w:cstheme="minorHAnsi"/>
        </w:rPr>
        <w:t>1 billones del IVM y 2</w:t>
      </w:r>
      <w:r w:rsidR="00C02B93">
        <w:rPr>
          <w:rFonts w:cstheme="minorHAnsi"/>
        </w:rPr>
        <w:t>,</w:t>
      </w:r>
      <w:r w:rsidRPr="006426D1">
        <w:rPr>
          <w:rFonts w:cstheme="minorHAnsi"/>
        </w:rPr>
        <w:t>2 billones correspondientes al Fondo del Magisterio Nacional) y al régimen obligatorio de pensiones (1</w:t>
      </w:r>
      <w:r w:rsidR="00C02B93">
        <w:rPr>
          <w:rFonts w:cstheme="minorHAnsi"/>
        </w:rPr>
        <w:t>,</w:t>
      </w:r>
      <w:r w:rsidRPr="006426D1">
        <w:rPr>
          <w:rFonts w:cstheme="minorHAnsi"/>
        </w:rPr>
        <w:t>7 billones corresponden al Popular).</w:t>
      </w:r>
    </w:p>
    <w:p w14:paraId="07255BFE" w14:textId="77777777" w:rsidR="00650386" w:rsidRPr="006426D1" w:rsidRDefault="00650386" w:rsidP="00783D7E">
      <w:pPr>
        <w:spacing w:after="0" w:line="240" w:lineRule="auto"/>
        <w:jc w:val="both"/>
        <w:rPr>
          <w:rFonts w:cstheme="minorHAnsi"/>
          <w:color w:val="FF0000"/>
        </w:rPr>
      </w:pPr>
    </w:p>
    <w:p w14:paraId="56079E18" w14:textId="699D0165" w:rsidR="009D175B" w:rsidRDefault="009D175B" w:rsidP="00FE1F3B">
      <w:pPr>
        <w:pStyle w:val="Ttulo4"/>
        <w:numPr>
          <w:ilvl w:val="3"/>
          <w:numId w:val="4"/>
        </w:numPr>
        <w:ind w:left="851"/>
      </w:pPr>
      <w:bookmarkStart w:id="4" w:name="_Toc530733758"/>
      <w:r>
        <w:t xml:space="preserve"> Sector Privado</w:t>
      </w:r>
    </w:p>
    <w:bookmarkEnd w:id="4"/>
    <w:p w14:paraId="7BA6AFF4" w14:textId="77777777" w:rsidR="00545BD2" w:rsidRDefault="00D3272D" w:rsidP="00783D7E">
      <w:pPr>
        <w:spacing w:after="0" w:line="240" w:lineRule="auto"/>
        <w:jc w:val="both"/>
        <w:rPr>
          <w:rFonts w:cstheme="minorHAnsi"/>
        </w:rPr>
      </w:pPr>
      <w:r w:rsidRPr="006426D1">
        <w:rPr>
          <w:rFonts w:cstheme="minorHAnsi"/>
        </w:rPr>
        <w:t>Los fondos de pensión tienen 2,1 billones de colones invertidos en títulos del sector privado local, este monto representa el 15</w:t>
      </w:r>
      <w:r w:rsidR="00C02B93">
        <w:rPr>
          <w:rFonts w:cstheme="minorHAnsi"/>
        </w:rPr>
        <w:t>,</w:t>
      </w:r>
      <w:r w:rsidRPr="006426D1">
        <w:rPr>
          <w:rFonts w:cstheme="minorHAnsi"/>
        </w:rPr>
        <w:t xml:space="preserve">17% del total de las inversiones. El 67% de las inversiones está colocado en moneda local y el resto en dólares. </w:t>
      </w:r>
    </w:p>
    <w:p w14:paraId="0F477448" w14:textId="77777777" w:rsidR="00545BD2" w:rsidRDefault="00545BD2" w:rsidP="00783D7E">
      <w:pPr>
        <w:spacing w:after="0" w:line="240" w:lineRule="auto"/>
        <w:jc w:val="both"/>
        <w:rPr>
          <w:rFonts w:cstheme="minorHAnsi"/>
        </w:rPr>
      </w:pPr>
    </w:p>
    <w:p w14:paraId="2EC10125" w14:textId="61EEABC2" w:rsidR="00D3272D" w:rsidRDefault="00D3272D" w:rsidP="00783D7E">
      <w:pPr>
        <w:spacing w:after="0" w:line="240" w:lineRule="auto"/>
        <w:jc w:val="both"/>
        <w:rPr>
          <w:rFonts w:cstheme="minorHAnsi"/>
        </w:rPr>
      </w:pPr>
      <w:r w:rsidRPr="006426D1">
        <w:rPr>
          <w:rFonts w:cstheme="minorHAnsi"/>
        </w:rPr>
        <w:t xml:space="preserve">Por otro lado, el 77% de estos recursos está concentrado en 10 emisores que corresponden a 4 bancos, 2 mutuales, 2 </w:t>
      </w:r>
      <w:r w:rsidR="00301700">
        <w:rPr>
          <w:rFonts w:cstheme="minorHAnsi"/>
        </w:rPr>
        <w:t>S</w:t>
      </w:r>
      <w:r w:rsidRPr="006426D1">
        <w:rPr>
          <w:rFonts w:cstheme="minorHAnsi"/>
        </w:rPr>
        <w:t xml:space="preserve">ociedades </w:t>
      </w:r>
      <w:r w:rsidR="00301700">
        <w:rPr>
          <w:rFonts w:cstheme="minorHAnsi"/>
        </w:rPr>
        <w:t>A</w:t>
      </w:r>
      <w:r w:rsidRPr="006426D1">
        <w:rPr>
          <w:rFonts w:cstheme="minorHAnsi"/>
        </w:rPr>
        <w:t xml:space="preserve">dministradoras de </w:t>
      </w:r>
      <w:r w:rsidR="00301700">
        <w:rPr>
          <w:rFonts w:cstheme="minorHAnsi"/>
        </w:rPr>
        <w:t>F</w:t>
      </w:r>
      <w:r w:rsidRPr="006426D1">
        <w:rPr>
          <w:rFonts w:cstheme="minorHAnsi"/>
        </w:rPr>
        <w:t xml:space="preserve">ondos de </w:t>
      </w:r>
      <w:r w:rsidR="00301700">
        <w:rPr>
          <w:rFonts w:cstheme="minorHAnsi"/>
        </w:rPr>
        <w:t>I</w:t>
      </w:r>
      <w:r w:rsidRPr="006426D1">
        <w:rPr>
          <w:rFonts w:cstheme="minorHAnsi"/>
        </w:rPr>
        <w:t>nversión, el BCIE y Florida Ice and Farm.</w:t>
      </w:r>
    </w:p>
    <w:p w14:paraId="4FE45534" w14:textId="30A6FA96" w:rsidR="006B78F8" w:rsidRPr="006426D1" w:rsidRDefault="006B78F8" w:rsidP="00783D7E">
      <w:pPr>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77BCE">
        <w:rPr>
          <w:rFonts w:cstheme="minorHAnsi"/>
          <w:noProof/>
        </w:rPr>
        <w:t>7</w:t>
      </w:r>
      <w:r w:rsidRPr="006426D1">
        <w:rPr>
          <w:rFonts w:cstheme="minorHAnsi"/>
        </w:rPr>
        <w:fldChar w:fldCharType="end"/>
      </w:r>
    </w:p>
    <w:p w14:paraId="05A579F8" w14:textId="77777777" w:rsidR="006B78F8" w:rsidRPr="006426D1" w:rsidRDefault="006B78F8" w:rsidP="00783D7E">
      <w:pPr>
        <w:spacing w:after="0" w:line="240" w:lineRule="auto"/>
        <w:jc w:val="center"/>
        <w:rPr>
          <w:rFonts w:cstheme="minorHAnsi"/>
        </w:rPr>
      </w:pPr>
      <w:r w:rsidRPr="006426D1">
        <w:rPr>
          <w:rFonts w:cstheme="minorHAnsi"/>
        </w:rPr>
        <w:t xml:space="preserve"> Sistema Nacional de Pensiones y FCL:</w:t>
      </w:r>
    </w:p>
    <w:p w14:paraId="24CEB09C" w14:textId="650FE5A9" w:rsidR="00DF62B5" w:rsidRPr="006426D1" w:rsidRDefault="006B78F8" w:rsidP="00E21764">
      <w:pPr>
        <w:spacing w:after="0" w:line="240" w:lineRule="auto"/>
        <w:jc w:val="center"/>
        <w:rPr>
          <w:rFonts w:cstheme="minorHAnsi"/>
        </w:rPr>
      </w:pPr>
      <w:r w:rsidRPr="006426D1">
        <w:rPr>
          <w:rFonts w:cstheme="minorHAnsi"/>
        </w:rPr>
        <w:t>Inversiones de los Fondos de Pensión en el sector privado local</w:t>
      </w:r>
    </w:p>
    <w:p w14:paraId="44DBAADD" w14:textId="49C6340E" w:rsidR="006B78F8" w:rsidRPr="006426D1" w:rsidRDefault="006B78F8" w:rsidP="00783D7E">
      <w:pPr>
        <w:spacing w:after="0" w:line="240" w:lineRule="auto"/>
        <w:jc w:val="center"/>
        <w:rPr>
          <w:rFonts w:cstheme="minorHAnsi"/>
        </w:rPr>
      </w:pPr>
      <w:r w:rsidRPr="006426D1">
        <w:rPr>
          <w:rFonts w:cstheme="minorHAnsi"/>
        </w:rPr>
        <w:t>En millones de colones a diciembre 2018-2019</w:t>
      </w:r>
    </w:p>
    <w:p w14:paraId="371553D7" w14:textId="4E7A6EEF" w:rsidR="00D3272D" w:rsidRPr="006426D1" w:rsidRDefault="00A57458" w:rsidP="00783D7E">
      <w:pPr>
        <w:spacing w:after="0" w:line="240" w:lineRule="auto"/>
        <w:rPr>
          <w:rFonts w:cstheme="minorHAnsi"/>
          <w:color w:val="FF0000"/>
          <w:lang w:eastAsia="es-CR"/>
        </w:rPr>
      </w:pPr>
      <w:r w:rsidRPr="00A57458">
        <w:rPr>
          <w:noProof/>
        </w:rPr>
        <w:drawing>
          <wp:inline distT="0" distB="0" distL="0" distR="0" wp14:anchorId="01F9A9B0" wp14:editId="49FE9486">
            <wp:extent cx="5612130" cy="2896235"/>
            <wp:effectExtent l="0" t="0" r="762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2896235"/>
                    </a:xfrm>
                    <a:prstGeom prst="rect">
                      <a:avLst/>
                    </a:prstGeom>
                  </pic:spPr>
                </pic:pic>
              </a:graphicData>
            </a:graphic>
          </wp:inline>
        </w:drawing>
      </w:r>
    </w:p>
    <w:p w14:paraId="2958A0B6" w14:textId="77777777" w:rsidR="00720C7A" w:rsidRPr="006426D1" w:rsidRDefault="00720C7A" w:rsidP="00783D7E">
      <w:pPr>
        <w:spacing w:after="0" w:line="240" w:lineRule="auto"/>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3184B225" w14:textId="0C8406F1" w:rsidR="00720C7A" w:rsidRPr="006426D1" w:rsidRDefault="00720C7A" w:rsidP="00783D7E">
      <w:pPr>
        <w:spacing w:after="0" w:line="240" w:lineRule="auto"/>
        <w:jc w:val="both"/>
        <w:rPr>
          <w:rFonts w:cstheme="minorHAnsi"/>
        </w:rPr>
      </w:pPr>
      <w:r w:rsidRPr="006426D1">
        <w:rPr>
          <w:rFonts w:cstheme="minorHAnsi"/>
        </w:rPr>
        <w:t>Del total de activos invertidos en títulos del sector privado local 1</w:t>
      </w:r>
      <w:r w:rsidR="00AB3258">
        <w:rPr>
          <w:rFonts w:cstheme="minorHAnsi"/>
        </w:rPr>
        <w:t>,</w:t>
      </w:r>
      <w:r w:rsidRPr="006426D1">
        <w:rPr>
          <w:rFonts w:cstheme="minorHAnsi"/>
        </w:rPr>
        <w:t>2 billones (el 57%) se encuentra en deuda estandarizada</w:t>
      </w:r>
      <w:r w:rsidR="00AB3258">
        <w:rPr>
          <w:rFonts w:cstheme="minorHAnsi"/>
        </w:rPr>
        <w:t>;</w:t>
      </w:r>
      <w:r w:rsidRPr="006426D1">
        <w:rPr>
          <w:rFonts w:cstheme="minorHAnsi"/>
        </w:rPr>
        <w:t xml:space="preserve"> 0</w:t>
      </w:r>
      <w:r w:rsidR="00AB3258">
        <w:rPr>
          <w:rFonts w:cstheme="minorHAnsi"/>
        </w:rPr>
        <w:t>,</w:t>
      </w:r>
      <w:r w:rsidRPr="006426D1">
        <w:rPr>
          <w:rFonts w:cstheme="minorHAnsi"/>
        </w:rPr>
        <w:t>5 billones de colones (el 22%) están colocados en deuda individual y 0</w:t>
      </w:r>
      <w:r w:rsidR="00AB3258">
        <w:rPr>
          <w:rFonts w:cstheme="minorHAnsi"/>
        </w:rPr>
        <w:t>,</w:t>
      </w:r>
      <w:r w:rsidRPr="006426D1">
        <w:rPr>
          <w:rFonts w:cstheme="minorHAnsi"/>
        </w:rPr>
        <w:t xml:space="preserve">04 billones de colones (el 21%) en acciones y fondos de inversión abiertos y cerrados. Ahora bien, del total de activos del SNP invertidos en el sector privado local el 47% está colocado en </w:t>
      </w:r>
      <w:r w:rsidR="00AB3258">
        <w:rPr>
          <w:rFonts w:cstheme="minorHAnsi"/>
        </w:rPr>
        <w:t>el</w:t>
      </w:r>
      <w:r w:rsidRPr="006426D1">
        <w:rPr>
          <w:rFonts w:cstheme="minorHAnsi"/>
        </w:rPr>
        <w:t xml:space="preserve"> RO</w:t>
      </w:r>
      <w:r w:rsidR="00E24A55">
        <w:rPr>
          <w:rFonts w:cstheme="minorHAnsi"/>
        </w:rPr>
        <w:t>P y</w:t>
      </w:r>
      <w:r w:rsidRPr="006426D1">
        <w:rPr>
          <w:rFonts w:cstheme="minorHAnsi"/>
        </w:rPr>
        <w:t xml:space="preserve"> el 30% en regímenes básicos.</w:t>
      </w:r>
    </w:p>
    <w:p w14:paraId="0A60BFAC" w14:textId="77777777" w:rsidR="00C51D81" w:rsidRPr="006426D1" w:rsidRDefault="00C51D81" w:rsidP="00783D7E">
      <w:pPr>
        <w:spacing w:after="0" w:line="240" w:lineRule="auto"/>
        <w:jc w:val="both"/>
        <w:rPr>
          <w:rFonts w:cstheme="minorHAnsi"/>
          <w:color w:val="FF0000"/>
          <w:lang w:eastAsia="es-CR"/>
        </w:rPr>
      </w:pPr>
    </w:p>
    <w:p w14:paraId="2DBFC1AF" w14:textId="30962936" w:rsidR="0022254C" w:rsidRPr="006426D1" w:rsidRDefault="00DC102F" w:rsidP="00FE1F3B">
      <w:pPr>
        <w:pStyle w:val="Ttulo4"/>
        <w:numPr>
          <w:ilvl w:val="3"/>
          <w:numId w:val="4"/>
        </w:numPr>
        <w:ind w:left="851"/>
        <w:rPr>
          <w:rFonts w:asciiTheme="minorHAnsi" w:hAnsiTheme="minorHAnsi" w:cstheme="minorHAnsi"/>
        </w:rPr>
      </w:pPr>
      <w:r w:rsidRPr="009D175B">
        <w:t>Emisores</w:t>
      </w:r>
      <w:r w:rsidRPr="006426D1">
        <w:rPr>
          <w:rFonts w:asciiTheme="minorHAnsi" w:hAnsiTheme="minorHAnsi" w:cstheme="minorHAnsi"/>
        </w:rPr>
        <w:t xml:space="preserve"> </w:t>
      </w:r>
      <w:r>
        <w:rPr>
          <w:rFonts w:asciiTheme="minorHAnsi" w:hAnsiTheme="minorHAnsi" w:cstheme="minorHAnsi"/>
        </w:rPr>
        <w:t>extranjeros</w:t>
      </w:r>
      <w:r w:rsidR="0022254C" w:rsidRPr="006426D1">
        <w:rPr>
          <w:rFonts w:asciiTheme="minorHAnsi" w:hAnsiTheme="minorHAnsi" w:cstheme="minorHAnsi"/>
        </w:rPr>
        <w:tab/>
      </w:r>
    </w:p>
    <w:p w14:paraId="505B3F36" w14:textId="08ED820C" w:rsidR="00BE6E43" w:rsidRPr="006426D1" w:rsidRDefault="00BE6E43" w:rsidP="00783D7E">
      <w:pPr>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77BCE">
        <w:rPr>
          <w:rFonts w:cstheme="minorHAnsi"/>
          <w:noProof/>
        </w:rPr>
        <w:t>8</w:t>
      </w:r>
      <w:r w:rsidRPr="006426D1">
        <w:rPr>
          <w:rFonts w:cstheme="minorHAnsi"/>
        </w:rPr>
        <w:fldChar w:fldCharType="end"/>
      </w:r>
    </w:p>
    <w:p w14:paraId="5794CA91" w14:textId="146BD4C7" w:rsidR="00BE6E43" w:rsidRPr="006426D1" w:rsidRDefault="00BE6E43" w:rsidP="00783D7E">
      <w:pPr>
        <w:spacing w:after="0" w:line="240" w:lineRule="auto"/>
        <w:jc w:val="center"/>
        <w:rPr>
          <w:rFonts w:cstheme="minorHAnsi"/>
        </w:rPr>
      </w:pPr>
      <w:r w:rsidRPr="006426D1">
        <w:rPr>
          <w:rFonts w:cstheme="minorHAnsi"/>
        </w:rPr>
        <w:t xml:space="preserve"> Sistema Nacional de Pensiones y F</w:t>
      </w:r>
      <w:r w:rsidR="00494840">
        <w:rPr>
          <w:rFonts w:cstheme="minorHAnsi"/>
        </w:rPr>
        <w:t xml:space="preserve">ondo de </w:t>
      </w:r>
      <w:r w:rsidRPr="006426D1">
        <w:rPr>
          <w:rFonts w:cstheme="minorHAnsi"/>
        </w:rPr>
        <w:t>C</w:t>
      </w:r>
      <w:r w:rsidR="00494840">
        <w:rPr>
          <w:rFonts w:cstheme="minorHAnsi"/>
        </w:rPr>
        <w:t xml:space="preserve">apitalización </w:t>
      </w:r>
      <w:r w:rsidRPr="006426D1">
        <w:rPr>
          <w:rFonts w:cstheme="minorHAnsi"/>
        </w:rPr>
        <w:t>L</w:t>
      </w:r>
      <w:r w:rsidR="00494840">
        <w:rPr>
          <w:rFonts w:cstheme="minorHAnsi"/>
        </w:rPr>
        <w:t>aboral</w:t>
      </w:r>
    </w:p>
    <w:p w14:paraId="022BEF40" w14:textId="77777777" w:rsidR="00BE6E43" w:rsidRPr="006426D1" w:rsidRDefault="00BE6E43" w:rsidP="00783D7E">
      <w:pPr>
        <w:spacing w:after="0" w:line="240" w:lineRule="auto"/>
        <w:jc w:val="center"/>
        <w:rPr>
          <w:rFonts w:cstheme="minorHAnsi"/>
        </w:rPr>
      </w:pPr>
      <w:r w:rsidRPr="006426D1">
        <w:rPr>
          <w:rFonts w:cstheme="minorHAnsi"/>
        </w:rPr>
        <w:t>Inversiones de los Fondos de Pensión en el sector externo</w:t>
      </w:r>
    </w:p>
    <w:p w14:paraId="6A86242B" w14:textId="34EFF452" w:rsidR="00BE6E43" w:rsidRPr="006426D1" w:rsidRDefault="00C319B3" w:rsidP="00783D7E">
      <w:pPr>
        <w:spacing w:after="0" w:line="240" w:lineRule="auto"/>
        <w:jc w:val="center"/>
        <w:rPr>
          <w:rFonts w:cstheme="minorHAnsi"/>
        </w:rPr>
      </w:pPr>
      <w:r>
        <w:rPr>
          <w:rFonts w:cstheme="minorHAnsi"/>
        </w:rPr>
        <w:t xml:space="preserve"> Porcentaje de inversiones</w:t>
      </w:r>
      <w:r w:rsidR="00BE6E43" w:rsidRPr="006426D1">
        <w:rPr>
          <w:rFonts w:cstheme="minorHAnsi"/>
        </w:rPr>
        <w:t xml:space="preserve"> a diciembre 201</w:t>
      </w:r>
      <w:r w:rsidR="00B3742E">
        <w:rPr>
          <w:rFonts w:cstheme="minorHAnsi"/>
        </w:rPr>
        <w:t>1</w:t>
      </w:r>
      <w:r w:rsidR="00BE6E43" w:rsidRPr="006426D1">
        <w:rPr>
          <w:rFonts w:cstheme="minorHAnsi"/>
        </w:rPr>
        <w:t>-2019</w:t>
      </w:r>
    </w:p>
    <w:p w14:paraId="37266F20" w14:textId="63017643" w:rsidR="00BE6E43" w:rsidRPr="006426D1" w:rsidRDefault="00B3742E" w:rsidP="00783D7E">
      <w:pPr>
        <w:spacing w:after="0" w:line="240" w:lineRule="auto"/>
        <w:jc w:val="both"/>
        <w:rPr>
          <w:rFonts w:cstheme="minorHAnsi"/>
          <w:b/>
        </w:rPr>
      </w:pPr>
      <w:r>
        <w:rPr>
          <w:rFonts w:cstheme="minorHAnsi"/>
          <w:b/>
          <w:noProof/>
        </w:rPr>
        <w:drawing>
          <wp:inline distT="0" distB="0" distL="0" distR="0" wp14:anchorId="2E0DADD4" wp14:editId="4E77BFAF">
            <wp:extent cx="5610860" cy="3233420"/>
            <wp:effectExtent l="0" t="0" r="8890" b="508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0860" cy="3233420"/>
                    </a:xfrm>
                    <a:prstGeom prst="rect">
                      <a:avLst/>
                    </a:prstGeom>
                    <a:noFill/>
                    <a:ln>
                      <a:noFill/>
                    </a:ln>
                  </pic:spPr>
                </pic:pic>
              </a:graphicData>
            </a:graphic>
          </wp:inline>
        </w:drawing>
      </w:r>
    </w:p>
    <w:p w14:paraId="039C1132" w14:textId="77777777" w:rsidR="00620ED8" w:rsidRPr="006426D1" w:rsidRDefault="00620ED8" w:rsidP="00620ED8">
      <w:pPr>
        <w:spacing w:after="0" w:line="240" w:lineRule="auto"/>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63B7EBB0" w14:textId="6023800D" w:rsidR="00030C02" w:rsidRPr="006426D1" w:rsidRDefault="00030C02" w:rsidP="00783D7E">
      <w:pPr>
        <w:spacing w:after="0"/>
        <w:rPr>
          <w:rFonts w:cstheme="minorHAnsi"/>
        </w:rPr>
      </w:pPr>
    </w:p>
    <w:p w14:paraId="307614FE" w14:textId="77777777" w:rsidR="0022254C" w:rsidRPr="006426D1" w:rsidRDefault="0022254C" w:rsidP="00783D7E">
      <w:pPr>
        <w:spacing w:after="0" w:line="240" w:lineRule="auto"/>
        <w:jc w:val="both"/>
        <w:rPr>
          <w:rFonts w:cstheme="minorHAnsi"/>
          <w:b/>
        </w:rPr>
      </w:pPr>
    </w:p>
    <w:p w14:paraId="3D101383" w14:textId="56B3833F" w:rsidR="0022254C" w:rsidRPr="006426D1" w:rsidRDefault="0022254C" w:rsidP="00783D7E">
      <w:pPr>
        <w:spacing w:after="0" w:line="240" w:lineRule="auto"/>
        <w:jc w:val="both"/>
        <w:rPr>
          <w:rFonts w:cstheme="minorHAnsi"/>
        </w:rPr>
      </w:pPr>
      <w:r w:rsidRPr="006426D1">
        <w:rPr>
          <w:rFonts w:cstheme="minorHAnsi"/>
        </w:rPr>
        <w:t>En relación con las inversiones en valores extranjeros, estos se concentran principalmente en el Régimen Obligatorio y en los fondos voluntarios. Las inversiones de este tipo se concentran e</w:t>
      </w:r>
      <w:r w:rsidR="00315040">
        <w:rPr>
          <w:rFonts w:cstheme="minorHAnsi"/>
        </w:rPr>
        <w:t xml:space="preserve">n </w:t>
      </w:r>
      <w:r w:rsidRPr="006426D1">
        <w:rPr>
          <w:rFonts w:cstheme="minorHAnsi"/>
        </w:rPr>
        <w:t>fondos cerrados y deuda estandarizada, siendo esta la que más ha aumento de participación en los últimos años.</w:t>
      </w:r>
    </w:p>
    <w:p w14:paraId="3E62926F" w14:textId="77777777" w:rsidR="0022254C" w:rsidRPr="006426D1" w:rsidRDefault="0022254C" w:rsidP="00783D7E">
      <w:pPr>
        <w:spacing w:after="0" w:line="240" w:lineRule="auto"/>
        <w:jc w:val="both"/>
        <w:rPr>
          <w:rFonts w:cstheme="minorHAnsi"/>
        </w:rPr>
      </w:pPr>
    </w:p>
    <w:p w14:paraId="66988410" w14:textId="3681557A" w:rsidR="0022254C" w:rsidRPr="006426D1" w:rsidRDefault="0022254C" w:rsidP="00783D7E">
      <w:pPr>
        <w:spacing w:after="0" w:line="240" w:lineRule="auto"/>
        <w:jc w:val="both"/>
        <w:rPr>
          <w:rFonts w:cstheme="minorHAnsi"/>
        </w:rPr>
      </w:pPr>
      <w:r w:rsidRPr="006426D1">
        <w:rPr>
          <w:rFonts w:cstheme="minorHAnsi"/>
        </w:rPr>
        <w:t>Los fondos de pensión tienen 0</w:t>
      </w:r>
      <w:r w:rsidR="00B35995">
        <w:rPr>
          <w:rFonts w:cstheme="minorHAnsi"/>
        </w:rPr>
        <w:t>,</w:t>
      </w:r>
      <w:r w:rsidRPr="006426D1">
        <w:rPr>
          <w:rFonts w:cstheme="minorHAnsi"/>
        </w:rPr>
        <w:t>9 billones de colones invertidos en títulos de emisores extranjeros (0</w:t>
      </w:r>
      <w:r w:rsidR="00B35995">
        <w:rPr>
          <w:rFonts w:cstheme="minorHAnsi"/>
        </w:rPr>
        <w:t>,</w:t>
      </w:r>
      <w:r w:rsidRPr="006426D1">
        <w:rPr>
          <w:rFonts w:cstheme="minorHAnsi"/>
        </w:rPr>
        <w:t>1 billón más que el año anterior), este monto representa el 6</w:t>
      </w:r>
      <w:r w:rsidR="00B35995">
        <w:rPr>
          <w:rFonts w:cstheme="minorHAnsi"/>
        </w:rPr>
        <w:t>,</w:t>
      </w:r>
      <w:r w:rsidRPr="006426D1">
        <w:rPr>
          <w:rFonts w:cstheme="minorHAnsi"/>
        </w:rPr>
        <w:t xml:space="preserve">92% del total de las inversiones, de los cuales el 99% está colocado en dólares y el restante 1% en colones. </w:t>
      </w:r>
    </w:p>
    <w:p w14:paraId="68573A6D" w14:textId="77777777" w:rsidR="0022254C" w:rsidRPr="006426D1" w:rsidRDefault="0022254C" w:rsidP="00783D7E">
      <w:pPr>
        <w:spacing w:after="0" w:line="240" w:lineRule="auto"/>
        <w:rPr>
          <w:rFonts w:cstheme="minorHAnsi"/>
          <w:color w:val="FF0000"/>
        </w:rPr>
      </w:pPr>
    </w:p>
    <w:p w14:paraId="75695896" w14:textId="77777777" w:rsidR="0022254C" w:rsidRPr="006426D1" w:rsidRDefault="0022254C" w:rsidP="00783D7E">
      <w:pPr>
        <w:spacing w:after="0" w:line="240" w:lineRule="auto"/>
        <w:rPr>
          <w:rFonts w:cstheme="minorHAnsi"/>
          <w:color w:val="FF0000"/>
        </w:rPr>
      </w:pPr>
    </w:p>
    <w:p w14:paraId="65786F65" w14:textId="2F79280D" w:rsidR="0022254C" w:rsidRPr="006426D1" w:rsidRDefault="0022254C" w:rsidP="00783D7E">
      <w:pPr>
        <w:spacing w:after="0" w:line="240" w:lineRule="auto"/>
        <w:rPr>
          <w:rFonts w:cstheme="minorHAnsi"/>
          <w:color w:val="FF0000"/>
        </w:rPr>
      </w:pPr>
    </w:p>
    <w:p w14:paraId="3B9FCDF3" w14:textId="2A2B3EA5" w:rsidR="00DC102F" w:rsidRPr="006426D1" w:rsidRDefault="00DC102F" w:rsidP="00FE1F3B">
      <w:pPr>
        <w:pStyle w:val="Ttulo3"/>
        <w:numPr>
          <w:ilvl w:val="2"/>
          <w:numId w:val="4"/>
        </w:numPr>
        <w:ind w:left="567"/>
        <w:rPr>
          <w:rFonts w:asciiTheme="minorHAnsi" w:hAnsiTheme="minorHAnsi" w:cstheme="minorHAnsi"/>
        </w:rPr>
      </w:pPr>
      <w:r w:rsidRPr="009D175B">
        <w:t>Régimen</w:t>
      </w:r>
      <w:r w:rsidRPr="006426D1">
        <w:rPr>
          <w:rFonts w:asciiTheme="minorHAnsi" w:hAnsiTheme="minorHAnsi" w:cstheme="minorHAnsi"/>
        </w:rPr>
        <w:t xml:space="preserve"> </w:t>
      </w:r>
      <w:r w:rsidR="002B0C5F">
        <w:rPr>
          <w:rFonts w:asciiTheme="minorHAnsi" w:hAnsiTheme="minorHAnsi" w:cstheme="minorHAnsi"/>
        </w:rPr>
        <w:t>O</w:t>
      </w:r>
      <w:r w:rsidRPr="006426D1">
        <w:rPr>
          <w:rFonts w:asciiTheme="minorHAnsi" w:hAnsiTheme="minorHAnsi" w:cstheme="minorHAnsi"/>
        </w:rPr>
        <w:t xml:space="preserve">bligatorio de </w:t>
      </w:r>
      <w:r w:rsidR="002B0C5F">
        <w:rPr>
          <w:rFonts w:asciiTheme="minorHAnsi" w:hAnsiTheme="minorHAnsi" w:cstheme="minorHAnsi"/>
        </w:rPr>
        <w:t>P</w:t>
      </w:r>
      <w:r w:rsidRPr="006426D1">
        <w:rPr>
          <w:rFonts w:asciiTheme="minorHAnsi" w:hAnsiTheme="minorHAnsi" w:cstheme="minorHAnsi"/>
        </w:rPr>
        <w:t>ensiones Complementario (ROP)</w:t>
      </w:r>
    </w:p>
    <w:p w14:paraId="4EC6CC7E" w14:textId="77777777" w:rsidR="00DC102F" w:rsidRPr="006426D1" w:rsidRDefault="00DC102F" w:rsidP="00783D7E">
      <w:pPr>
        <w:spacing w:after="0" w:line="240" w:lineRule="auto"/>
        <w:rPr>
          <w:rFonts w:cstheme="minorHAnsi"/>
          <w:color w:val="FF0000"/>
        </w:rPr>
      </w:pPr>
    </w:p>
    <w:p w14:paraId="487D6BB2" w14:textId="193D1DF2" w:rsidR="00DC102F" w:rsidRDefault="00D27496" w:rsidP="00DC102F">
      <w:pPr>
        <w:spacing w:after="0" w:line="240" w:lineRule="auto"/>
        <w:jc w:val="both"/>
        <w:rPr>
          <w:rFonts w:cstheme="minorHAnsi"/>
          <w:lang w:eastAsia="es-CR"/>
        </w:rPr>
      </w:pPr>
      <w:r>
        <w:rPr>
          <w:rFonts w:cstheme="minorHAnsi"/>
          <w:lang w:eastAsia="es-CR"/>
        </w:rPr>
        <w:t xml:space="preserve">Durante el </w:t>
      </w:r>
      <w:r w:rsidR="00D4261F">
        <w:rPr>
          <w:rFonts w:cstheme="minorHAnsi"/>
          <w:lang w:eastAsia="es-CR"/>
        </w:rPr>
        <w:t>último</w:t>
      </w:r>
      <w:r>
        <w:rPr>
          <w:rFonts w:cstheme="minorHAnsi"/>
          <w:lang w:eastAsia="es-CR"/>
        </w:rPr>
        <w:t xml:space="preserve"> a</w:t>
      </w:r>
      <w:r w:rsidR="00D4261F">
        <w:rPr>
          <w:rFonts w:cstheme="minorHAnsi"/>
          <w:lang w:eastAsia="es-CR"/>
        </w:rPr>
        <w:t>ño</w:t>
      </w:r>
      <w:r w:rsidR="00D82BFF">
        <w:rPr>
          <w:rFonts w:cstheme="minorHAnsi"/>
          <w:lang w:eastAsia="es-CR"/>
        </w:rPr>
        <w:t xml:space="preserve">, </w:t>
      </w:r>
      <w:r w:rsidR="00134274">
        <w:rPr>
          <w:rFonts w:cstheme="minorHAnsi"/>
          <w:lang w:eastAsia="es-CR"/>
        </w:rPr>
        <w:t xml:space="preserve">en </w:t>
      </w:r>
      <w:r w:rsidR="00D82BFF">
        <w:rPr>
          <w:rFonts w:cstheme="minorHAnsi"/>
          <w:lang w:eastAsia="es-CR"/>
        </w:rPr>
        <w:t xml:space="preserve">las inversiones del ROP </w:t>
      </w:r>
      <w:r w:rsidR="00D4261F">
        <w:rPr>
          <w:rFonts w:cstheme="minorHAnsi"/>
          <w:lang w:eastAsia="es-CR"/>
        </w:rPr>
        <w:t xml:space="preserve">se </w:t>
      </w:r>
      <w:r w:rsidR="00DC102F" w:rsidRPr="00F37F59">
        <w:rPr>
          <w:rFonts w:cstheme="minorHAnsi"/>
          <w:lang w:eastAsia="es-CR"/>
        </w:rPr>
        <w:t xml:space="preserve">ha presentado un </w:t>
      </w:r>
      <w:r w:rsidR="00D82BFF">
        <w:rPr>
          <w:rFonts w:cstheme="minorHAnsi"/>
          <w:lang w:eastAsia="es-CR"/>
        </w:rPr>
        <w:t>au</w:t>
      </w:r>
      <w:r w:rsidR="00DC102F" w:rsidRPr="00F37F59">
        <w:rPr>
          <w:rFonts w:cstheme="minorHAnsi"/>
          <w:lang w:eastAsia="es-CR"/>
        </w:rPr>
        <w:t xml:space="preserve">mento en la </w:t>
      </w:r>
      <w:r w:rsidR="00D4261F">
        <w:rPr>
          <w:rFonts w:cstheme="minorHAnsi"/>
          <w:lang w:eastAsia="es-CR"/>
        </w:rPr>
        <w:t>concentración</w:t>
      </w:r>
      <w:r w:rsidR="00DC102F" w:rsidRPr="00F37F59">
        <w:rPr>
          <w:rFonts w:cstheme="minorHAnsi"/>
          <w:lang w:eastAsia="es-CR"/>
        </w:rPr>
        <w:t xml:space="preserve"> </w:t>
      </w:r>
      <w:r w:rsidR="00D82BFF">
        <w:rPr>
          <w:rFonts w:cstheme="minorHAnsi"/>
          <w:lang w:eastAsia="es-CR"/>
        </w:rPr>
        <w:t>de</w:t>
      </w:r>
      <w:r w:rsidR="00DC102F" w:rsidRPr="00F37F59">
        <w:rPr>
          <w:rFonts w:cstheme="minorHAnsi"/>
          <w:lang w:eastAsia="es-CR"/>
        </w:rPr>
        <w:t xml:space="preserve"> instrumentos </w:t>
      </w:r>
      <w:r w:rsidR="00D82BFF">
        <w:rPr>
          <w:rFonts w:cstheme="minorHAnsi"/>
          <w:lang w:eastAsia="es-CR"/>
        </w:rPr>
        <w:t>emitidos por el</w:t>
      </w:r>
      <w:r w:rsidR="00DC102F" w:rsidRPr="00F37F59">
        <w:rPr>
          <w:rFonts w:cstheme="minorHAnsi"/>
          <w:lang w:eastAsia="es-CR"/>
        </w:rPr>
        <w:t xml:space="preserve"> Banco Central</w:t>
      </w:r>
      <w:r w:rsidR="008A4C97">
        <w:rPr>
          <w:rFonts w:cstheme="minorHAnsi"/>
          <w:lang w:eastAsia="es-CR"/>
        </w:rPr>
        <w:t xml:space="preserve"> de Costa Rica</w:t>
      </w:r>
      <w:r w:rsidR="00DC102F" w:rsidRPr="00F37F59">
        <w:rPr>
          <w:rFonts w:cstheme="minorHAnsi"/>
          <w:lang w:eastAsia="es-CR"/>
        </w:rPr>
        <w:t xml:space="preserve"> y el Ministerio de Hacienda, </w:t>
      </w:r>
      <w:r w:rsidR="00134274">
        <w:rPr>
          <w:rFonts w:cstheme="minorHAnsi"/>
          <w:lang w:eastAsia="es-CR"/>
        </w:rPr>
        <w:t xml:space="preserve">en contraposición han disminuido </w:t>
      </w:r>
      <w:r w:rsidR="00DC102F" w:rsidRPr="00F37F59">
        <w:rPr>
          <w:rFonts w:cstheme="minorHAnsi"/>
          <w:lang w:eastAsia="es-CR"/>
        </w:rPr>
        <w:t>las inversiones en sector privado</w:t>
      </w:r>
      <w:r w:rsidR="00AC2285">
        <w:rPr>
          <w:rFonts w:cstheme="minorHAnsi"/>
          <w:lang w:eastAsia="es-CR"/>
        </w:rPr>
        <w:t xml:space="preserve"> y</w:t>
      </w:r>
      <w:r w:rsidR="00DC102F" w:rsidRPr="00F37F59">
        <w:rPr>
          <w:rFonts w:cstheme="minorHAnsi"/>
          <w:lang w:eastAsia="es-CR"/>
        </w:rPr>
        <w:t xml:space="preserve"> en otras instituciones del sector público financiero</w:t>
      </w:r>
      <w:r w:rsidR="00842296">
        <w:rPr>
          <w:rFonts w:cstheme="minorHAnsi"/>
          <w:lang w:eastAsia="es-CR"/>
        </w:rPr>
        <w:t xml:space="preserve"> y</w:t>
      </w:r>
      <w:r w:rsidR="00DC102F" w:rsidRPr="00F37F59">
        <w:rPr>
          <w:rFonts w:cstheme="minorHAnsi"/>
          <w:lang w:eastAsia="es-CR"/>
        </w:rPr>
        <w:t xml:space="preserve"> no financiero.</w:t>
      </w:r>
    </w:p>
    <w:p w14:paraId="661F465F" w14:textId="77777777" w:rsidR="00C32961" w:rsidRPr="00F37F59" w:rsidRDefault="00C32961" w:rsidP="00DC102F">
      <w:pPr>
        <w:spacing w:after="0" w:line="240" w:lineRule="auto"/>
        <w:jc w:val="both"/>
        <w:rPr>
          <w:rFonts w:cstheme="minorHAnsi"/>
          <w:lang w:eastAsia="es-CR"/>
        </w:rPr>
      </w:pPr>
    </w:p>
    <w:p w14:paraId="0E995B04" w14:textId="35A1ABC7" w:rsidR="00DC102F" w:rsidRDefault="00DC102F" w:rsidP="00DC102F">
      <w:pPr>
        <w:spacing w:after="0" w:line="240" w:lineRule="auto"/>
        <w:jc w:val="both"/>
        <w:rPr>
          <w:rFonts w:cstheme="minorHAnsi"/>
          <w:lang w:eastAsia="es-CR"/>
        </w:rPr>
      </w:pPr>
      <w:r w:rsidRPr="00F37F59">
        <w:rPr>
          <w:rFonts w:cstheme="minorHAnsi"/>
          <w:lang w:eastAsia="es-CR"/>
        </w:rPr>
        <w:t>Para diciembre del 2019 el 61</w:t>
      </w:r>
      <w:r w:rsidR="00E02B53">
        <w:rPr>
          <w:rFonts w:cstheme="minorHAnsi"/>
          <w:lang w:eastAsia="es-CR"/>
        </w:rPr>
        <w:t>,</w:t>
      </w:r>
      <w:r w:rsidRPr="00F37F59">
        <w:rPr>
          <w:rFonts w:cstheme="minorHAnsi"/>
          <w:lang w:eastAsia="es-CR"/>
        </w:rPr>
        <w:t>25% de las inversiones</w:t>
      </w:r>
      <w:r w:rsidR="008605D0">
        <w:rPr>
          <w:rFonts w:cstheme="minorHAnsi"/>
          <w:lang w:eastAsia="es-CR"/>
        </w:rPr>
        <w:t xml:space="preserve"> del ROP</w:t>
      </w:r>
      <w:r w:rsidRPr="00F37F59">
        <w:rPr>
          <w:rFonts w:cstheme="minorHAnsi"/>
          <w:lang w:eastAsia="es-CR"/>
        </w:rPr>
        <w:t xml:space="preserve"> estaba </w:t>
      </w:r>
      <w:r w:rsidR="00E02B53">
        <w:rPr>
          <w:rFonts w:cstheme="minorHAnsi"/>
          <w:lang w:eastAsia="es-CR"/>
        </w:rPr>
        <w:t>con</w:t>
      </w:r>
      <w:r w:rsidRPr="00F37F59">
        <w:rPr>
          <w:rFonts w:cstheme="minorHAnsi"/>
          <w:lang w:eastAsia="es-CR"/>
        </w:rPr>
        <w:t>formada por instrumentos de</w:t>
      </w:r>
      <w:r w:rsidR="00E02B53">
        <w:rPr>
          <w:rFonts w:cstheme="minorHAnsi"/>
          <w:lang w:eastAsia="es-CR"/>
        </w:rPr>
        <w:t xml:space="preserve">l </w:t>
      </w:r>
      <w:r w:rsidRPr="00F37F59">
        <w:rPr>
          <w:rFonts w:cstheme="minorHAnsi"/>
          <w:lang w:eastAsia="es-CR"/>
        </w:rPr>
        <w:t>Banco Central</w:t>
      </w:r>
      <w:r w:rsidR="007721F4">
        <w:rPr>
          <w:rFonts w:cstheme="minorHAnsi"/>
          <w:lang w:eastAsia="es-CR"/>
        </w:rPr>
        <w:t xml:space="preserve"> de Costa Rica</w:t>
      </w:r>
      <w:r w:rsidRPr="00F37F59">
        <w:rPr>
          <w:rFonts w:cstheme="minorHAnsi"/>
          <w:lang w:eastAsia="es-CR"/>
        </w:rPr>
        <w:t xml:space="preserve"> y el Ministerio de Hacienda</w:t>
      </w:r>
      <w:r w:rsidR="00E02B53">
        <w:rPr>
          <w:rFonts w:cstheme="minorHAnsi"/>
          <w:lang w:eastAsia="es-CR"/>
        </w:rPr>
        <w:t xml:space="preserve">; </w:t>
      </w:r>
      <w:r w:rsidRPr="00F37F59">
        <w:rPr>
          <w:rFonts w:cstheme="minorHAnsi"/>
          <w:lang w:eastAsia="es-CR"/>
        </w:rPr>
        <w:t>el 14</w:t>
      </w:r>
      <w:r w:rsidR="00E02B53">
        <w:rPr>
          <w:rFonts w:cstheme="minorHAnsi"/>
          <w:lang w:eastAsia="es-CR"/>
        </w:rPr>
        <w:t>,</w:t>
      </w:r>
      <w:r w:rsidRPr="00F37F59">
        <w:rPr>
          <w:rFonts w:cstheme="minorHAnsi"/>
          <w:lang w:eastAsia="es-CR"/>
        </w:rPr>
        <w:t xml:space="preserve">13% por inversiones en sector </w:t>
      </w:r>
      <w:r w:rsidR="00E02B53" w:rsidRPr="00F37F59">
        <w:rPr>
          <w:rFonts w:cstheme="minorHAnsi"/>
          <w:lang w:eastAsia="es-CR"/>
        </w:rPr>
        <w:t>e</w:t>
      </w:r>
      <w:r w:rsidR="00E02B53">
        <w:rPr>
          <w:rFonts w:cstheme="minorHAnsi"/>
          <w:lang w:eastAsia="es-CR"/>
        </w:rPr>
        <w:t>x</w:t>
      </w:r>
      <w:r w:rsidR="00E02B53" w:rsidRPr="00F37F59">
        <w:rPr>
          <w:rFonts w:cstheme="minorHAnsi"/>
          <w:lang w:eastAsia="es-CR"/>
        </w:rPr>
        <w:t>terno</w:t>
      </w:r>
      <w:r w:rsidR="009024C5">
        <w:rPr>
          <w:rFonts w:cstheme="minorHAnsi"/>
          <w:lang w:eastAsia="es-CR"/>
        </w:rPr>
        <w:t>;</w:t>
      </w:r>
      <w:r w:rsidRPr="00F37F59">
        <w:rPr>
          <w:rFonts w:cstheme="minorHAnsi"/>
          <w:lang w:eastAsia="es-CR"/>
        </w:rPr>
        <w:t xml:space="preserve"> un 15</w:t>
      </w:r>
      <w:r w:rsidR="00E02B53">
        <w:rPr>
          <w:rFonts w:cstheme="minorHAnsi"/>
          <w:lang w:eastAsia="es-CR"/>
        </w:rPr>
        <w:t>,</w:t>
      </w:r>
      <w:r w:rsidRPr="00F37F59">
        <w:rPr>
          <w:rFonts w:cstheme="minorHAnsi"/>
          <w:lang w:eastAsia="es-CR"/>
        </w:rPr>
        <w:t>45% en privado y el restante 9</w:t>
      </w:r>
      <w:r w:rsidR="009024C5">
        <w:rPr>
          <w:rFonts w:cstheme="minorHAnsi"/>
          <w:lang w:eastAsia="es-CR"/>
        </w:rPr>
        <w:t>,</w:t>
      </w:r>
      <w:r w:rsidRPr="00F37F59">
        <w:rPr>
          <w:rFonts w:cstheme="minorHAnsi"/>
          <w:lang w:eastAsia="es-CR"/>
        </w:rPr>
        <w:t>17% por</w:t>
      </w:r>
      <w:r w:rsidR="008605D0">
        <w:rPr>
          <w:rFonts w:cstheme="minorHAnsi"/>
          <w:lang w:eastAsia="es-CR"/>
        </w:rPr>
        <w:t xml:space="preserve"> </w:t>
      </w:r>
      <w:r w:rsidRPr="00F37F59">
        <w:rPr>
          <w:rFonts w:cstheme="minorHAnsi"/>
          <w:lang w:eastAsia="es-CR"/>
        </w:rPr>
        <w:t>emisiones de</w:t>
      </w:r>
      <w:r w:rsidR="008605D0">
        <w:rPr>
          <w:rFonts w:cstheme="minorHAnsi"/>
          <w:lang w:eastAsia="es-CR"/>
        </w:rPr>
        <w:t xml:space="preserve"> otras</w:t>
      </w:r>
      <w:r w:rsidRPr="00F37F59">
        <w:rPr>
          <w:rFonts w:cstheme="minorHAnsi"/>
          <w:lang w:eastAsia="es-CR"/>
        </w:rPr>
        <w:t xml:space="preserve"> instituciones del sector público.</w:t>
      </w:r>
    </w:p>
    <w:p w14:paraId="6606B7C5" w14:textId="77777777" w:rsidR="00DC102F" w:rsidRPr="00F37F59" w:rsidRDefault="00DC102F" w:rsidP="00DC102F">
      <w:pPr>
        <w:spacing w:after="0" w:line="240" w:lineRule="auto"/>
        <w:jc w:val="both"/>
        <w:rPr>
          <w:rFonts w:cstheme="minorHAnsi"/>
          <w:lang w:eastAsia="es-CR"/>
        </w:rPr>
      </w:pPr>
    </w:p>
    <w:p w14:paraId="435459AB" w14:textId="65F17FEA" w:rsidR="00DC102F" w:rsidRPr="007525D5" w:rsidRDefault="00DC102F" w:rsidP="00DC102F">
      <w:pPr>
        <w:keepNext/>
        <w:spacing w:after="0" w:line="240" w:lineRule="auto"/>
        <w:jc w:val="center"/>
        <w:rPr>
          <w:rFonts w:cstheme="minorHAnsi"/>
        </w:rPr>
      </w:pPr>
      <w:bookmarkStart w:id="5" w:name="_Hlk22633971"/>
      <w:r w:rsidRPr="007525D5">
        <w:rPr>
          <w:rFonts w:cstheme="minorHAnsi"/>
        </w:rPr>
        <w:t xml:space="preserve">Gráfico </w:t>
      </w:r>
      <w:r w:rsidRPr="007525D5">
        <w:rPr>
          <w:rFonts w:cstheme="minorHAnsi"/>
        </w:rPr>
        <w:fldChar w:fldCharType="begin"/>
      </w:r>
      <w:r w:rsidRPr="007525D5">
        <w:rPr>
          <w:rFonts w:cstheme="minorHAnsi"/>
        </w:rPr>
        <w:instrText xml:space="preserve"> SEQ Gráfico \* ARABIC </w:instrText>
      </w:r>
      <w:r w:rsidRPr="007525D5">
        <w:rPr>
          <w:rFonts w:cstheme="minorHAnsi"/>
        </w:rPr>
        <w:fldChar w:fldCharType="separate"/>
      </w:r>
      <w:r w:rsidR="00377BCE">
        <w:rPr>
          <w:rFonts w:cstheme="minorHAnsi"/>
          <w:noProof/>
        </w:rPr>
        <w:t>9</w:t>
      </w:r>
      <w:r w:rsidRPr="007525D5">
        <w:rPr>
          <w:rFonts w:cstheme="minorHAnsi"/>
        </w:rPr>
        <w:fldChar w:fldCharType="end"/>
      </w:r>
    </w:p>
    <w:bookmarkEnd w:id="5"/>
    <w:p w14:paraId="5A788646" w14:textId="77777777" w:rsidR="0042647E" w:rsidRDefault="00DC102F" w:rsidP="00DC102F">
      <w:pPr>
        <w:keepNext/>
        <w:spacing w:after="0" w:line="240" w:lineRule="auto"/>
        <w:jc w:val="center"/>
        <w:rPr>
          <w:rFonts w:cstheme="minorHAnsi"/>
        </w:rPr>
      </w:pPr>
      <w:r w:rsidRPr="007525D5">
        <w:rPr>
          <w:rFonts w:cstheme="minorHAnsi"/>
        </w:rPr>
        <w:t>R</w:t>
      </w:r>
      <w:r w:rsidR="007721F4">
        <w:rPr>
          <w:rFonts w:cstheme="minorHAnsi"/>
        </w:rPr>
        <w:t xml:space="preserve">égimen </w:t>
      </w:r>
      <w:r w:rsidRPr="007525D5">
        <w:rPr>
          <w:rFonts w:cstheme="minorHAnsi"/>
        </w:rPr>
        <w:t>O</w:t>
      </w:r>
      <w:r w:rsidR="007721F4">
        <w:rPr>
          <w:rFonts w:cstheme="minorHAnsi"/>
        </w:rPr>
        <w:t xml:space="preserve">bligatorio de </w:t>
      </w:r>
      <w:r w:rsidRPr="007525D5">
        <w:rPr>
          <w:rFonts w:cstheme="minorHAnsi"/>
        </w:rPr>
        <w:t>P</w:t>
      </w:r>
      <w:r w:rsidR="007721F4">
        <w:rPr>
          <w:rFonts w:cstheme="minorHAnsi"/>
        </w:rPr>
        <w:t>ensiones Complementarias</w:t>
      </w:r>
    </w:p>
    <w:p w14:paraId="7DF29376" w14:textId="5CC404BE" w:rsidR="00DC102F" w:rsidRPr="007525D5" w:rsidRDefault="00DC102F" w:rsidP="00DC102F">
      <w:pPr>
        <w:keepNext/>
        <w:spacing w:after="0" w:line="240" w:lineRule="auto"/>
        <w:jc w:val="center"/>
        <w:rPr>
          <w:rFonts w:cstheme="minorHAnsi"/>
        </w:rPr>
      </w:pPr>
      <w:r w:rsidRPr="007525D5">
        <w:rPr>
          <w:rFonts w:cstheme="minorHAnsi"/>
        </w:rPr>
        <w:t xml:space="preserve">Inversiones </w:t>
      </w:r>
      <w:r w:rsidR="00D77972">
        <w:rPr>
          <w:rFonts w:cstheme="minorHAnsi"/>
        </w:rPr>
        <w:t xml:space="preserve">por </w:t>
      </w:r>
      <w:r w:rsidR="007721F4">
        <w:rPr>
          <w:rFonts w:cstheme="minorHAnsi"/>
        </w:rPr>
        <w:t>S</w:t>
      </w:r>
      <w:r w:rsidR="00D77972">
        <w:rPr>
          <w:rFonts w:cstheme="minorHAnsi"/>
        </w:rPr>
        <w:t>ector</w:t>
      </w:r>
    </w:p>
    <w:p w14:paraId="74C7B4DC" w14:textId="231BAF25" w:rsidR="0091668A" w:rsidRPr="007525D5" w:rsidRDefault="005D2529" w:rsidP="00DC102F">
      <w:pPr>
        <w:keepNext/>
        <w:spacing w:after="0" w:line="240" w:lineRule="auto"/>
        <w:jc w:val="center"/>
        <w:rPr>
          <w:rFonts w:cstheme="minorHAnsi"/>
        </w:rPr>
      </w:pPr>
      <w:r>
        <w:rPr>
          <w:rFonts w:cstheme="minorHAnsi"/>
          <w:noProof/>
        </w:rPr>
        <w:drawing>
          <wp:inline distT="0" distB="0" distL="0" distR="0" wp14:anchorId="04910871" wp14:editId="0A5612CB">
            <wp:extent cx="5610860" cy="3248025"/>
            <wp:effectExtent l="0" t="0" r="889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0860" cy="3248025"/>
                    </a:xfrm>
                    <a:prstGeom prst="rect">
                      <a:avLst/>
                    </a:prstGeom>
                    <a:noFill/>
                    <a:ln>
                      <a:noFill/>
                    </a:ln>
                  </pic:spPr>
                </pic:pic>
              </a:graphicData>
            </a:graphic>
          </wp:inline>
        </w:drawing>
      </w:r>
    </w:p>
    <w:p w14:paraId="73F2AC37" w14:textId="77777777" w:rsidR="00DC102F" w:rsidRPr="00F37F59" w:rsidRDefault="00DC102F" w:rsidP="00DC102F">
      <w:pPr>
        <w:spacing w:after="0" w:line="240" w:lineRule="auto"/>
        <w:rPr>
          <w:rFonts w:cstheme="minorHAnsi"/>
        </w:rPr>
      </w:pPr>
      <w:r w:rsidRPr="00F37F59">
        <w:rPr>
          <w:rFonts w:cstheme="minorHAnsi"/>
          <w:b/>
        </w:rPr>
        <w:t>Fuente:</w:t>
      </w:r>
      <w:r w:rsidRPr="00F37F59">
        <w:rPr>
          <w:rFonts w:cstheme="minorHAnsi"/>
        </w:rPr>
        <w:t xml:space="preserve"> Elaboración de SUPEN con datos suministrados por los fondos</w:t>
      </w:r>
    </w:p>
    <w:p w14:paraId="3FC5BEC1" w14:textId="77777777" w:rsidR="00DC102F" w:rsidRPr="006426D1" w:rsidRDefault="00DC102F" w:rsidP="00DC102F">
      <w:pPr>
        <w:tabs>
          <w:tab w:val="left" w:pos="2694"/>
        </w:tabs>
        <w:spacing w:after="0" w:line="240" w:lineRule="auto"/>
        <w:jc w:val="center"/>
        <w:rPr>
          <w:rFonts w:cstheme="minorHAnsi"/>
          <w:color w:val="FF0000"/>
        </w:rPr>
      </w:pPr>
    </w:p>
    <w:p w14:paraId="5AED6C7F" w14:textId="61682F0F" w:rsidR="00C51D81" w:rsidRPr="006426D1" w:rsidRDefault="00C51D81" w:rsidP="00783D7E">
      <w:pPr>
        <w:spacing w:after="0" w:line="240" w:lineRule="auto"/>
        <w:rPr>
          <w:rFonts w:cstheme="minorHAnsi"/>
          <w:color w:val="FF0000"/>
        </w:rPr>
      </w:pPr>
    </w:p>
    <w:p w14:paraId="74E23401" w14:textId="24F1F73C" w:rsidR="00C51D81" w:rsidRPr="006426D1" w:rsidRDefault="00C51D81" w:rsidP="00783D7E">
      <w:pPr>
        <w:spacing w:after="0" w:line="240" w:lineRule="auto"/>
        <w:rPr>
          <w:rFonts w:cstheme="minorHAnsi"/>
          <w:color w:val="FF0000"/>
        </w:rPr>
      </w:pPr>
    </w:p>
    <w:p w14:paraId="71A68FC9" w14:textId="754B19C7" w:rsidR="00C51D81" w:rsidRDefault="00C51D81" w:rsidP="00783D7E">
      <w:pPr>
        <w:spacing w:after="0" w:line="240" w:lineRule="auto"/>
        <w:rPr>
          <w:rFonts w:cstheme="minorHAnsi"/>
          <w:color w:val="FF0000"/>
        </w:rPr>
      </w:pPr>
    </w:p>
    <w:p w14:paraId="5D28DC08" w14:textId="038DF8C0" w:rsidR="00DC102F" w:rsidRDefault="00DC102F" w:rsidP="00783D7E">
      <w:pPr>
        <w:spacing w:after="0" w:line="240" w:lineRule="auto"/>
        <w:rPr>
          <w:rFonts w:cstheme="minorHAnsi"/>
          <w:color w:val="FF0000"/>
        </w:rPr>
      </w:pPr>
    </w:p>
    <w:p w14:paraId="788C890E" w14:textId="21DBA57A" w:rsidR="00DC102F" w:rsidRDefault="00DC102F" w:rsidP="00783D7E">
      <w:pPr>
        <w:spacing w:after="0" w:line="240" w:lineRule="auto"/>
        <w:rPr>
          <w:rFonts w:cstheme="minorHAnsi"/>
          <w:color w:val="FF0000"/>
        </w:rPr>
      </w:pPr>
    </w:p>
    <w:p w14:paraId="0267F5DE" w14:textId="5E6A3B1F" w:rsidR="00342262" w:rsidRDefault="00342262" w:rsidP="00783D7E">
      <w:pPr>
        <w:spacing w:after="0" w:line="240" w:lineRule="auto"/>
        <w:rPr>
          <w:rFonts w:cstheme="minorHAnsi"/>
          <w:color w:val="FF0000"/>
        </w:rPr>
      </w:pPr>
    </w:p>
    <w:p w14:paraId="2C6AF931" w14:textId="1EE699FB" w:rsidR="00342262" w:rsidRDefault="00342262" w:rsidP="00783D7E">
      <w:pPr>
        <w:spacing w:after="0" w:line="240" w:lineRule="auto"/>
        <w:rPr>
          <w:rFonts w:cstheme="minorHAnsi"/>
          <w:color w:val="FF0000"/>
        </w:rPr>
      </w:pPr>
    </w:p>
    <w:p w14:paraId="0FADE91C" w14:textId="77777777" w:rsidR="00342262" w:rsidRDefault="00342262" w:rsidP="00783D7E">
      <w:pPr>
        <w:spacing w:after="0" w:line="240" w:lineRule="auto"/>
        <w:rPr>
          <w:rFonts w:cstheme="minorHAnsi"/>
          <w:color w:val="FF0000"/>
        </w:rPr>
      </w:pPr>
    </w:p>
    <w:p w14:paraId="4BB54F68" w14:textId="05B41B82" w:rsidR="00DC102F" w:rsidRDefault="00DC102F" w:rsidP="00783D7E">
      <w:pPr>
        <w:spacing w:after="0" w:line="240" w:lineRule="auto"/>
        <w:rPr>
          <w:rFonts w:cstheme="minorHAnsi"/>
          <w:color w:val="FF0000"/>
        </w:rPr>
      </w:pPr>
    </w:p>
    <w:p w14:paraId="698FEBB8" w14:textId="5152D31A" w:rsidR="00DC102F" w:rsidRDefault="00DC102F" w:rsidP="00783D7E">
      <w:pPr>
        <w:spacing w:after="0" w:line="240" w:lineRule="auto"/>
        <w:rPr>
          <w:rFonts w:cstheme="minorHAnsi"/>
          <w:color w:val="FF0000"/>
        </w:rPr>
      </w:pPr>
    </w:p>
    <w:p w14:paraId="71795D71" w14:textId="480B4B0B" w:rsidR="00DC102F" w:rsidRDefault="00DC102F" w:rsidP="00783D7E">
      <w:pPr>
        <w:spacing w:after="0" w:line="240" w:lineRule="auto"/>
        <w:rPr>
          <w:rFonts w:cstheme="minorHAnsi"/>
          <w:color w:val="FF0000"/>
        </w:rPr>
      </w:pPr>
    </w:p>
    <w:p w14:paraId="744ABB3C" w14:textId="514F51D9" w:rsidR="00656228" w:rsidRDefault="00656228" w:rsidP="00783D7E">
      <w:pPr>
        <w:spacing w:after="0" w:line="240" w:lineRule="auto"/>
        <w:rPr>
          <w:rFonts w:cstheme="minorHAnsi"/>
          <w:color w:val="FF0000"/>
        </w:rPr>
      </w:pPr>
    </w:p>
    <w:p w14:paraId="6B03DA21" w14:textId="0DD41E33" w:rsidR="003A6A71" w:rsidRDefault="003A6A71" w:rsidP="00783D7E">
      <w:pPr>
        <w:spacing w:after="0" w:line="240" w:lineRule="auto"/>
        <w:rPr>
          <w:rFonts w:cstheme="minorHAnsi"/>
          <w:color w:val="FF0000"/>
        </w:rPr>
      </w:pPr>
    </w:p>
    <w:p w14:paraId="1D9747E5" w14:textId="4FADECF7" w:rsidR="003A6A71" w:rsidRDefault="003A6A71" w:rsidP="00783D7E">
      <w:pPr>
        <w:spacing w:after="0" w:line="240" w:lineRule="auto"/>
        <w:rPr>
          <w:rFonts w:cstheme="minorHAnsi"/>
          <w:color w:val="FF0000"/>
        </w:rPr>
      </w:pPr>
    </w:p>
    <w:p w14:paraId="5E68923A" w14:textId="77777777" w:rsidR="003A6A71" w:rsidRPr="006426D1" w:rsidRDefault="003A6A71" w:rsidP="00783D7E">
      <w:pPr>
        <w:spacing w:after="0" w:line="240" w:lineRule="auto"/>
        <w:rPr>
          <w:rFonts w:cstheme="minorHAnsi"/>
          <w:color w:val="FF0000"/>
        </w:rPr>
      </w:pPr>
    </w:p>
    <w:p w14:paraId="44094E02" w14:textId="77777777" w:rsidR="00C51D81" w:rsidRPr="006426D1" w:rsidRDefault="00C51D81" w:rsidP="00783D7E">
      <w:pPr>
        <w:spacing w:after="0" w:line="240" w:lineRule="auto"/>
        <w:rPr>
          <w:rFonts w:cstheme="minorHAnsi"/>
          <w:color w:val="FF0000"/>
        </w:rPr>
      </w:pPr>
    </w:p>
    <w:p w14:paraId="58566E1A" w14:textId="7E7500D5" w:rsidR="0022254C" w:rsidRPr="006426D1" w:rsidRDefault="0022254C" w:rsidP="00783D7E">
      <w:pPr>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77BCE">
        <w:rPr>
          <w:rFonts w:cstheme="minorHAnsi"/>
          <w:noProof/>
        </w:rPr>
        <w:t>10</w:t>
      </w:r>
      <w:r w:rsidRPr="006426D1">
        <w:rPr>
          <w:rFonts w:cstheme="minorHAnsi"/>
        </w:rPr>
        <w:fldChar w:fldCharType="end"/>
      </w:r>
    </w:p>
    <w:p w14:paraId="06CAB151" w14:textId="3145D0AB" w:rsidR="0022254C" w:rsidRPr="006426D1" w:rsidRDefault="00656228" w:rsidP="00783D7E">
      <w:pPr>
        <w:spacing w:after="0" w:line="240" w:lineRule="auto"/>
        <w:jc w:val="center"/>
        <w:rPr>
          <w:rFonts w:cstheme="minorHAnsi"/>
        </w:rPr>
      </w:pPr>
      <w:r>
        <w:rPr>
          <w:rFonts w:cstheme="minorHAnsi"/>
        </w:rPr>
        <w:t xml:space="preserve">ROP: </w:t>
      </w:r>
      <w:r w:rsidR="0022254C" w:rsidRPr="006426D1">
        <w:rPr>
          <w:rFonts w:cstheme="minorHAnsi"/>
        </w:rPr>
        <w:t>Inversiones en valores extranjeros</w:t>
      </w:r>
    </w:p>
    <w:p w14:paraId="30CE4A72" w14:textId="38641ACF" w:rsidR="00656228" w:rsidRPr="006426D1" w:rsidRDefault="00656228" w:rsidP="00656228">
      <w:pPr>
        <w:spacing w:after="0" w:line="240" w:lineRule="auto"/>
        <w:jc w:val="center"/>
        <w:rPr>
          <w:rFonts w:cstheme="minorHAnsi"/>
        </w:rPr>
      </w:pPr>
      <w:r>
        <w:rPr>
          <w:rFonts w:cstheme="minorHAnsi"/>
        </w:rPr>
        <w:t>M</w:t>
      </w:r>
      <w:r w:rsidR="0022254C" w:rsidRPr="006426D1">
        <w:rPr>
          <w:rFonts w:cstheme="minorHAnsi"/>
        </w:rPr>
        <w:t>illones de colones costarricenses</w:t>
      </w:r>
      <w:r>
        <w:rPr>
          <w:rFonts w:cstheme="minorHAnsi"/>
        </w:rPr>
        <w:t xml:space="preserve"> a </w:t>
      </w:r>
      <w:r w:rsidRPr="006426D1">
        <w:rPr>
          <w:rFonts w:cstheme="minorHAnsi"/>
        </w:rPr>
        <w:t>diciembre 2018-2019</w:t>
      </w:r>
    </w:p>
    <w:p w14:paraId="5C4C54A7" w14:textId="618FC30D" w:rsidR="007E0E35" w:rsidRDefault="007E0E35" w:rsidP="00A628D7">
      <w:pPr>
        <w:spacing w:after="0" w:line="240" w:lineRule="auto"/>
        <w:jc w:val="center"/>
        <w:rPr>
          <w:rFonts w:cstheme="minorHAnsi"/>
        </w:rPr>
      </w:pPr>
    </w:p>
    <w:p w14:paraId="36282872" w14:textId="2DDBA84D" w:rsidR="001B0F93" w:rsidRPr="00A628D7" w:rsidRDefault="001B0F93" w:rsidP="00A628D7">
      <w:pPr>
        <w:spacing w:after="0" w:line="240" w:lineRule="auto"/>
        <w:jc w:val="center"/>
        <w:rPr>
          <w:rFonts w:cstheme="minorHAnsi"/>
        </w:rPr>
      </w:pPr>
      <w:r w:rsidRPr="001B0F93">
        <w:rPr>
          <w:noProof/>
        </w:rPr>
        <w:drawing>
          <wp:inline distT="0" distB="0" distL="0" distR="0" wp14:anchorId="5ED46A29" wp14:editId="3574EC08">
            <wp:extent cx="5612130" cy="338455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12130" cy="3384550"/>
                    </a:xfrm>
                    <a:prstGeom prst="rect">
                      <a:avLst/>
                    </a:prstGeom>
                  </pic:spPr>
                </pic:pic>
              </a:graphicData>
            </a:graphic>
          </wp:inline>
        </w:drawing>
      </w:r>
    </w:p>
    <w:p w14:paraId="716B13D7" w14:textId="77777777" w:rsidR="00A628D7" w:rsidRPr="006426D1" w:rsidRDefault="00A628D7" w:rsidP="00A628D7">
      <w:pPr>
        <w:spacing w:after="0" w:line="240" w:lineRule="auto"/>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689103EE" w14:textId="3DAFFB44" w:rsidR="0022254C" w:rsidRPr="006426D1" w:rsidRDefault="0022254C" w:rsidP="00783D7E">
      <w:pPr>
        <w:spacing w:after="0" w:line="240" w:lineRule="auto"/>
        <w:jc w:val="center"/>
        <w:rPr>
          <w:rFonts w:cstheme="minorHAnsi"/>
          <w:color w:val="FF0000"/>
          <w:lang w:val="es-CR"/>
        </w:rPr>
      </w:pPr>
    </w:p>
    <w:p w14:paraId="1E50A5B8" w14:textId="748A23AD" w:rsidR="0022254C" w:rsidRPr="006426D1" w:rsidRDefault="0022254C" w:rsidP="00783D7E">
      <w:pPr>
        <w:spacing w:after="0" w:line="240" w:lineRule="auto"/>
        <w:jc w:val="both"/>
        <w:rPr>
          <w:rFonts w:cstheme="minorHAnsi"/>
        </w:rPr>
      </w:pPr>
      <w:r w:rsidRPr="006426D1">
        <w:rPr>
          <w:rFonts w:cstheme="minorHAnsi"/>
        </w:rPr>
        <w:t xml:space="preserve">Las </w:t>
      </w:r>
      <w:r w:rsidR="00656228">
        <w:rPr>
          <w:rFonts w:cstheme="minorHAnsi"/>
        </w:rPr>
        <w:t>seis</w:t>
      </w:r>
      <w:r w:rsidRPr="006426D1">
        <w:rPr>
          <w:rFonts w:cstheme="minorHAnsi"/>
        </w:rPr>
        <w:t xml:space="preserve"> operadoras de pensiones invierten en títulos de emisores extranjeros (BCR lo hace a partir del 2019), del total de activos invertidos en este sector el 95,8% corresponde a instrumentos de la cartera del ROP, el 3,3% al FCL y el restante 0,9% a los fondos especiales y voluntarios. Los activos colocados en este sector se concentran en fondos de inversión con un 99% en dólares y sólo el 1% está invertido en colones. </w:t>
      </w:r>
    </w:p>
    <w:p w14:paraId="16F238AC" w14:textId="77777777" w:rsidR="0022254C" w:rsidRPr="006426D1" w:rsidRDefault="0022254C" w:rsidP="00783D7E">
      <w:pPr>
        <w:spacing w:after="0" w:line="240" w:lineRule="auto"/>
        <w:jc w:val="both"/>
        <w:rPr>
          <w:rFonts w:cstheme="minorHAnsi"/>
        </w:rPr>
      </w:pPr>
    </w:p>
    <w:p w14:paraId="6574D422" w14:textId="77777777" w:rsidR="0022254C" w:rsidRPr="006426D1" w:rsidRDefault="0022254C" w:rsidP="00783D7E">
      <w:pPr>
        <w:spacing w:after="0" w:line="240" w:lineRule="auto"/>
        <w:jc w:val="both"/>
        <w:rPr>
          <w:rFonts w:cstheme="minorHAnsi"/>
        </w:rPr>
      </w:pPr>
      <w:r w:rsidRPr="006426D1">
        <w:rPr>
          <w:rFonts w:cstheme="minorHAnsi"/>
        </w:rPr>
        <w:t>Las entidades que más han invertido tienen el sector extranjero son: Popular Pensiones, seguido de BAC SJ Pensiones. Estas dos entidades representan el 78% del total de activos invertidos en este sector (contra el 81% el año anterior).</w:t>
      </w:r>
    </w:p>
    <w:p w14:paraId="0AE49B4A" w14:textId="7C7C265F" w:rsidR="0022254C" w:rsidRDefault="0022254C" w:rsidP="00783D7E">
      <w:pPr>
        <w:spacing w:after="0" w:line="240" w:lineRule="auto"/>
        <w:jc w:val="both"/>
        <w:rPr>
          <w:rFonts w:cstheme="minorHAnsi"/>
        </w:rPr>
      </w:pPr>
    </w:p>
    <w:p w14:paraId="41D90D43" w14:textId="770779F5" w:rsidR="0038286C" w:rsidRDefault="0038286C" w:rsidP="00783D7E">
      <w:pPr>
        <w:spacing w:after="0" w:line="240" w:lineRule="auto"/>
        <w:jc w:val="both"/>
        <w:rPr>
          <w:rFonts w:cstheme="minorHAnsi"/>
        </w:rPr>
      </w:pPr>
    </w:p>
    <w:p w14:paraId="74DE99EC" w14:textId="1AC3DE8F" w:rsidR="0038286C" w:rsidRDefault="0038286C" w:rsidP="00783D7E">
      <w:pPr>
        <w:spacing w:after="0" w:line="240" w:lineRule="auto"/>
        <w:jc w:val="both"/>
        <w:rPr>
          <w:rFonts w:cstheme="minorHAnsi"/>
        </w:rPr>
      </w:pPr>
    </w:p>
    <w:p w14:paraId="673DD61C" w14:textId="36E246C1" w:rsidR="0038286C" w:rsidRDefault="0038286C" w:rsidP="00783D7E">
      <w:pPr>
        <w:spacing w:after="0" w:line="240" w:lineRule="auto"/>
        <w:jc w:val="both"/>
        <w:rPr>
          <w:rFonts w:cstheme="minorHAnsi"/>
        </w:rPr>
      </w:pPr>
    </w:p>
    <w:p w14:paraId="21C1190E" w14:textId="71E2DD86" w:rsidR="00944D69" w:rsidRDefault="00944D69" w:rsidP="00783D7E">
      <w:pPr>
        <w:spacing w:after="0" w:line="240" w:lineRule="auto"/>
        <w:jc w:val="both"/>
        <w:rPr>
          <w:rFonts w:cstheme="minorHAnsi"/>
        </w:rPr>
      </w:pPr>
    </w:p>
    <w:p w14:paraId="275960E2" w14:textId="57BD9304" w:rsidR="00E82119" w:rsidRDefault="00E82119" w:rsidP="00783D7E">
      <w:pPr>
        <w:spacing w:after="0" w:line="240" w:lineRule="auto"/>
        <w:jc w:val="both"/>
        <w:rPr>
          <w:rFonts w:cstheme="minorHAnsi"/>
        </w:rPr>
      </w:pPr>
    </w:p>
    <w:p w14:paraId="1EBDD92C" w14:textId="744122DB" w:rsidR="00E82119" w:rsidRDefault="00E82119" w:rsidP="00783D7E">
      <w:pPr>
        <w:spacing w:after="0" w:line="240" w:lineRule="auto"/>
        <w:jc w:val="both"/>
        <w:rPr>
          <w:rFonts w:cstheme="minorHAnsi"/>
        </w:rPr>
      </w:pPr>
    </w:p>
    <w:p w14:paraId="01E31C68" w14:textId="00C5642D" w:rsidR="00E82119" w:rsidRDefault="00E82119" w:rsidP="00783D7E">
      <w:pPr>
        <w:spacing w:after="0" w:line="240" w:lineRule="auto"/>
        <w:jc w:val="both"/>
        <w:rPr>
          <w:rFonts w:cstheme="minorHAnsi"/>
        </w:rPr>
      </w:pPr>
    </w:p>
    <w:p w14:paraId="2FA0D423" w14:textId="77777777" w:rsidR="00E82119" w:rsidRDefault="00E82119" w:rsidP="00783D7E">
      <w:pPr>
        <w:spacing w:after="0" w:line="240" w:lineRule="auto"/>
        <w:jc w:val="both"/>
        <w:rPr>
          <w:rFonts w:cstheme="minorHAnsi"/>
        </w:rPr>
      </w:pPr>
    </w:p>
    <w:p w14:paraId="5ACDAD06" w14:textId="77777777" w:rsidR="0038286C" w:rsidRPr="006426D1" w:rsidRDefault="0038286C" w:rsidP="00783D7E">
      <w:pPr>
        <w:spacing w:after="0" w:line="240" w:lineRule="auto"/>
        <w:jc w:val="both"/>
        <w:rPr>
          <w:rFonts w:cstheme="minorHAnsi"/>
        </w:rPr>
      </w:pPr>
    </w:p>
    <w:p w14:paraId="7F26183B" w14:textId="54B05E84" w:rsidR="0022254C" w:rsidRPr="006426D1" w:rsidRDefault="0022254C" w:rsidP="00783D7E">
      <w:pPr>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77BCE">
        <w:rPr>
          <w:rFonts w:cstheme="minorHAnsi"/>
          <w:noProof/>
        </w:rPr>
        <w:t>11</w:t>
      </w:r>
      <w:r w:rsidRPr="006426D1">
        <w:rPr>
          <w:rFonts w:cstheme="minorHAnsi"/>
        </w:rPr>
        <w:fldChar w:fldCharType="end"/>
      </w:r>
    </w:p>
    <w:p w14:paraId="0CFB2DD4" w14:textId="6BB13C14" w:rsidR="0022254C" w:rsidRPr="006426D1" w:rsidRDefault="0022254C" w:rsidP="00783D7E">
      <w:pPr>
        <w:spacing w:after="0" w:line="240" w:lineRule="auto"/>
        <w:jc w:val="center"/>
        <w:rPr>
          <w:rFonts w:cstheme="minorHAnsi"/>
        </w:rPr>
      </w:pPr>
      <w:r w:rsidRPr="006426D1">
        <w:rPr>
          <w:rFonts w:cstheme="minorHAnsi"/>
        </w:rPr>
        <w:t>R</w:t>
      </w:r>
      <w:r w:rsidR="00944D69">
        <w:rPr>
          <w:rFonts w:cstheme="minorHAnsi"/>
        </w:rPr>
        <w:t xml:space="preserve">OP: </w:t>
      </w:r>
      <w:r w:rsidRPr="006426D1">
        <w:rPr>
          <w:rFonts w:cstheme="minorHAnsi"/>
        </w:rPr>
        <w:t xml:space="preserve"> Evolución Inversiones en valores extranjeros</w:t>
      </w:r>
    </w:p>
    <w:p w14:paraId="653C5A8C" w14:textId="661262DA" w:rsidR="00944D69" w:rsidRDefault="0022254C" w:rsidP="00944D69">
      <w:pPr>
        <w:spacing w:after="0" w:line="240" w:lineRule="auto"/>
        <w:jc w:val="center"/>
        <w:rPr>
          <w:rFonts w:cstheme="minorHAnsi"/>
        </w:rPr>
      </w:pPr>
      <w:r w:rsidRPr="006426D1">
        <w:rPr>
          <w:rFonts w:cstheme="minorHAnsi"/>
        </w:rPr>
        <w:t>Billones de colones costarricenses</w:t>
      </w:r>
      <w:r w:rsidR="00944D69">
        <w:rPr>
          <w:rFonts w:cstheme="minorHAnsi"/>
        </w:rPr>
        <w:t xml:space="preserve"> a d</w:t>
      </w:r>
      <w:r w:rsidR="00944D69" w:rsidRPr="006426D1">
        <w:rPr>
          <w:rFonts w:cstheme="minorHAnsi"/>
        </w:rPr>
        <w:t>iciembre de cada año</w:t>
      </w:r>
    </w:p>
    <w:p w14:paraId="6A672567" w14:textId="1594ECAC" w:rsidR="00C46EE0" w:rsidRPr="006426D1" w:rsidRDefault="00C11CAA" w:rsidP="00B41D73">
      <w:pPr>
        <w:spacing w:after="0" w:line="240" w:lineRule="auto"/>
        <w:jc w:val="center"/>
        <w:rPr>
          <w:rFonts w:cstheme="minorHAnsi"/>
        </w:rPr>
      </w:pPr>
      <w:r w:rsidRPr="00C11CAA">
        <w:rPr>
          <w:noProof/>
        </w:rPr>
        <w:drawing>
          <wp:inline distT="0" distB="0" distL="0" distR="0" wp14:anchorId="0D483BCF" wp14:editId="34D8B951">
            <wp:extent cx="5612130" cy="3384550"/>
            <wp:effectExtent l="0" t="0" r="7620" b="63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2130" cy="3384550"/>
                    </a:xfrm>
                    <a:prstGeom prst="rect">
                      <a:avLst/>
                    </a:prstGeom>
                  </pic:spPr>
                </pic:pic>
              </a:graphicData>
            </a:graphic>
          </wp:inline>
        </w:drawing>
      </w:r>
    </w:p>
    <w:p w14:paraId="20EED0F0" w14:textId="77777777" w:rsidR="00944D69" w:rsidRPr="006426D1" w:rsidRDefault="00944D69" w:rsidP="00944D69">
      <w:pPr>
        <w:spacing w:after="0" w:line="240" w:lineRule="auto"/>
        <w:rPr>
          <w:rFonts w:cstheme="minorHAnsi"/>
          <w:lang w:val="es-CR"/>
        </w:rPr>
      </w:pPr>
      <w:r w:rsidRPr="00E21764">
        <w:rPr>
          <w:rFonts w:cstheme="minorHAnsi"/>
          <w:b/>
          <w:bCs/>
        </w:rPr>
        <w:t>Fuente:</w:t>
      </w:r>
      <w:r w:rsidRPr="006426D1">
        <w:rPr>
          <w:rFonts w:cstheme="minorHAnsi"/>
        </w:rPr>
        <w:t xml:space="preserve"> Elaboración </w:t>
      </w:r>
      <w:r w:rsidRPr="006426D1">
        <w:rPr>
          <w:rFonts w:cstheme="minorHAnsi"/>
          <w:lang w:val="es-CR"/>
        </w:rPr>
        <w:t>propia con datos suministrados por las entidades</w:t>
      </w:r>
    </w:p>
    <w:p w14:paraId="303DD25C" w14:textId="5FD9B1FE" w:rsidR="00777D05" w:rsidRPr="006426D1" w:rsidRDefault="00777D05" w:rsidP="00A969D3">
      <w:pPr>
        <w:spacing w:after="0" w:line="240" w:lineRule="auto"/>
        <w:jc w:val="both"/>
        <w:rPr>
          <w:rFonts w:eastAsia="Times New Roman" w:cstheme="minorHAnsi"/>
          <w:color w:val="FF0000"/>
          <w:lang w:eastAsia="es-CR"/>
        </w:rPr>
      </w:pPr>
    </w:p>
    <w:p w14:paraId="08B8B0EF" w14:textId="77777777" w:rsidR="00F35B88" w:rsidRPr="009D175B" w:rsidRDefault="00F35B88" w:rsidP="00FE1F3B">
      <w:pPr>
        <w:pStyle w:val="Ttulo4"/>
        <w:numPr>
          <w:ilvl w:val="3"/>
          <w:numId w:val="4"/>
        </w:numPr>
        <w:ind w:left="851"/>
      </w:pPr>
      <w:r w:rsidRPr="009D175B">
        <w:t>Plusvalías ROP</w:t>
      </w:r>
    </w:p>
    <w:p w14:paraId="30686AEF" w14:textId="77777777" w:rsidR="00F35B88" w:rsidRPr="006426D1" w:rsidRDefault="00F35B88" w:rsidP="00783D7E">
      <w:pPr>
        <w:spacing w:after="0" w:line="240" w:lineRule="auto"/>
        <w:jc w:val="both"/>
        <w:rPr>
          <w:rFonts w:cstheme="minorHAnsi"/>
          <w:color w:val="000000" w:themeColor="text1"/>
        </w:rPr>
      </w:pPr>
    </w:p>
    <w:p w14:paraId="30DB2FD0" w14:textId="77777777" w:rsidR="00F35B88" w:rsidRPr="006426D1" w:rsidRDefault="00F35B88" w:rsidP="00783D7E">
      <w:pPr>
        <w:spacing w:after="0" w:line="240" w:lineRule="auto"/>
        <w:jc w:val="both"/>
        <w:rPr>
          <w:rFonts w:cstheme="minorHAnsi"/>
          <w:color w:val="000000" w:themeColor="text1"/>
        </w:rPr>
      </w:pPr>
      <w:r w:rsidRPr="006426D1">
        <w:rPr>
          <w:rFonts w:cstheme="minorHAnsi"/>
          <w:color w:val="000000" w:themeColor="text1"/>
        </w:rPr>
        <w:t xml:space="preserve">Desde el año anterior, las carteras de los fondos de pensiones han experimentado un aumento de su valor. Esto en el mercado local debido al aumento en el precio de los valores que conforman las carteras, producto de aumento interno de las tasas de interés. </w:t>
      </w:r>
    </w:p>
    <w:p w14:paraId="63C601FF" w14:textId="77777777" w:rsidR="00F35B88" w:rsidRPr="006426D1" w:rsidRDefault="00F35B88" w:rsidP="00783D7E">
      <w:pPr>
        <w:spacing w:after="0" w:line="240" w:lineRule="auto"/>
        <w:jc w:val="both"/>
        <w:rPr>
          <w:rFonts w:cstheme="minorHAnsi"/>
          <w:color w:val="000000" w:themeColor="text1"/>
        </w:rPr>
      </w:pPr>
    </w:p>
    <w:p w14:paraId="3E477FC2" w14:textId="59C17319" w:rsidR="00F35B88" w:rsidRPr="006426D1" w:rsidRDefault="00F35B88" w:rsidP="00783D7E">
      <w:pPr>
        <w:spacing w:after="0" w:line="240" w:lineRule="auto"/>
        <w:jc w:val="both"/>
        <w:rPr>
          <w:rFonts w:cstheme="minorHAnsi"/>
          <w:color w:val="000000" w:themeColor="text1"/>
        </w:rPr>
      </w:pPr>
      <w:r w:rsidRPr="006426D1">
        <w:rPr>
          <w:rFonts w:cstheme="minorHAnsi"/>
          <w:color w:val="000000" w:themeColor="text1"/>
        </w:rPr>
        <w:t xml:space="preserve">Los fondos administrados han ganado valor durante el año por sus inversiones en el valor locales (denominados en colones). </w:t>
      </w:r>
      <w:r w:rsidR="00877606">
        <w:rPr>
          <w:rFonts w:cstheme="minorHAnsi"/>
          <w:color w:val="000000" w:themeColor="text1"/>
        </w:rPr>
        <w:t>En l</w:t>
      </w:r>
      <w:r w:rsidRPr="006426D1">
        <w:rPr>
          <w:rFonts w:cstheme="minorHAnsi"/>
          <w:color w:val="000000" w:themeColor="text1"/>
        </w:rPr>
        <w:t xml:space="preserve">as carteras con porcentajes significativos invertidos en valores extranjeros la afectación ha sido mayor debido </w:t>
      </w:r>
      <w:r w:rsidR="00E62F38">
        <w:rPr>
          <w:rFonts w:cstheme="minorHAnsi"/>
          <w:color w:val="000000" w:themeColor="text1"/>
        </w:rPr>
        <w:t>y</w:t>
      </w:r>
      <w:r w:rsidRPr="006426D1">
        <w:rPr>
          <w:rFonts w:cstheme="minorHAnsi"/>
          <w:color w:val="000000" w:themeColor="text1"/>
        </w:rPr>
        <w:t xml:space="preserve"> estas inversiones se han comportado positivamente, es decir, aument</w:t>
      </w:r>
      <w:r w:rsidR="00535794">
        <w:rPr>
          <w:rFonts w:cstheme="minorHAnsi"/>
          <w:color w:val="000000" w:themeColor="text1"/>
        </w:rPr>
        <w:t>ó</w:t>
      </w:r>
      <w:r w:rsidRPr="006426D1">
        <w:rPr>
          <w:rFonts w:cstheme="minorHAnsi"/>
          <w:color w:val="000000" w:themeColor="text1"/>
        </w:rPr>
        <w:t xml:space="preserve"> e</w:t>
      </w:r>
      <w:r w:rsidR="00535794">
        <w:rPr>
          <w:rFonts w:cstheme="minorHAnsi"/>
          <w:color w:val="000000" w:themeColor="text1"/>
        </w:rPr>
        <w:t>l</w:t>
      </w:r>
      <w:r w:rsidRPr="006426D1">
        <w:rPr>
          <w:rFonts w:cstheme="minorHAnsi"/>
          <w:color w:val="000000" w:themeColor="text1"/>
        </w:rPr>
        <w:t xml:space="preserve"> valor de las carteras. Este es el caso de los fondos administrados por Popular Pensiones y por CCSS OPC. </w:t>
      </w:r>
    </w:p>
    <w:p w14:paraId="57FD136F" w14:textId="77777777" w:rsidR="00F35B88" w:rsidRPr="006426D1" w:rsidRDefault="00F35B88" w:rsidP="00783D7E">
      <w:pPr>
        <w:spacing w:after="0" w:line="240" w:lineRule="auto"/>
        <w:jc w:val="both"/>
        <w:rPr>
          <w:rFonts w:cstheme="minorHAnsi"/>
          <w:color w:val="000000" w:themeColor="text1"/>
        </w:rPr>
      </w:pPr>
    </w:p>
    <w:p w14:paraId="22DF80FD" w14:textId="416192B9" w:rsidR="00F35B88" w:rsidRDefault="00F35B88" w:rsidP="00783D7E">
      <w:pPr>
        <w:spacing w:after="0" w:line="240" w:lineRule="auto"/>
        <w:jc w:val="both"/>
        <w:rPr>
          <w:rFonts w:cstheme="minorHAnsi"/>
          <w:color w:val="000000" w:themeColor="text1"/>
        </w:rPr>
      </w:pPr>
      <w:r w:rsidRPr="006426D1">
        <w:rPr>
          <w:rFonts w:cstheme="minorHAnsi"/>
          <w:color w:val="000000" w:themeColor="text1"/>
        </w:rPr>
        <w:t>Las plusvalías totales de las inversiones aumentaron a medida que las tasas de interés local se ajustan a la baja (aumentado el precio de los instrumentos). Estas representan un 4,33% del total de los activos, siendo hace un año el -3</w:t>
      </w:r>
      <w:r w:rsidR="009139A0">
        <w:rPr>
          <w:rFonts w:cstheme="minorHAnsi"/>
          <w:color w:val="000000" w:themeColor="text1"/>
        </w:rPr>
        <w:t>,</w:t>
      </w:r>
      <w:r w:rsidRPr="006426D1">
        <w:rPr>
          <w:rFonts w:cstheme="minorHAnsi"/>
          <w:color w:val="000000" w:themeColor="text1"/>
        </w:rPr>
        <w:t xml:space="preserve">28% de los activos (minusvalías). Este aumento en el valor de la cartera se ha reflejado en un aumento de las rentabilidades de los últimos meses. </w:t>
      </w:r>
      <w:r w:rsidR="005F2026">
        <w:rPr>
          <w:rFonts w:cstheme="minorHAnsi"/>
          <w:color w:val="000000" w:themeColor="text1"/>
        </w:rPr>
        <w:t>Este</w:t>
      </w:r>
      <w:r w:rsidRPr="006426D1">
        <w:rPr>
          <w:rFonts w:cstheme="minorHAnsi"/>
          <w:color w:val="000000" w:themeColor="text1"/>
        </w:rPr>
        <w:t xml:space="preserve"> aumento en el valor de los activos hace que se refleje una rentabilidad mayor.</w:t>
      </w:r>
    </w:p>
    <w:p w14:paraId="306FA18D" w14:textId="77777777" w:rsidR="00E77BD1" w:rsidRPr="006426D1" w:rsidRDefault="00E77BD1" w:rsidP="00783D7E">
      <w:pPr>
        <w:spacing w:after="0" w:line="240" w:lineRule="auto"/>
        <w:jc w:val="both"/>
        <w:rPr>
          <w:rFonts w:cstheme="minorHAnsi"/>
          <w:color w:val="000000" w:themeColor="text1"/>
        </w:rPr>
      </w:pPr>
    </w:p>
    <w:p w14:paraId="73642075" w14:textId="5A0B2840" w:rsidR="00F35B88" w:rsidRPr="006426D1" w:rsidRDefault="00F35B88" w:rsidP="00783D7E">
      <w:pPr>
        <w:spacing w:after="0" w:line="240" w:lineRule="auto"/>
        <w:jc w:val="both"/>
        <w:rPr>
          <w:rFonts w:cstheme="minorHAnsi"/>
          <w:color w:val="000000" w:themeColor="text1"/>
        </w:rPr>
      </w:pPr>
      <w:r w:rsidRPr="006426D1">
        <w:rPr>
          <w:rFonts w:cstheme="minorHAnsi"/>
          <w:color w:val="000000" w:themeColor="text1"/>
        </w:rPr>
        <w:t>Tanto los títulos nacionales como los llamados extranjeros aumentaron sus plusvalías durante el mes. En el caso de los primeros, estas alcanzan los ¢187,9 mil millones en diciembre (contra -¢124,4 mil millones en diciembre 2018).</w:t>
      </w:r>
    </w:p>
    <w:p w14:paraId="633E0B55" w14:textId="77777777" w:rsidR="00F35B88" w:rsidRPr="006426D1" w:rsidRDefault="00F35B88" w:rsidP="00783D7E">
      <w:pPr>
        <w:spacing w:after="0" w:line="240" w:lineRule="auto"/>
        <w:jc w:val="both"/>
        <w:rPr>
          <w:rFonts w:cstheme="minorHAnsi"/>
          <w:color w:val="000000" w:themeColor="text1"/>
        </w:rPr>
      </w:pPr>
    </w:p>
    <w:p w14:paraId="5E45AC32" w14:textId="77777777" w:rsidR="00F35B88" w:rsidRPr="006426D1" w:rsidRDefault="00F35B88" w:rsidP="00783D7E">
      <w:pPr>
        <w:spacing w:after="0" w:line="240" w:lineRule="auto"/>
        <w:jc w:val="both"/>
        <w:rPr>
          <w:rFonts w:cstheme="minorHAnsi"/>
          <w:color w:val="000000" w:themeColor="text1"/>
        </w:rPr>
      </w:pPr>
      <w:r w:rsidRPr="006426D1">
        <w:rPr>
          <w:rFonts w:cstheme="minorHAnsi"/>
          <w:color w:val="000000" w:themeColor="text1"/>
        </w:rPr>
        <w:t>Por su parte, los valores extranjeros aumentan de valor por quinto mes consecutivo. Las plusvalías en valores extranjeros en noviembre eran de ¢82,5 mil millones y en diciembre aumentaron hasta ¢98,4 mil millones. Este aumento no fue similar entre los diferentes fondos, dependiendo de la composición propia de cada uno.</w:t>
      </w:r>
    </w:p>
    <w:p w14:paraId="31EBDEB8" w14:textId="77777777" w:rsidR="00F35B88" w:rsidRPr="006426D1" w:rsidRDefault="00F35B88" w:rsidP="00783D7E">
      <w:pPr>
        <w:spacing w:after="0" w:line="240" w:lineRule="auto"/>
        <w:jc w:val="both"/>
        <w:rPr>
          <w:rFonts w:cstheme="minorHAnsi"/>
          <w:color w:val="000000" w:themeColor="text1"/>
        </w:rPr>
      </w:pPr>
    </w:p>
    <w:p w14:paraId="47100B88" w14:textId="5E1877F6" w:rsidR="008A37F6" w:rsidRPr="006426D1" w:rsidRDefault="008A37F6" w:rsidP="00A969D3">
      <w:pPr>
        <w:spacing w:after="0" w:line="240" w:lineRule="auto"/>
        <w:jc w:val="center"/>
        <w:rPr>
          <w:rFonts w:cstheme="minorHAnsi"/>
        </w:rPr>
      </w:pPr>
      <w:r w:rsidRPr="006426D1">
        <w:rPr>
          <w:rFonts w:cstheme="minorHAnsi"/>
        </w:rPr>
        <w:t xml:space="preserve">Cuadro </w:t>
      </w:r>
      <w:r w:rsidRPr="006426D1">
        <w:rPr>
          <w:rFonts w:cstheme="minorHAnsi"/>
        </w:rPr>
        <w:fldChar w:fldCharType="begin"/>
      </w:r>
      <w:r w:rsidRPr="006426D1">
        <w:rPr>
          <w:rFonts w:cstheme="minorHAnsi"/>
        </w:rPr>
        <w:instrText xml:space="preserve"> SEQ Cuadro \* ARABIC </w:instrText>
      </w:r>
      <w:r w:rsidRPr="006426D1">
        <w:rPr>
          <w:rFonts w:cstheme="minorHAnsi"/>
        </w:rPr>
        <w:fldChar w:fldCharType="separate"/>
      </w:r>
      <w:r w:rsidR="00377BCE">
        <w:rPr>
          <w:rFonts w:cstheme="minorHAnsi"/>
          <w:noProof/>
        </w:rPr>
        <w:t>2</w:t>
      </w:r>
      <w:r w:rsidRPr="006426D1">
        <w:rPr>
          <w:rFonts w:cstheme="minorHAnsi"/>
        </w:rPr>
        <w:fldChar w:fldCharType="end"/>
      </w:r>
    </w:p>
    <w:p w14:paraId="3EB08867" w14:textId="75510E92" w:rsidR="008A37F6" w:rsidRPr="006426D1" w:rsidRDefault="008A37F6" w:rsidP="00A969D3">
      <w:pPr>
        <w:pStyle w:val="Textoindependiente"/>
        <w:spacing w:after="0" w:line="240" w:lineRule="auto"/>
        <w:jc w:val="center"/>
        <w:rPr>
          <w:rFonts w:cstheme="minorHAnsi"/>
          <w:color w:val="000000" w:themeColor="text1"/>
        </w:rPr>
      </w:pPr>
      <w:r w:rsidRPr="006426D1">
        <w:t>R</w:t>
      </w:r>
      <w:r w:rsidR="00377BCE">
        <w:t xml:space="preserve">OP: </w:t>
      </w:r>
      <w:r w:rsidRPr="006426D1">
        <w:rPr>
          <w:rFonts w:cstheme="minorHAnsi"/>
          <w:color w:val="000000" w:themeColor="text1"/>
        </w:rPr>
        <w:t>Plusvalías y minusvalías del 2019</w:t>
      </w:r>
    </w:p>
    <w:p w14:paraId="156DAD10" w14:textId="73367876" w:rsidR="008A37F6" w:rsidRPr="006426D1" w:rsidRDefault="00A969D3" w:rsidP="00A969D3">
      <w:pPr>
        <w:spacing w:after="0" w:line="240" w:lineRule="auto"/>
        <w:jc w:val="center"/>
        <w:rPr>
          <w:rFonts w:cstheme="minorHAnsi"/>
          <w:color w:val="000000" w:themeColor="text1"/>
        </w:rPr>
      </w:pPr>
      <w:r>
        <w:rPr>
          <w:rFonts w:cstheme="minorHAnsi"/>
          <w:color w:val="000000" w:themeColor="text1"/>
        </w:rPr>
        <w:t>M</w:t>
      </w:r>
      <w:r w:rsidR="008A37F6" w:rsidRPr="006426D1">
        <w:rPr>
          <w:rFonts w:cstheme="minorHAnsi"/>
          <w:color w:val="000000" w:themeColor="text1"/>
        </w:rPr>
        <w:t>illones de colones</w:t>
      </w:r>
      <w:r>
        <w:rPr>
          <w:rFonts w:cstheme="minorHAnsi"/>
          <w:color w:val="000000" w:themeColor="text1"/>
        </w:rPr>
        <w:t xml:space="preserve"> </w:t>
      </w:r>
      <w:r w:rsidRPr="006426D1">
        <w:rPr>
          <w:rFonts w:cstheme="minorHAnsi"/>
        </w:rPr>
        <w:t>costarricenses</w:t>
      </w:r>
    </w:p>
    <w:p w14:paraId="2B9509E4" w14:textId="77777777" w:rsidR="008A37F6" w:rsidRPr="006426D1" w:rsidRDefault="008A37F6" w:rsidP="00783D7E">
      <w:pPr>
        <w:spacing w:after="0" w:line="240" w:lineRule="auto"/>
        <w:jc w:val="center"/>
        <w:rPr>
          <w:rFonts w:cstheme="minorHAnsi"/>
          <w:color w:val="FF0000"/>
        </w:rPr>
      </w:pPr>
      <w:r w:rsidRPr="006426D1">
        <w:rPr>
          <w:rFonts w:cstheme="minorHAnsi"/>
          <w:noProof/>
        </w:rPr>
        <w:drawing>
          <wp:inline distT="0" distB="0" distL="0" distR="0" wp14:anchorId="30750A36" wp14:editId="15158AEB">
            <wp:extent cx="5612130" cy="3293745"/>
            <wp:effectExtent l="0" t="0" r="7620" b="1905"/>
            <wp:docPr id="3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pic:nvPicPr>
                  <pic:blipFill>
                    <a:blip r:embed="rId26">
                      <a:extLst>
                        <a:ext uri="{28A0092B-C50C-407E-A947-70E740481C1C}">
                          <a14:useLocalDpi xmlns:a14="http://schemas.microsoft.com/office/drawing/2010/main" val="0"/>
                        </a:ext>
                      </a:extLst>
                    </a:blip>
                    <a:stretch>
                      <a:fillRect/>
                    </a:stretch>
                  </pic:blipFill>
                  <pic:spPr>
                    <a:xfrm>
                      <a:off x="0" y="0"/>
                      <a:ext cx="5612130" cy="3293745"/>
                    </a:xfrm>
                    <a:prstGeom prst="rect">
                      <a:avLst/>
                    </a:prstGeom>
                  </pic:spPr>
                </pic:pic>
              </a:graphicData>
            </a:graphic>
          </wp:inline>
        </w:drawing>
      </w:r>
    </w:p>
    <w:p w14:paraId="0FA949D2" w14:textId="77777777" w:rsidR="008A37F6" w:rsidRPr="006426D1" w:rsidRDefault="008A37F6" w:rsidP="00783D7E">
      <w:pPr>
        <w:spacing w:after="0" w:line="240" w:lineRule="auto"/>
        <w:rPr>
          <w:rFonts w:cstheme="minorHAnsi"/>
          <w:color w:val="000000" w:themeColor="text1"/>
          <w:lang w:val="es-CR"/>
        </w:rPr>
      </w:pPr>
      <w:r w:rsidRPr="006426D1">
        <w:rPr>
          <w:rFonts w:cstheme="minorHAnsi"/>
          <w:color w:val="000000" w:themeColor="text1"/>
        </w:rPr>
        <w:t xml:space="preserve">Fuente: Elaboración </w:t>
      </w:r>
      <w:r w:rsidRPr="006426D1">
        <w:rPr>
          <w:rFonts w:cstheme="minorHAnsi"/>
          <w:color w:val="000000" w:themeColor="text1"/>
          <w:lang w:val="es-CR"/>
        </w:rPr>
        <w:t>propia con datos suministrados por las entidades</w:t>
      </w:r>
    </w:p>
    <w:p w14:paraId="35B94BF7" w14:textId="77777777" w:rsidR="00C51D81" w:rsidRPr="006426D1" w:rsidRDefault="00C51D81" w:rsidP="00783D7E">
      <w:pPr>
        <w:spacing w:after="0" w:line="240" w:lineRule="auto"/>
        <w:jc w:val="center"/>
        <w:rPr>
          <w:rFonts w:cstheme="minorHAnsi"/>
          <w:color w:val="000000" w:themeColor="text1"/>
          <w:highlight w:val="yellow"/>
          <w:lang w:val="es-CR"/>
        </w:rPr>
      </w:pPr>
    </w:p>
    <w:p w14:paraId="2892E46C" w14:textId="58F04F7E" w:rsidR="008A37F6" w:rsidRPr="009D175B" w:rsidRDefault="008A37F6" w:rsidP="00FE1F3B">
      <w:pPr>
        <w:pStyle w:val="Ttulo4"/>
        <w:numPr>
          <w:ilvl w:val="3"/>
          <w:numId w:val="4"/>
        </w:numPr>
        <w:ind w:left="851"/>
      </w:pPr>
      <w:bookmarkStart w:id="6" w:name="_Toc530733762"/>
      <w:r w:rsidRPr="009D175B">
        <w:t>Rentabilidad</w:t>
      </w:r>
      <w:r w:rsidR="00237213">
        <w:t>es</w:t>
      </w:r>
      <w:r w:rsidRPr="009D175B">
        <w:t xml:space="preserve"> del ROP</w:t>
      </w:r>
      <w:bookmarkEnd w:id="6"/>
    </w:p>
    <w:p w14:paraId="41839B98" w14:textId="77777777" w:rsidR="00A969D3" w:rsidRPr="00A969D3" w:rsidRDefault="00A969D3" w:rsidP="00A969D3">
      <w:pPr>
        <w:spacing w:after="0" w:line="240" w:lineRule="auto"/>
        <w:jc w:val="center"/>
      </w:pPr>
    </w:p>
    <w:p w14:paraId="2651CEEA" w14:textId="0BB82FC5" w:rsidR="008A37F6" w:rsidRDefault="008A37F6" w:rsidP="00783D7E">
      <w:pPr>
        <w:spacing w:after="0" w:line="240" w:lineRule="auto"/>
        <w:jc w:val="both"/>
        <w:rPr>
          <w:rFonts w:cstheme="minorHAnsi"/>
          <w:color w:val="000000" w:themeColor="text1"/>
        </w:rPr>
      </w:pPr>
      <w:r w:rsidRPr="006426D1">
        <w:rPr>
          <w:rFonts w:cstheme="minorHAnsi"/>
          <w:color w:val="000000" w:themeColor="text1"/>
        </w:rPr>
        <w:t xml:space="preserve">Las rentabilidades del ROP se han visto afectadas por diferentes factores, </w:t>
      </w:r>
      <w:r w:rsidR="00395FC1">
        <w:rPr>
          <w:rFonts w:cstheme="minorHAnsi"/>
          <w:color w:val="000000" w:themeColor="text1"/>
        </w:rPr>
        <w:t>el cambio</w:t>
      </w:r>
      <w:r w:rsidRPr="006426D1">
        <w:rPr>
          <w:rFonts w:cstheme="minorHAnsi"/>
          <w:color w:val="000000" w:themeColor="text1"/>
        </w:rPr>
        <w:t xml:space="preserve"> en el nivel de tasas de interés (principalmente locales), la fluctuación del tipo de cambio colon versus dólar y la conformación especifica de los instrumentos (plazo al vencimiento, duración, valores locales o internacionales, entre otros). </w:t>
      </w:r>
    </w:p>
    <w:p w14:paraId="340D576F" w14:textId="77777777" w:rsidR="00A969D3" w:rsidRPr="006426D1" w:rsidRDefault="00A969D3" w:rsidP="00783D7E">
      <w:pPr>
        <w:spacing w:after="0" w:line="240" w:lineRule="auto"/>
        <w:jc w:val="both"/>
        <w:rPr>
          <w:rFonts w:cstheme="minorHAnsi"/>
          <w:color w:val="000000" w:themeColor="text1"/>
        </w:rPr>
      </w:pPr>
    </w:p>
    <w:p w14:paraId="2B7BAC05" w14:textId="01F92050" w:rsidR="008A37F6" w:rsidRDefault="008A37F6" w:rsidP="00783D7E">
      <w:pPr>
        <w:spacing w:after="0" w:line="240" w:lineRule="auto"/>
        <w:jc w:val="both"/>
        <w:rPr>
          <w:rFonts w:cstheme="minorHAnsi"/>
          <w:color w:val="000000" w:themeColor="text1"/>
        </w:rPr>
      </w:pPr>
      <w:r w:rsidRPr="006426D1">
        <w:rPr>
          <w:rFonts w:cstheme="minorHAnsi"/>
          <w:color w:val="000000" w:themeColor="text1"/>
        </w:rPr>
        <w:t>A diferencia de años anteriores</w:t>
      </w:r>
      <w:r w:rsidR="002B1F91">
        <w:rPr>
          <w:rFonts w:cstheme="minorHAnsi"/>
          <w:color w:val="000000" w:themeColor="text1"/>
        </w:rPr>
        <w:t>, durante el 2019 se</w:t>
      </w:r>
      <w:r w:rsidRPr="006426D1">
        <w:rPr>
          <w:rFonts w:cstheme="minorHAnsi"/>
          <w:color w:val="000000" w:themeColor="text1"/>
        </w:rPr>
        <w:t xml:space="preserve"> presentaron disminuciones </w:t>
      </w:r>
      <w:r w:rsidR="002B1F91">
        <w:rPr>
          <w:rFonts w:cstheme="minorHAnsi"/>
          <w:color w:val="000000" w:themeColor="text1"/>
        </w:rPr>
        <w:t>de las</w:t>
      </w:r>
      <w:r w:rsidRPr="006426D1">
        <w:rPr>
          <w:rFonts w:cstheme="minorHAnsi"/>
          <w:color w:val="000000" w:themeColor="text1"/>
        </w:rPr>
        <w:t xml:space="preserve"> tasas de interés locales</w:t>
      </w:r>
      <w:r w:rsidR="002B1F91">
        <w:rPr>
          <w:rFonts w:cstheme="minorHAnsi"/>
          <w:color w:val="000000" w:themeColor="text1"/>
        </w:rPr>
        <w:t xml:space="preserve">, esto </w:t>
      </w:r>
      <w:r w:rsidRPr="006426D1">
        <w:rPr>
          <w:rFonts w:cstheme="minorHAnsi"/>
          <w:color w:val="000000" w:themeColor="text1"/>
        </w:rPr>
        <w:t xml:space="preserve">afecta </w:t>
      </w:r>
      <w:r w:rsidR="002B1F91">
        <w:rPr>
          <w:rFonts w:cstheme="minorHAnsi"/>
          <w:color w:val="000000" w:themeColor="text1"/>
        </w:rPr>
        <w:t xml:space="preserve">positivamente </w:t>
      </w:r>
      <w:r w:rsidRPr="006426D1">
        <w:rPr>
          <w:rFonts w:cstheme="minorHAnsi"/>
          <w:color w:val="000000" w:themeColor="text1"/>
        </w:rPr>
        <w:t xml:space="preserve">el valor de mercado de los instrumentos, es decir, el precio de los instrumentos ha aumentado y esto produce que las carteras de inversiones de los fondos ganen valor, afectando el rendimiento mensual de los fondos de manera positiva.  </w:t>
      </w:r>
    </w:p>
    <w:p w14:paraId="580770B2" w14:textId="77777777" w:rsidR="002B1F91" w:rsidRPr="006426D1" w:rsidRDefault="002B1F91" w:rsidP="00783D7E">
      <w:pPr>
        <w:spacing w:after="0" w:line="240" w:lineRule="auto"/>
        <w:jc w:val="both"/>
        <w:rPr>
          <w:rFonts w:cstheme="minorHAnsi"/>
          <w:color w:val="000000" w:themeColor="text1"/>
        </w:rPr>
      </w:pPr>
    </w:p>
    <w:p w14:paraId="4282FA75" w14:textId="2945B8C3" w:rsidR="008A37F6" w:rsidRDefault="008A37F6" w:rsidP="00783D7E">
      <w:pPr>
        <w:spacing w:after="0" w:line="240" w:lineRule="auto"/>
        <w:jc w:val="both"/>
        <w:rPr>
          <w:rFonts w:cstheme="minorHAnsi"/>
          <w:color w:val="000000" w:themeColor="text1"/>
        </w:rPr>
      </w:pPr>
      <w:r w:rsidRPr="006426D1">
        <w:rPr>
          <w:rFonts w:cstheme="minorHAnsi"/>
          <w:color w:val="000000" w:themeColor="text1"/>
        </w:rPr>
        <w:t>Además, la presencia de inversiones extranjeras puede afectar el valor de las inversiones, porque estas han ganado valor de mercado, aumentado aún más la rentabilidad de los fondos.  Los cambios en el tipo de cambio del colón con respecto al US dólar (aumento del valor del dólar) afectó positivamente las inversiones denominadas en esa moneda, afectando</w:t>
      </w:r>
      <w:r w:rsidR="002B1F91">
        <w:rPr>
          <w:rFonts w:cstheme="minorHAnsi"/>
          <w:color w:val="000000" w:themeColor="text1"/>
        </w:rPr>
        <w:t xml:space="preserve"> también</w:t>
      </w:r>
      <w:r w:rsidRPr="006426D1">
        <w:rPr>
          <w:rFonts w:cstheme="minorHAnsi"/>
          <w:color w:val="000000" w:themeColor="text1"/>
        </w:rPr>
        <w:t xml:space="preserve"> la rentabilidad</w:t>
      </w:r>
      <w:r w:rsidR="002B1F91">
        <w:rPr>
          <w:rFonts w:cstheme="minorHAnsi"/>
          <w:color w:val="000000" w:themeColor="text1"/>
        </w:rPr>
        <w:t xml:space="preserve"> </w:t>
      </w:r>
      <w:r w:rsidRPr="006426D1">
        <w:rPr>
          <w:rFonts w:cstheme="minorHAnsi"/>
          <w:color w:val="000000" w:themeColor="text1"/>
        </w:rPr>
        <w:t>durante el último mes.</w:t>
      </w:r>
    </w:p>
    <w:p w14:paraId="75BE77F4" w14:textId="77777777" w:rsidR="002B1F91" w:rsidRPr="006426D1" w:rsidRDefault="002B1F91" w:rsidP="00783D7E">
      <w:pPr>
        <w:spacing w:after="0" w:line="240" w:lineRule="auto"/>
        <w:jc w:val="both"/>
        <w:rPr>
          <w:rFonts w:cstheme="minorHAnsi"/>
          <w:color w:val="000000" w:themeColor="text1"/>
        </w:rPr>
      </w:pPr>
    </w:p>
    <w:p w14:paraId="35CF2EA6" w14:textId="270CB31E" w:rsidR="008A37F6" w:rsidRDefault="008A37F6" w:rsidP="00783D7E">
      <w:pPr>
        <w:spacing w:after="0" w:line="240" w:lineRule="auto"/>
        <w:jc w:val="both"/>
        <w:rPr>
          <w:rFonts w:cstheme="minorHAnsi"/>
          <w:color w:val="000000" w:themeColor="text1"/>
        </w:rPr>
      </w:pPr>
      <w:r w:rsidRPr="006426D1">
        <w:rPr>
          <w:rFonts w:cstheme="minorHAnsi"/>
          <w:color w:val="000000" w:themeColor="text1"/>
        </w:rPr>
        <w:t xml:space="preserve">El resultado de la rentabilidad para cada operadora en específico es una combinación de estos tres factores, dependiendo de las inversiones que cada fondo mantenga varía la dirección y la magnitud del efecto en la rentabilidad.  </w:t>
      </w:r>
    </w:p>
    <w:p w14:paraId="2D4059E5" w14:textId="77777777" w:rsidR="002B1F91" w:rsidRPr="006426D1" w:rsidRDefault="002B1F91" w:rsidP="00783D7E">
      <w:pPr>
        <w:spacing w:after="0" w:line="240" w:lineRule="auto"/>
        <w:jc w:val="both"/>
        <w:rPr>
          <w:rFonts w:cstheme="minorHAnsi"/>
          <w:color w:val="000000" w:themeColor="text1"/>
        </w:rPr>
      </w:pPr>
    </w:p>
    <w:p w14:paraId="0C9369EC" w14:textId="77777777" w:rsidR="00BF2D64" w:rsidRDefault="008A37F6" w:rsidP="00783D7E">
      <w:pPr>
        <w:spacing w:after="0" w:line="240" w:lineRule="auto"/>
        <w:jc w:val="both"/>
        <w:rPr>
          <w:rFonts w:cstheme="minorHAnsi"/>
          <w:color w:val="000000" w:themeColor="text1"/>
        </w:rPr>
      </w:pPr>
      <w:r w:rsidRPr="006426D1">
        <w:rPr>
          <w:rFonts w:cstheme="minorHAnsi"/>
          <w:color w:val="000000" w:themeColor="text1"/>
        </w:rPr>
        <w:t>Si observamos la rentabilidad real de 3 años la tendencia había sido decreciente para todas las operadoras durante el 2018</w:t>
      </w:r>
      <w:r w:rsidR="00D8458B">
        <w:rPr>
          <w:rFonts w:cstheme="minorHAnsi"/>
          <w:color w:val="000000" w:themeColor="text1"/>
        </w:rPr>
        <w:t>,</w:t>
      </w:r>
      <w:r w:rsidRPr="006426D1">
        <w:rPr>
          <w:rFonts w:cstheme="minorHAnsi"/>
          <w:color w:val="000000" w:themeColor="text1"/>
        </w:rPr>
        <w:t xml:space="preserve"> </w:t>
      </w:r>
      <w:r w:rsidR="00D8458B">
        <w:rPr>
          <w:rFonts w:cstheme="minorHAnsi"/>
          <w:color w:val="000000" w:themeColor="text1"/>
        </w:rPr>
        <w:t xml:space="preserve">sin </w:t>
      </w:r>
      <w:r w:rsidR="00152AB4">
        <w:rPr>
          <w:rFonts w:cstheme="minorHAnsi"/>
          <w:color w:val="000000" w:themeColor="text1"/>
        </w:rPr>
        <w:t>embargo,</w:t>
      </w:r>
      <w:r w:rsidR="00D8458B">
        <w:rPr>
          <w:rFonts w:cstheme="minorHAnsi"/>
          <w:color w:val="000000" w:themeColor="text1"/>
        </w:rPr>
        <w:t xml:space="preserve"> a pa</w:t>
      </w:r>
      <w:r w:rsidR="00152AB4">
        <w:rPr>
          <w:rFonts w:cstheme="minorHAnsi"/>
          <w:color w:val="000000" w:themeColor="text1"/>
        </w:rPr>
        <w:t>rtir de enero del 2019 la</w:t>
      </w:r>
      <w:r w:rsidRPr="006426D1">
        <w:rPr>
          <w:rFonts w:cstheme="minorHAnsi"/>
          <w:color w:val="000000" w:themeColor="text1"/>
        </w:rPr>
        <w:t xml:space="preserve"> tendencia </w:t>
      </w:r>
      <w:r w:rsidR="00152AB4">
        <w:rPr>
          <w:rFonts w:cstheme="minorHAnsi"/>
          <w:color w:val="000000" w:themeColor="text1"/>
        </w:rPr>
        <w:t xml:space="preserve">cambia </w:t>
      </w:r>
      <w:r w:rsidRPr="006426D1">
        <w:rPr>
          <w:rFonts w:cstheme="minorHAnsi"/>
          <w:color w:val="000000" w:themeColor="text1"/>
        </w:rPr>
        <w:t xml:space="preserve">y comienza a aumentar. La rentabilidad de 5 años también tiene una </w:t>
      </w:r>
      <w:r w:rsidR="00BF2D64">
        <w:rPr>
          <w:rFonts w:cstheme="minorHAnsi"/>
          <w:color w:val="000000" w:themeColor="text1"/>
        </w:rPr>
        <w:t xml:space="preserve">tendencia </w:t>
      </w:r>
      <w:r w:rsidRPr="006426D1">
        <w:rPr>
          <w:rFonts w:cstheme="minorHAnsi"/>
          <w:color w:val="000000" w:themeColor="text1"/>
        </w:rPr>
        <w:t xml:space="preserve">similar a la de tres años durante el 2018 y 2019. </w:t>
      </w:r>
    </w:p>
    <w:p w14:paraId="27DDD81A" w14:textId="77777777" w:rsidR="00BF2D64" w:rsidRDefault="00BF2D64" w:rsidP="00783D7E">
      <w:pPr>
        <w:spacing w:after="0" w:line="240" w:lineRule="auto"/>
        <w:jc w:val="both"/>
        <w:rPr>
          <w:rFonts w:cstheme="minorHAnsi"/>
          <w:color w:val="000000" w:themeColor="text1"/>
        </w:rPr>
      </w:pPr>
    </w:p>
    <w:p w14:paraId="683D6F78" w14:textId="499E95FB" w:rsidR="008A37F6" w:rsidRDefault="008A37F6" w:rsidP="00783D7E">
      <w:pPr>
        <w:spacing w:after="0" w:line="240" w:lineRule="auto"/>
        <w:jc w:val="both"/>
        <w:rPr>
          <w:rFonts w:cstheme="minorHAnsi"/>
          <w:color w:val="000000" w:themeColor="text1"/>
        </w:rPr>
      </w:pPr>
      <w:r w:rsidRPr="006426D1">
        <w:rPr>
          <w:rFonts w:cstheme="minorHAnsi"/>
          <w:color w:val="000000" w:themeColor="text1"/>
        </w:rPr>
        <w:t xml:space="preserve">Sin embargo, los fondos de pensiones son de largo plazo, por lo tanto, para un análisis prudencial </w:t>
      </w:r>
      <w:r w:rsidRPr="00772082">
        <w:rPr>
          <w:rFonts w:cstheme="minorHAnsi"/>
          <w:color w:val="000000" w:themeColor="text1"/>
        </w:rPr>
        <w:t xml:space="preserve">debiéramos mirar indicadores de largo plazo, porque los de corto plazo suelen ser muy volátiles. Cuando observamos la rentabilidad </w:t>
      </w:r>
      <w:r w:rsidR="00DD6A8A" w:rsidRPr="00772082">
        <w:rPr>
          <w:rFonts w:cstheme="minorHAnsi"/>
          <w:color w:val="000000" w:themeColor="text1"/>
        </w:rPr>
        <w:t xml:space="preserve">nominal </w:t>
      </w:r>
      <w:r w:rsidRPr="00772082">
        <w:rPr>
          <w:rFonts w:cstheme="minorHAnsi"/>
          <w:color w:val="000000" w:themeColor="text1"/>
        </w:rPr>
        <w:t xml:space="preserve">de 10 años para el último año podemos ver que en </w:t>
      </w:r>
      <w:r w:rsidR="00300CA2" w:rsidRPr="00772082">
        <w:rPr>
          <w:rFonts w:cstheme="minorHAnsi"/>
          <w:color w:val="000000" w:themeColor="text1"/>
        </w:rPr>
        <w:t xml:space="preserve">CCSS- OPC y </w:t>
      </w:r>
      <w:r w:rsidR="00A47950" w:rsidRPr="00772082">
        <w:rPr>
          <w:rFonts w:cstheme="minorHAnsi"/>
          <w:color w:val="000000" w:themeColor="text1"/>
        </w:rPr>
        <w:t>Vida Plena</w:t>
      </w:r>
      <w:r w:rsidR="00046DC1" w:rsidRPr="00772082">
        <w:rPr>
          <w:rFonts w:cstheme="minorHAnsi"/>
          <w:color w:val="000000" w:themeColor="text1"/>
        </w:rPr>
        <w:t xml:space="preserve"> la tendencia</w:t>
      </w:r>
      <w:r w:rsidR="00300CA2" w:rsidRPr="00772082">
        <w:rPr>
          <w:rFonts w:cstheme="minorHAnsi"/>
          <w:color w:val="000000" w:themeColor="text1"/>
        </w:rPr>
        <w:t xml:space="preserve"> ha sido decreciente</w:t>
      </w:r>
      <w:r w:rsidR="00A47950" w:rsidRPr="00772082">
        <w:rPr>
          <w:rFonts w:cstheme="minorHAnsi"/>
          <w:color w:val="000000" w:themeColor="text1"/>
        </w:rPr>
        <w:t xml:space="preserve"> y en las demás se ha mantenido </w:t>
      </w:r>
      <w:r w:rsidR="00046DC1" w:rsidRPr="00772082">
        <w:rPr>
          <w:rFonts w:cstheme="minorHAnsi"/>
          <w:color w:val="000000" w:themeColor="text1"/>
        </w:rPr>
        <w:t>estable</w:t>
      </w:r>
      <w:r w:rsidR="00D3649A" w:rsidRPr="00772082">
        <w:rPr>
          <w:rFonts w:cstheme="minorHAnsi"/>
          <w:color w:val="000000" w:themeColor="text1"/>
        </w:rPr>
        <w:t xml:space="preserve"> con un despegue en </w:t>
      </w:r>
      <w:r w:rsidR="00772082" w:rsidRPr="00772082">
        <w:rPr>
          <w:rFonts w:cstheme="minorHAnsi"/>
          <w:color w:val="000000" w:themeColor="text1"/>
        </w:rPr>
        <w:t>el</w:t>
      </w:r>
      <w:r w:rsidR="00D3649A" w:rsidRPr="00772082">
        <w:rPr>
          <w:rFonts w:cstheme="minorHAnsi"/>
          <w:color w:val="000000" w:themeColor="text1"/>
        </w:rPr>
        <w:t xml:space="preserve"> último </w:t>
      </w:r>
      <w:r w:rsidR="00772082" w:rsidRPr="00772082">
        <w:rPr>
          <w:rFonts w:cstheme="minorHAnsi"/>
          <w:color w:val="000000" w:themeColor="text1"/>
        </w:rPr>
        <w:t>trimestre</w:t>
      </w:r>
      <w:r w:rsidR="00D3649A" w:rsidRPr="00772082">
        <w:rPr>
          <w:rFonts w:cstheme="minorHAnsi"/>
          <w:color w:val="000000" w:themeColor="text1"/>
        </w:rPr>
        <w:t>.</w:t>
      </w:r>
    </w:p>
    <w:p w14:paraId="6117BAEE" w14:textId="77777777" w:rsidR="00443CDA" w:rsidRPr="006426D1" w:rsidRDefault="00443CDA" w:rsidP="00783D7E">
      <w:pPr>
        <w:spacing w:after="0" w:line="240" w:lineRule="auto"/>
        <w:jc w:val="both"/>
        <w:rPr>
          <w:rFonts w:cstheme="minorHAnsi"/>
          <w:color w:val="000000" w:themeColor="text1"/>
        </w:rPr>
      </w:pPr>
    </w:p>
    <w:p w14:paraId="17EA2E48" w14:textId="397BBDA8" w:rsidR="008A37F6" w:rsidRPr="006426D1" w:rsidRDefault="008A37F6" w:rsidP="00783D7E">
      <w:pPr>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1903EF">
        <w:rPr>
          <w:rFonts w:cstheme="minorHAnsi"/>
          <w:noProof/>
        </w:rPr>
        <w:t>12</w:t>
      </w:r>
      <w:r w:rsidRPr="006426D1">
        <w:rPr>
          <w:rFonts w:cstheme="minorHAnsi"/>
        </w:rPr>
        <w:fldChar w:fldCharType="end"/>
      </w:r>
    </w:p>
    <w:p w14:paraId="6BCD827F" w14:textId="3FE75EEC" w:rsidR="008A37F6" w:rsidRDefault="008A37F6" w:rsidP="00783D7E">
      <w:pPr>
        <w:spacing w:after="0" w:line="240" w:lineRule="auto"/>
        <w:jc w:val="center"/>
        <w:rPr>
          <w:rFonts w:cstheme="minorHAnsi"/>
          <w:color w:val="000000" w:themeColor="text1"/>
        </w:rPr>
      </w:pPr>
      <w:r w:rsidRPr="006426D1">
        <w:rPr>
          <w:rFonts w:cstheme="minorHAnsi"/>
        </w:rPr>
        <w:t>R</w:t>
      </w:r>
      <w:r w:rsidR="00443CDA">
        <w:rPr>
          <w:rFonts w:cstheme="minorHAnsi"/>
        </w:rPr>
        <w:t xml:space="preserve">OP: </w:t>
      </w:r>
      <w:r w:rsidRPr="006426D1">
        <w:rPr>
          <w:rFonts w:cstheme="minorHAnsi"/>
          <w:color w:val="000000" w:themeColor="text1"/>
        </w:rPr>
        <w:t xml:space="preserve">Rentabilidad de 3, 5 y 10 años </w:t>
      </w:r>
    </w:p>
    <w:p w14:paraId="2A315003" w14:textId="06ADD83C" w:rsidR="00443CDA" w:rsidRPr="006426D1" w:rsidRDefault="00253B8D" w:rsidP="00783D7E">
      <w:pPr>
        <w:spacing w:after="0" w:line="240" w:lineRule="auto"/>
        <w:jc w:val="center"/>
        <w:rPr>
          <w:rFonts w:cstheme="minorHAnsi"/>
          <w:color w:val="000000" w:themeColor="text1"/>
        </w:rPr>
      </w:pPr>
      <w:r>
        <w:rPr>
          <w:rFonts w:cstheme="minorHAnsi"/>
          <w:color w:val="000000" w:themeColor="text1"/>
        </w:rPr>
        <w:t>Mensual 2018-2019</w:t>
      </w:r>
    </w:p>
    <w:p w14:paraId="46142D95" w14:textId="05B861A1" w:rsidR="008A37F6" w:rsidRPr="006426D1" w:rsidRDefault="00F70177" w:rsidP="00783D7E">
      <w:pPr>
        <w:spacing w:after="0" w:line="240" w:lineRule="auto"/>
        <w:jc w:val="center"/>
        <w:rPr>
          <w:rFonts w:cstheme="minorHAnsi"/>
          <w:color w:val="FF0000"/>
        </w:rPr>
      </w:pPr>
      <w:r w:rsidRPr="00F70177">
        <w:rPr>
          <w:noProof/>
        </w:rPr>
        <w:drawing>
          <wp:inline distT="0" distB="0" distL="0" distR="0" wp14:anchorId="687BD56A" wp14:editId="2C8355B1">
            <wp:extent cx="5612130" cy="3466465"/>
            <wp:effectExtent l="0" t="0" r="762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2130" cy="3466465"/>
                    </a:xfrm>
                    <a:prstGeom prst="rect">
                      <a:avLst/>
                    </a:prstGeom>
                    <a:noFill/>
                    <a:ln>
                      <a:noFill/>
                    </a:ln>
                  </pic:spPr>
                </pic:pic>
              </a:graphicData>
            </a:graphic>
          </wp:inline>
        </w:drawing>
      </w:r>
    </w:p>
    <w:p w14:paraId="21385A60" w14:textId="18CCD3C8" w:rsidR="00253B8D" w:rsidRPr="006426D1" w:rsidRDefault="008A37F6" w:rsidP="00253B8D">
      <w:pPr>
        <w:spacing w:after="0" w:line="240" w:lineRule="auto"/>
        <w:rPr>
          <w:rFonts w:cstheme="minorHAnsi"/>
          <w:color w:val="000000" w:themeColor="text1"/>
          <w:lang w:val="es-CR"/>
        </w:rPr>
      </w:pPr>
      <w:r w:rsidRPr="00B8099F">
        <w:rPr>
          <w:rFonts w:cstheme="minorHAnsi"/>
          <w:b/>
          <w:bCs/>
        </w:rPr>
        <w:t>Fuente:</w:t>
      </w:r>
      <w:r w:rsidRPr="006426D1">
        <w:rPr>
          <w:rFonts w:cstheme="minorHAnsi"/>
        </w:rPr>
        <w:t xml:space="preserve"> </w:t>
      </w:r>
      <w:r w:rsidR="00253B8D" w:rsidRPr="006426D1">
        <w:rPr>
          <w:rFonts w:cstheme="minorHAnsi"/>
          <w:color w:val="000000" w:themeColor="text1"/>
        </w:rPr>
        <w:t xml:space="preserve">Elaboración </w:t>
      </w:r>
      <w:r w:rsidR="00253B8D" w:rsidRPr="006426D1">
        <w:rPr>
          <w:rFonts w:cstheme="minorHAnsi"/>
          <w:color w:val="000000" w:themeColor="text1"/>
          <w:lang w:val="es-CR"/>
        </w:rPr>
        <w:t>propia</w:t>
      </w:r>
    </w:p>
    <w:p w14:paraId="0F259941" w14:textId="15A9769E" w:rsidR="008A37F6" w:rsidRPr="006426D1" w:rsidRDefault="008A37F6" w:rsidP="00783D7E">
      <w:pPr>
        <w:spacing w:after="0" w:line="240" w:lineRule="auto"/>
        <w:rPr>
          <w:rFonts w:cstheme="minorHAnsi"/>
          <w:lang w:val="es-CR"/>
        </w:rPr>
      </w:pPr>
    </w:p>
    <w:p w14:paraId="76A88EDA" w14:textId="70BE1D2B" w:rsidR="00421DF0" w:rsidRDefault="00421DF0" w:rsidP="00783D7E">
      <w:pPr>
        <w:spacing w:after="0" w:line="240" w:lineRule="auto"/>
        <w:rPr>
          <w:rFonts w:eastAsia="Times New Roman" w:cstheme="minorHAnsi"/>
          <w:color w:val="FF0000"/>
          <w:lang w:eastAsia="es-CR"/>
        </w:rPr>
      </w:pPr>
    </w:p>
    <w:p w14:paraId="4871ED56" w14:textId="55AAD9AD" w:rsidR="006905D8" w:rsidRDefault="006905D8" w:rsidP="00783D7E">
      <w:pPr>
        <w:spacing w:after="0" w:line="240" w:lineRule="auto"/>
        <w:rPr>
          <w:rFonts w:eastAsia="Times New Roman" w:cstheme="minorHAnsi"/>
          <w:color w:val="FF0000"/>
          <w:lang w:eastAsia="es-CR"/>
        </w:rPr>
      </w:pPr>
    </w:p>
    <w:p w14:paraId="166DAF19" w14:textId="77777777" w:rsidR="006905D8" w:rsidRDefault="006905D8" w:rsidP="00783D7E">
      <w:pPr>
        <w:spacing w:after="0" w:line="240" w:lineRule="auto"/>
        <w:rPr>
          <w:rFonts w:eastAsia="Times New Roman" w:cstheme="minorHAnsi"/>
          <w:color w:val="FF0000"/>
          <w:lang w:eastAsia="es-CR"/>
        </w:rPr>
      </w:pPr>
    </w:p>
    <w:p w14:paraId="7CEFDD28" w14:textId="19043741" w:rsidR="00175F0E" w:rsidRDefault="00175F0E" w:rsidP="00783D7E">
      <w:pPr>
        <w:spacing w:after="0" w:line="240" w:lineRule="auto"/>
        <w:rPr>
          <w:rFonts w:eastAsia="Times New Roman" w:cstheme="minorHAnsi"/>
          <w:color w:val="FF0000"/>
          <w:lang w:eastAsia="es-CR"/>
        </w:rPr>
      </w:pPr>
    </w:p>
    <w:p w14:paraId="6C52C879" w14:textId="77777777" w:rsidR="00D37789" w:rsidRPr="006426D1" w:rsidRDefault="00D37789" w:rsidP="00783D7E">
      <w:pPr>
        <w:spacing w:after="0" w:line="240" w:lineRule="auto"/>
        <w:jc w:val="both"/>
        <w:rPr>
          <w:rFonts w:cstheme="minorHAnsi"/>
          <w:color w:val="FF0000"/>
          <w:lang w:eastAsia="es-CR"/>
        </w:rPr>
      </w:pPr>
    </w:p>
    <w:p w14:paraId="7D1F8BD5" w14:textId="31E5899E" w:rsidR="00891183" w:rsidRPr="009D175B" w:rsidRDefault="005E680C" w:rsidP="00FE1F3B">
      <w:pPr>
        <w:pStyle w:val="Ttulo3"/>
        <w:numPr>
          <w:ilvl w:val="2"/>
          <w:numId w:val="4"/>
        </w:numPr>
        <w:ind w:left="567"/>
      </w:pPr>
      <w:r w:rsidRPr="009D175B">
        <w:t>Regímenes Básicos</w:t>
      </w:r>
    </w:p>
    <w:p w14:paraId="350A2C7B" w14:textId="77777777" w:rsidR="000D43B4" w:rsidRPr="006426D1" w:rsidRDefault="000D43B4" w:rsidP="00783D7E">
      <w:pPr>
        <w:spacing w:after="0" w:line="240" w:lineRule="auto"/>
        <w:jc w:val="both"/>
        <w:rPr>
          <w:rFonts w:cstheme="minorHAnsi"/>
          <w:color w:val="FF0000"/>
          <w:lang w:eastAsia="es-CR"/>
        </w:rPr>
      </w:pPr>
    </w:p>
    <w:p w14:paraId="1B1D6D51" w14:textId="12CF49C3" w:rsidR="00BE5F91" w:rsidRDefault="0020526E" w:rsidP="00783D7E">
      <w:pPr>
        <w:spacing w:after="0" w:line="240" w:lineRule="auto"/>
        <w:jc w:val="both"/>
        <w:rPr>
          <w:rFonts w:cstheme="minorHAnsi"/>
          <w:lang w:eastAsia="es-CR"/>
        </w:rPr>
      </w:pPr>
      <w:r w:rsidRPr="00D468E3">
        <w:rPr>
          <w:rFonts w:cstheme="minorHAnsi"/>
          <w:lang w:eastAsia="es-CR"/>
        </w:rPr>
        <w:t>Las inversiones de</w:t>
      </w:r>
      <w:r w:rsidR="009E00AE" w:rsidRPr="00D468E3">
        <w:rPr>
          <w:rFonts w:cstheme="minorHAnsi"/>
          <w:lang w:eastAsia="es-CR"/>
        </w:rPr>
        <w:t xml:space="preserve"> los regímenes básicos </w:t>
      </w:r>
      <w:r w:rsidRPr="00D468E3">
        <w:rPr>
          <w:rFonts w:cstheme="minorHAnsi"/>
          <w:lang w:eastAsia="es-CR"/>
        </w:rPr>
        <w:t xml:space="preserve">se mantienen principalmente en </w:t>
      </w:r>
      <w:r w:rsidR="0034324A" w:rsidRPr="00D468E3">
        <w:rPr>
          <w:rFonts w:cstheme="minorHAnsi"/>
          <w:lang w:eastAsia="es-CR"/>
        </w:rPr>
        <w:t>S</w:t>
      </w:r>
      <w:r w:rsidRPr="00D468E3">
        <w:rPr>
          <w:rFonts w:cstheme="minorHAnsi"/>
          <w:lang w:eastAsia="es-CR"/>
        </w:rPr>
        <w:t xml:space="preserve">ector </w:t>
      </w:r>
      <w:r w:rsidR="0034324A" w:rsidRPr="00D468E3">
        <w:rPr>
          <w:rFonts w:cstheme="minorHAnsi"/>
          <w:lang w:eastAsia="es-CR"/>
        </w:rPr>
        <w:t>P</w:t>
      </w:r>
      <w:r w:rsidRPr="00D468E3">
        <w:rPr>
          <w:rFonts w:cstheme="minorHAnsi"/>
          <w:lang w:eastAsia="es-CR"/>
        </w:rPr>
        <w:t>úblico</w:t>
      </w:r>
      <w:r w:rsidR="00E06357" w:rsidRPr="00D468E3">
        <w:rPr>
          <w:rFonts w:cstheme="minorHAnsi"/>
          <w:lang w:eastAsia="es-CR"/>
        </w:rPr>
        <w:t xml:space="preserve"> e</w:t>
      </w:r>
      <w:r w:rsidR="004D2487" w:rsidRPr="00D468E3">
        <w:rPr>
          <w:rFonts w:cstheme="minorHAnsi"/>
          <w:lang w:eastAsia="es-CR"/>
        </w:rPr>
        <w:t>n</w:t>
      </w:r>
      <w:r w:rsidR="00D44D35" w:rsidRPr="00D468E3">
        <w:rPr>
          <w:rFonts w:cstheme="minorHAnsi"/>
          <w:lang w:eastAsia="es-CR"/>
        </w:rPr>
        <w:t xml:space="preserve"> </w:t>
      </w:r>
      <w:r w:rsidR="003E1A2A" w:rsidRPr="00D468E3">
        <w:rPr>
          <w:rFonts w:cstheme="minorHAnsi"/>
          <w:lang w:eastAsia="es-CR"/>
        </w:rPr>
        <w:t xml:space="preserve">instrumentos de Ministerio de Hacienda y Banco Central de Costa Rica. </w:t>
      </w:r>
      <w:r w:rsidR="00503D6A" w:rsidRPr="00D468E3">
        <w:rPr>
          <w:rFonts w:cstheme="minorHAnsi"/>
          <w:lang w:eastAsia="es-CR"/>
        </w:rPr>
        <w:t xml:space="preserve">Las inversiones en otras instituciones </w:t>
      </w:r>
      <w:r w:rsidR="007A52B0" w:rsidRPr="00D468E3">
        <w:rPr>
          <w:rFonts w:cstheme="minorHAnsi"/>
          <w:lang w:eastAsia="es-CR"/>
        </w:rPr>
        <w:t>públicas</w:t>
      </w:r>
      <w:r w:rsidR="00B66E29" w:rsidRPr="00D468E3">
        <w:rPr>
          <w:rFonts w:cstheme="minorHAnsi"/>
          <w:lang w:eastAsia="es-CR"/>
        </w:rPr>
        <w:t xml:space="preserve">, en este caso financieras, representa el </w:t>
      </w:r>
      <w:r w:rsidR="00BE5F91" w:rsidRPr="00D468E3">
        <w:rPr>
          <w:rFonts w:cstheme="minorHAnsi"/>
          <w:lang w:eastAsia="es-CR"/>
        </w:rPr>
        <w:t>5</w:t>
      </w:r>
      <w:r w:rsidR="00DC0429">
        <w:rPr>
          <w:rFonts w:cstheme="minorHAnsi"/>
          <w:lang w:eastAsia="es-CR"/>
        </w:rPr>
        <w:t>,</w:t>
      </w:r>
      <w:r w:rsidR="00BE5F91" w:rsidRPr="00D468E3">
        <w:rPr>
          <w:rFonts w:cstheme="minorHAnsi"/>
          <w:lang w:eastAsia="es-CR"/>
        </w:rPr>
        <w:t>91</w:t>
      </w:r>
      <w:r w:rsidR="00B66E29" w:rsidRPr="00D468E3">
        <w:rPr>
          <w:rFonts w:cstheme="minorHAnsi"/>
          <w:lang w:eastAsia="es-CR"/>
        </w:rPr>
        <w:t>% del total de la cartera. El sector privado (</w:t>
      </w:r>
      <w:r w:rsidR="00283D5C" w:rsidRPr="00D468E3">
        <w:rPr>
          <w:rFonts w:cstheme="minorHAnsi"/>
          <w:lang w:eastAsia="es-CR"/>
        </w:rPr>
        <w:t xml:space="preserve">sector financiero) alcanza el </w:t>
      </w:r>
      <w:r w:rsidR="00BE5F91" w:rsidRPr="00D468E3">
        <w:rPr>
          <w:rFonts w:cstheme="minorHAnsi"/>
          <w:lang w:eastAsia="es-CR"/>
        </w:rPr>
        <w:t>11</w:t>
      </w:r>
      <w:r w:rsidR="00DC0429">
        <w:rPr>
          <w:rFonts w:cstheme="minorHAnsi"/>
          <w:lang w:eastAsia="es-CR"/>
        </w:rPr>
        <w:t>,</w:t>
      </w:r>
      <w:r w:rsidR="00BE5F91" w:rsidRPr="00D468E3">
        <w:rPr>
          <w:rFonts w:cstheme="minorHAnsi"/>
          <w:lang w:eastAsia="es-CR"/>
        </w:rPr>
        <w:t>86</w:t>
      </w:r>
      <w:r w:rsidR="00283D5C" w:rsidRPr="00D468E3">
        <w:rPr>
          <w:rFonts w:cstheme="minorHAnsi"/>
          <w:lang w:eastAsia="es-CR"/>
        </w:rPr>
        <w:t xml:space="preserve">% del total de la cartera a </w:t>
      </w:r>
      <w:r w:rsidR="00BE5F91" w:rsidRPr="00D468E3">
        <w:rPr>
          <w:rFonts w:cstheme="minorHAnsi"/>
          <w:lang w:eastAsia="es-CR"/>
        </w:rPr>
        <w:t>diciembre</w:t>
      </w:r>
      <w:r w:rsidR="00283D5C" w:rsidRPr="00D468E3">
        <w:rPr>
          <w:rFonts w:cstheme="minorHAnsi"/>
          <w:lang w:eastAsia="es-CR"/>
        </w:rPr>
        <w:t>.</w:t>
      </w:r>
      <w:r w:rsidR="00BE5F91" w:rsidRPr="00D468E3">
        <w:rPr>
          <w:rFonts w:cstheme="minorHAnsi"/>
          <w:lang w:eastAsia="es-CR"/>
        </w:rPr>
        <w:t xml:space="preserve"> </w:t>
      </w:r>
    </w:p>
    <w:p w14:paraId="43313548" w14:textId="77777777" w:rsidR="00DC0429" w:rsidRPr="00D468E3" w:rsidRDefault="00DC0429" w:rsidP="00783D7E">
      <w:pPr>
        <w:spacing w:after="0" w:line="240" w:lineRule="auto"/>
        <w:jc w:val="both"/>
        <w:rPr>
          <w:rFonts w:cstheme="minorHAnsi"/>
          <w:lang w:eastAsia="es-CR"/>
        </w:rPr>
      </w:pPr>
    </w:p>
    <w:p w14:paraId="0900429C" w14:textId="78174C04" w:rsidR="00B1354F" w:rsidRPr="00D468E3" w:rsidRDefault="00725910" w:rsidP="00783D7E">
      <w:pPr>
        <w:spacing w:after="0" w:line="240" w:lineRule="auto"/>
        <w:jc w:val="both"/>
        <w:rPr>
          <w:rFonts w:cstheme="minorHAnsi"/>
          <w:lang w:eastAsia="es-CR"/>
        </w:rPr>
      </w:pPr>
      <w:r w:rsidRPr="00D468E3">
        <w:rPr>
          <w:rFonts w:cstheme="minorHAnsi"/>
          <w:lang w:eastAsia="es-CR"/>
        </w:rPr>
        <w:t>Del 82</w:t>
      </w:r>
      <w:r w:rsidR="00DC0429">
        <w:rPr>
          <w:rFonts w:cstheme="minorHAnsi"/>
          <w:lang w:eastAsia="es-CR"/>
        </w:rPr>
        <w:t>,</w:t>
      </w:r>
      <w:r w:rsidRPr="00D468E3">
        <w:rPr>
          <w:rFonts w:cstheme="minorHAnsi"/>
          <w:lang w:eastAsia="es-CR"/>
        </w:rPr>
        <w:t xml:space="preserve">23% </w:t>
      </w:r>
      <w:r w:rsidR="00C016F4" w:rsidRPr="00D468E3">
        <w:rPr>
          <w:rFonts w:cstheme="minorHAnsi"/>
          <w:lang w:eastAsia="es-CR"/>
        </w:rPr>
        <w:t>restante, el 72</w:t>
      </w:r>
      <w:r w:rsidR="00DC0429">
        <w:rPr>
          <w:rFonts w:cstheme="minorHAnsi"/>
          <w:lang w:eastAsia="es-CR"/>
        </w:rPr>
        <w:t>,</w:t>
      </w:r>
      <w:r w:rsidR="00C016F4" w:rsidRPr="00D468E3">
        <w:rPr>
          <w:rFonts w:cstheme="minorHAnsi"/>
          <w:lang w:eastAsia="es-CR"/>
        </w:rPr>
        <w:t>81% corresponde a Ministerio de Hacienda y el 9</w:t>
      </w:r>
      <w:r w:rsidR="00DC0429">
        <w:rPr>
          <w:rFonts w:cstheme="minorHAnsi"/>
          <w:lang w:eastAsia="es-CR"/>
        </w:rPr>
        <w:t>,</w:t>
      </w:r>
      <w:r w:rsidR="00C016F4" w:rsidRPr="00D468E3">
        <w:rPr>
          <w:rFonts w:cstheme="minorHAnsi"/>
          <w:lang w:eastAsia="es-CR"/>
        </w:rPr>
        <w:t>41% a instrumentos del emitidos por el Banco Central de Costa Rica.</w:t>
      </w:r>
      <w:r w:rsidR="002631CC" w:rsidRPr="00D468E3">
        <w:rPr>
          <w:rFonts w:cstheme="minorHAnsi"/>
          <w:lang w:eastAsia="es-CR"/>
        </w:rPr>
        <w:t xml:space="preserve"> </w:t>
      </w:r>
    </w:p>
    <w:p w14:paraId="257F42CF" w14:textId="1931BCCD" w:rsidR="00341A58" w:rsidRPr="000312F4" w:rsidRDefault="004358BF" w:rsidP="00783D7E">
      <w:pPr>
        <w:keepNext/>
        <w:spacing w:after="0" w:line="240" w:lineRule="auto"/>
        <w:jc w:val="center"/>
        <w:rPr>
          <w:rFonts w:cstheme="minorHAnsi"/>
        </w:rPr>
      </w:pPr>
      <w:r w:rsidRPr="000312F4">
        <w:rPr>
          <w:rFonts w:cstheme="minorHAnsi"/>
          <w:noProof/>
        </w:rPr>
        <mc:AlternateContent>
          <mc:Choice Requires="wps">
            <w:drawing>
              <wp:inline distT="0" distB="0" distL="0" distR="0" wp14:anchorId="7688AB1C" wp14:editId="79209670">
                <wp:extent cx="304800" cy="304800"/>
                <wp:effectExtent l="0" t="0" r="0" b="0"/>
                <wp:docPr id="8" name="Rectángulo 8" descr="http://127.0.0.1:23203/graphics/plot_zoom_png?width=1200&amp;height=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3494A" id="Rectángulo 8" o:spid="_x0000_s1026" alt="http://127.0.0.1:23203/graphics/plot_zoom_png?width=1200&amp;height=9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vo6FnCYCAAAWBAAADgAAAAAAAAAAAAAAAAAuAgAAZHJzL2Uyb0RvYy54bWxQ&#10;SwECLQAUAAYACAAAACEATKDpLNgAAAADAQAADwAAAAAAAAAAAAAAAACABAAAZHJzL2Rvd25yZXYu&#10;eG1sUEsFBgAAAAAEAAQA8wAAAIUFAAAAAA==&#10;" filled="f" stroked="f">
                <o:lock v:ext="edit" aspectratio="t"/>
                <w10:anchorlock/>
              </v:rect>
            </w:pict>
          </mc:Fallback>
        </mc:AlternateContent>
      </w:r>
      <w:r w:rsidR="00341A58" w:rsidRPr="000312F4">
        <w:rPr>
          <w:rFonts w:cstheme="minorHAnsi"/>
        </w:rPr>
        <w:t xml:space="preserve"> Gráfico </w:t>
      </w:r>
      <w:r w:rsidR="00341A58" w:rsidRPr="000312F4">
        <w:rPr>
          <w:rFonts w:cstheme="minorHAnsi"/>
        </w:rPr>
        <w:fldChar w:fldCharType="begin"/>
      </w:r>
      <w:r w:rsidR="00341A58" w:rsidRPr="000312F4">
        <w:rPr>
          <w:rFonts w:cstheme="minorHAnsi"/>
        </w:rPr>
        <w:instrText xml:space="preserve"> SEQ Gráfico \* ARABIC </w:instrText>
      </w:r>
      <w:r w:rsidR="00341A58" w:rsidRPr="000312F4">
        <w:rPr>
          <w:rFonts w:cstheme="minorHAnsi"/>
        </w:rPr>
        <w:fldChar w:fldCharType="separate"/>
      </w:r>
      <w:r w:rsidR="001903EF">
        <w:rPr>
          <w:rFonts w:cstheme="minorHAnsi"/>
          <w:noProof/>
        </w:rPr>
        <w:t>13</w:t>
      </w:r>
      <w:r w:rsidR="00341A58" w:rsidRPr="000312F4">
        <w:rPr>
          <w:rFonts w:cstheme="minorHAnsi"/>
        </w:rPr>
        <w:fldChar w:fldCharType="end"/>
      </w:r>
    </w:p>
    <w:p w14:paraId="1E32D0CC" w14:textId="781906C3" w:rsidR="00341A58" w:rsidRPr="000312F4" w:rsidRDefault="00D468E3" w:rsidP="00783D7E">
      <w:pPr>
        <w:keepNext/>
        <w:spacing w:after="0" w:line="240" w:lineRule="auto"/>
        <w:jc w:val="center"/>
        <w:rPr>
          <w:rFonts w:cstheme="minorHAnsi"/>
        </w:rPr>
      </w:pPr>
      <w:r w:rsidRPr="000312F4">
        <w:rPr>
          <w:rFonts w:cstheme="minorHAnsi"/>
        </w:rPr>
        <w:t>Regímenes Básicos</w:t>
      </w:r>
      <w:r w:rsidR="00341A58" w:rsidRPr="000312F4">
        <w:rPr>
          <w:rFonts w:cstheme="minorHAnsi"/>
        </w:rPr>
        <w:t xml:space="preserve">: Inversiones </w:t>
      </w:r>
      <w:r w:rsidR="00701D34">
        <w:rPr>
          <w:rFonts w:cstheme="minorHAnsi"/>
        </w:rPr>
        <w:t>por sector</w:t>
      </w:r>
    </w:p>
    <w:p w14:paraId="1E80F488" w14:textId="7E6332EB" w:rsidR="00341A58" w:rsidRPr="000312F4" w:rsidRDefault="00341A58" w:rsidP="00783D7E">
      <w:pPr>
        <w:keepNext/>
        <w:spacing w:after="0" w:line="240" w:lineRule="auto"/>
        <w:jc w:val="center"/>
        <w:rPr>
          <w:rFonts w:cstheme="minorHAnsi"/>
        </w:rPr>
      </w:pPr>
      <w:r w:rsidRPr="000312F4">
        <w:rPr>
          <w:rFonts w:cstheme="minorHAnsi"/>
        </w:rPr>
        <w:t>Composición de cartera</w:t>
      </w:r>
    </w:p>
    <w:p w14:paraId="5431D7C0" w14:textId="2DA8562E" w:rsidR="00341A58" w:rsidRPr="000312F4" w:rsidRDefault="00631E70" w:rsidP="00783D7E">
      <w:pPr>
        <w:keepNext/>
        <w:spacing w:after="0" w:line="240" w:lineRule="auto"/>
        <w:jc w:val="center"/>
        <w:rPr>
          <w:rFonts w:cstheme="minorHAnsi"/>
        </w:rPr>
      </w:pPr>
      <w:r w:rsidRPr="000312F4">
        <w:rPr>
          <w:rFonts w:cstheme="minorHAnsi"/>
        </w:rPr>
        <w:t xml:space="preserve">Diciembre </w:t>
      </w:r>
      <w:r w:rsidR="00341A58" w:rsidRPr="000312F4">
        <w:rPr>
          <w:rFonts w:cstheme="minorHAnsi"/>
        </w:rPr>
        <w:t>2019</w:t>
      </w:r>
    </w:p>
    <w:p w14:paraId="4E2F44F4" w14:textId="03D1E6C3" w:rsidR="008D14A8" w:rsidRPr="006426D1" w:rsidRDefault="00631E70" w:rsidP="00783D7E">
      <w:pPr>
        <w:tabs>
          <w:tab w:val="left" w:pos="2694"/>
        </w:tabs>
        <w:spacing w:after="0" w:line="240" w:lineRule="auto"/>
        <w:rPr>
          <w:rFonts w:cstheme="minorHAnsi"/>
          <w:color w:val="FF0000"/>
        </w:rPr>
      </w:pPr>
      <w:r w:rsidRPr="006426D1">
        <w:rPr>
          <w:rFonts w:cstheme="minorHAnsi"/>
          <w:noProof/>
        </w:rPr>
        <w:drawing>
          <wp:inline distT="0" distB="0" distL="0" distR="0" wp14:anchorId="268E7E37" wp14:editId="4B6AD230">
            <wp:extent cx="5612130" cy="3463925"/>
            <wp:effectExtent l="0" t="0" r="7620" b="317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12130" cy="3463925"/>
                    </a:xfrm>
                    <a:prstGeom prst="rect">
                      <a:avLst/>
                    </a:prstGeom>
                  </pic:spPr>
                </pic:pic>
              </a:graphicData>
            </a:graphic>
          </wp:inline>
        </w:drawing>
      </w:r>
    </w:p>
    <w:p w14:paraId="00A929F8" w14:textId="61227022" w:rsidR="001F3660" w:rsidRDefault="001F3660" w:rsidP="00783D7E">
      <w:pPr>
        <w:spacing w:after="0" w:line="240" w:lineRule="auto"/>
        <w:rPr>
          <w:rFonts w:cstheme="minorHAnsi"/>
        </w:rPr>
      </w:pPr>
      <w:r w:rsidRPr="003445E5">
        <w:rPr>
          <w:rFonts w:cstheme="minorHAnsi"/>
          <w:bCs/>
        </w:rPr>
        <w:t>Fuente:</w:t>
      </w:r>
      <w:r w:rsidRPr="000312F4">
        <w:rPr>
          <w:rFonts w:cstheme="minorHAnsi"/>
        </w:rPr>
        <w:t xml:space="preserve"> Elaboración de SUPEN con datos suministrados por los fondos</w:t>
      </w:r>
    </w:p>
    <w:p w14:paraId="0134A4BE" w14:textId="77777777" w:rsidR="001F21F5" w:rsidRPr="000312F4" w:rsidRDefault="001F21F5" w:rsidP="00783D7E">
      <w:pPr>
        <w:spacing w:after="0" w:line="240" w:lineRule="auto"/>
        <w:rPr>
          <w:rFonts w:eastAsia="Times New Roman" w:cstheme="minorHAnsi"/>
          <w:lang w:eastAsia="es-CR"/>
        </w:rPr>
      </w:pPr>
    </w:p>
    <w:p w14:paraId="03587D4E" w14:textId="311A0CCC" w:rsidR="00CE4842" w:rsidRPr="006426D1" w:rsidRDefault="00CE4842" w:rsidP="00783D7E">
      <w:pPr>
        <w:spacing w:after="0"/>
        <w:rPr>
          <w:rFonts w:cstheme="minorHAnsi"/>
          <w:color w:val="FF0000"/>
        </w:rPr>
      </w:pPr>
    </w:p>
    <w:p w14:paraId="16288D94" w14:textId="0BD2279E" w:rsidR="002C6D4C" w:rsidRPr="006E29B1" w:rsidRDefault="009D175B" w:rsidP="000A7B2A">
      <w:pPr>
        <w:pStyle w:val="Ttulo2"/>
        <w:numPr>
          <w:ilvl w:val="1"/>
          <w:numId w:val="4"/>
        </w:numPr>
        <w:ind w:left="426"/>
        <w:rPr>
          <w:rFonts w:asciiTheme="minorHAnsi" w:hAnsiTheme="minorHAnsi" w:cstheme="minorHAnsi"/>
        </w:rPr>
      </w:pPr>
      <w:r>
        <w:t xml:space="preserve"> </w:t>
      </w:r>
      <w:r w:rsidR="002C6D4C" w:rsidRPr="009D175B">
        <w:t>Pensiones</w:t>
      </w:r>
      <w:r w:rsidR="002C6D4C" w:rsidRPr="00B17184">
        <w:rPr>
          <w:rFonts w:asciiTheme="minorHAnsi" w:hAnsiTheme="minorHAnsi" w:cstheme="minorHAnsi"/>
        </w:rPr>
        <w:t xml:space="preserve"> </w:t>
      </w:r>
      <w:r w:rsidR="002C6D4C" w:rsidRPr="000A7B2A">
        <w:t>y demás prestaciones</w:t>
      </w:r>
      <w:bookmarkStart w:id="7" w:name="_Toc530733763"/>
    </w:p>
    <w:p w14:paraId="2CCC2A5A" w14:textId="77777777" w:rsidR="002C6D4C" w:rsidRPr="006426D1" w:rsidRDefault="002C6D4C" w:rsidP="00783D7E">
      <w:pPr>
        <w:spacing w:after="0" w:line="240" w:lineRule="auto"/>
        <w:jc w:val="both"/>
        <w:rPr>
          <w:rFonts w:cstheme="minorHAnsi"/>
          <w:b/>
          <w:color w:val="FF0000"/>
        </w:rPr>
      </w:pPr>
    </w:p>
    <w:p w14:paraId="2F819264" w14:textId="466A47C2" w:rsidR="002C6D4C" w:rsidRPr="006426D1" w:rsidRDefault="002C6D4C" w:rsidP="00FE1F3B">
      <w:pPr>
        <w:pStyle w:val="Ttulo3"/>
        <w:numPr>
          <w:ilvl w:val="2"/>
          <w:numId w:val="4"/>
        </w:numPr>
        <w:ind w:left="567"/>
        <w:rPr>
          <w:rFonts w:asciiTheme="minorHAnsi" w:hAnsiTheme="minorHAnsi" w:cstheme="minorHAnsi"/>
        </w:rPr>
      </w:pPr>
      <w:r w:rsidRPr="00581704">
        <w:t>Pensiones</w:t>
      </w:r>
      <w:r w:rsidRPr="006426D1">
        <w:rPr>
          <w:rFonts w:asciiTheme="minorHAnsi" w:hAnsiTheme="minorHAnsi" w:cstheme="minorHAnsi"/>
        </w:rPr>
        <w:t xml:space="preserve"> </w:t>
      </w:r>
      <w:r w:rsidR="00C66219">
        <w:rPr>
          <w:rFonts w:asciiTheme="minorHAnsi" w:hAnsiTheme="minorHAnsi" w:cstheme="minorHAnsi"/>
        </w:rPr>
        <w:t xml:space="preserve">del </w:t>
      </w:r>
      <w:r w:rsidRPr="006426D1">
        <w:rPr>
          <w:rFonts w:asciiTheme="minorHAnsi" w:hAnsiTheme="minorHAnsi" w:cstheme="minorHAnsi"/>
        </w:rPr>
        <w:t xml:space="preserve">Régimen </w:t>
      </w:r>
      <w:bookmarkEnd w:id="7"/>
      <w:r w:rsidRPr="006426D1">
        <w:rPr>
          <w:rFonts w:asciiTheme="minorHAnsi" w:hAnsiTheme="minorHAnsi" w:cstheme="minorHAnsi"/>
        </w:rPr>
        <w:t>Básico</w:t>
      </w:r>
    </w:p>
    <w:p w14:paraId="18D9DC0C" w14:textId="77777777" w:rsidR="002C6D4C" w:rsidRPr="006426D1" w:rsidRDefault="002C6D4C" w:rsidP="00783D7E">
      <w:pPr>
        <w:spacing w:after="0" w:line="240" w:lineRule="auto"/>
        <w:jc w:val="both"/>
        <w:rPr>
          <w:rFonts w:cstheme="minorHAnsi"/>
          <w:b/>
        </w:rPr>
      </w:pPr>
    </w:p>
    <w:p w14:paraId="78DB8A67" w14:textId="329D3C4A" w:rsidR="002C6D4C" w:rsidRPr="006426D1" w:rsidRDefault="002C6D4C" w:rsidP="00783D7E">
      <w:pPr>
        <w:spacing w:after="0" w:line="240" w:lineRule="auto"/>
        <w:jc w:val="both"/>
        <w:rPr>
          <w:rFonts w:cstheme="minorHAnsi"/>
        </w:rPr>
      </w:pPr>
      <w:r w:rsidRPr="006426D1">
        <w:rPr>
          <w:rFonts w:cstheme="minorHAnsi"/>
        </w:rPr>
        <w:t xml:space="preserve">El Sistema Nacional de Pensiones descansa sobre un pilar básico de protección a cargo de cinco gestores: i) el Régimen de Invalidez, Vejez y Muerte (IVM) administrado por la CCSS, </w:t>
      </w:r>
      <w:proofErr w:type="spellStart"/>
      <w:r w:rsidRPr="006426D1">
        <w:rPr>
          <w:rFonts w:cstheme="minorHAnsi"/>
        </w:rPr>
        <w:t>ii</w:t>
      </w:r>
      <w:proofErr w:type="spellEnd"/>
      <w:r w:rsidRPr="006426D1">
        <w:rPr>
          <w:rFonts w:cstheme="minorHAnsi"/>
        </w:rPr>
        <w:t xml:space="preserve">) el Régimen del Poder Judicial próximo a ser administrado por una </w:t>
      </w:r>
      <w:r w:rsidR="00F32D10">
        <w:rPr>
          <w:rFonts w:cstheme="minorHAnsi"/>
        </w:rPr>
        <w:t>J</w:t>
      </w:r>
      <w:r w:rsidRPr="006426D1">
        <w:rPr>
          <w:rFonts w:cstheme="minorHAnsi"/>
        </w:rPr>
        <w:t xml:space="preserve">unta </w:t>
      </w:r>
      <w:r w:rsidR="00F32D10">
        <w:rPr>
          <w:rFonts w:cstheme="minorHAnsi"/>
        </w:rPr>
        <w:t>A</w:t>
      </w:r>
      <w:r w:rsidRPr="006426D1">
        <w:rPr>
          <w:rFonts w:cstheme="minorHAnsi"/>
        </w:rPr>
        <w:t>dminist</w:t>
      </w:r>
      <w:r w:rsidR="00F32D10">
        <w:rPr>
          <w:rFonts w:cstheme="minorHAnsi"/>
        </w:rPr>
        <w:t>radora</w:t>
      </w:r>
      <w:r w:rsidRPr="006426D1">
        <w:rPr>
          <w:rFonts w:cstheme="minorHAnsi"/>
        </w:rPr>
        <w:t xml:space="preserve">, según la última reforma aprobada en mayo del 2018, </w:t>
      </w:r>
      <w:proofErr w:type="spellStart"/>
      <w:r w:rsidRPr="006426D1">
        <w:rPr>
          <w:rFonts w:cstheme="minorHAnsi"/>
        </w:rPr>
        <w:t>iii</w:t>
      </w:r>
      <w:proofErr w:type="spellEnd"/>
      <w:r w:rsidRPr="006426D1">
        <w:rPr>
          <w:rFonts w:cstheme="minorHAnsi"/>
        </w:rPr>
        <w:t>) el Régimen de Magisterio Nacional, administrado por la Junta de Pensiones, este régimen tiene la particularidad de que en la década de los noventas se dividió en dos, uno con cargo al Presupuesto Nacional, conocido como Régimen Transitorio de Reparto</w:t>
      </w:r>
      <w:r w:rsidR="000C65FF">
        <w:rPr>
          <w:rFonts w:cstheme="minorHAnsi"/>
        </w:rPr>
        <w:t xml:space="preserve"> </w:t>
      </w:r>
      <w:r w:rsidRPr="006426D1">
        <w:rPr>
          <w:rFonts w:cstheme="minorHAnsi"/>
        </w:rPr>
        <w:t>(RTRMN) y uno para los nuevos trabajadores, conocido como Régimen de Capitalización Colectiva</w:t>
      </w:r>
      <w:r w:rsidR="000C65FF">
        <w:rPr>
          <w:rFonts w:cstheme="minorHAnsi"/>
        </w:rPr>
        <w:t xml:space="preserve"> </w:t>
      </w:r>
      <w:r w:rsidRPr="006426D1">
        <w:rPr>
          <w:rFonts w:cstheme="minorHAnsi"/>
        </w:rPr>
        <w:t>(RCCMN)</w:t>
      </w:r>
      <w:r w:rsidR="00570BA6">
        <w:rPr>
          <w:rFonts w:cstheme="minorHAnsi"/>
        </w:rPr>
        <w:t xml:space="preserve">. </w:t>
      </w:r>
      <w:r w:rsidRPr="006426D1">
        <w:rPr>
          <w:rFonts w:cstheme="minorHAnsi"/>
        </w:rPr>
        <w:t>Un cuarto Régimen para el Cuerpo de Bomberos, el cual fue cerrado (1992 mediante Ley 7302) para los nuevos trabajadores, quienes actualmente cotizan en el Régimen de Invalidez, Vejez y Muerte de la CCSS y finalmente un quinto régimen, que en realidad es un conjunto de regímenes especiales creados por leyes particulares, cuyo común denominador es que son gestionadas por la Dirección Nacional de Pensiones (DNP) del Ministerio de Trabajo y Seguridad Social y que son todos con cargo al Presupuesto Nacional.</w:t>
      </w:r>
    </w:p>
    <w:p w14:paraId="54F86187" w14:textId="00518F3C" w:rsidR="00C51D81" w:rsidRPr="006426D1" w:rsidRDefault="00644945" w:rsidP="00783D7E">
      <w:pPr>
        <w:spacing w:after="0" w:line="240" w:lineRule="auto"/>
        <w:jc w:val="both"/>
        <w:rPr>
          <w:rFonts w:cstheme="minorHAnsi"/>
        </w:rPr>
      </w:pPr>
      <w:r>
        <w:rPr>
          <w:rFonts w:cstheme="minorHAnsi"/>
        </w:rPr>
        <w:t>L</w:t>
      </w:r>
      <w:r w:rsidR="002C6D4C" w:rsidRPr="006426D1">
        <w:rPr>
          <w:rFonts w:cstheme="minorHAnsi"/>
        </w:rPr>
        <w:t xml:space="preserve">os afiliados </w:t>
      </w:r>
      <w:r>
        <w:rPr>
          <w:rFonts w:cstheme="minorHAnsi"/>
        </w:rPr>
        <w:t xml:space="preserve">de los fondos básicos </w:t>
      </w:r>
      <w:r w:rsidR="002C6D4C" w:rsidRPr="006426D1">
        <w:rPr>
          <w:rFonts w:cstheme="minorHAnsi"/>
        </w:rPr>
        <w:t xml:space="preserve">se encuentran concentrados en el Régimen de Invalidez, </w:t>
      </w:r>
      <w:r w:rsidR="00E131EF">
        <w:rPr>
          <w:rFonts w:cstheme="minorHAnsi"/>
        </w:rPr>
        <w:t>V</w:t>
      </w:r>
      <w:r w:rsidR="002C6D4C" w:rsidRPr="006426D1">
        <w:rPr>
          <w:rFonts w:cstheme="minorHAnsi"/>
        </w:rPr>
        <w:t xml:space="preserve">ejez y </w:t>
      </w:r>
      <w:r w:rsidR="00E131EF">
        <w:rPr>
          <w:rFonts w:cstheme="minorHAnsi"/>
        </w:rPr>
        <w:t>M</w:t>
      </w:r>
      <w:r w:rsidR="002C6D4C" w:rsidRPr="006426D1">
        <w:rPr>
          <w:rFonts w:cstheme="minorHAnsi"/>
        </w:rPr>
        <w:t>uerte de la Caja Costarricense de Seguro Social.</w:t>
      </w:r>
      <w:r>
        <w:rPr>
          <w:rFonts w:cstheme="minorHAnsi"/>
        </w:rPr>
        <w:t xml:space="preserve"> </w:t>
      </w:r>
      <w:r w:rsidR="002C6D4C" w:rsidRPr="006426D1">
        <w:rPr>
          <w:rFonts w:cstheme="minorHAnsi"/>
        </w:rPr>
        <w:t>Del total de 1</w:t>
      </w:r>
      <w:r w:rsidR="00B44989">
        <w:rPr>
          <w:rFonts w:cstheme="minorHAnsi"/>
        </w:rPr>
        <w:t>,</w:t>
      </w:r>
      <w:r w:rsidR="002C6D4C" w:rsidRPr="006426D1">
        <w:rPr>
          <w:rFonts w:cstheme="minorHAnsi"/>
        </w:rPr>
        <w:t>43 millones de afiliados a estos sistemas</w:t>
      </w:r>
      <w:r>
        <w:rPr>
          <w:rFonts w:cstheme="minorHAnsi"/>
        </w:rPr>
        <w:t>;</w:t>
      </w:r>
      <w:r w:rsidR="002C6D4C" w:rsidRPr="006426D1">
        <w:rPr>
          <w:rFonts w:cstheme="minorHAnsi"/>
        </w:rPr>
        <w:t xml:space="preserve"> 1</w:t>
      </w:r>
      <w:r w:rsidR="00B44989">
        <w:rPr>
          <w:rFonts w:cstheme="minorHAnsi"/>
        </w:rPr>
        <w:t>,</w:t>
      </w:r>
      <w:r w:rsidR="002C6D4C" w:rsidRPr="006426D1">
        <w:rPr>
          <w:rFonts w:cstheme="minorHAnsi"/>
        </w:rPr>
        <w:t xml:space="preserve">33 millones corresponden a este régimen. De esta cantidad, 800 mil corresponden a hombres y 500 mil a mujeres. El segundo lugar lo ocupa el Régimen de Capitalización Colectiva (RCCMN), con una cantidad cercana a 80 mil afiliados y posteriormente el Régimen del Poder Judicial con 14 mil y el Fondo de </w:t>
      </w:r>
      <w:r w:rsidR="006805BA">
        <w:rPr>
          <w:rFonts w:cstheme="minorHAnsi"/>
        </w:rPr>
        <w:t>Bomberos</w:t>
      </w:r>
      <w:r w:rsidR="002C6D4C" w:rsidRPr="006426D1">
        <w:rPr>
          <w:rFonts w:cstheme="minorHAnsi"/>
        </w:rPr>
        <w:t xml:space="preserve"> con 12 afiliados.</w:t>
      </w:r>
    </w:p>
    <w:p w14:paraId="58331596" w14:textId="5BA0BF13" w:rsidR="00C51D81" w:rsidRDefault="00C51D81" w:rsidP="00783D7E">
      <w:pPr>
        <w:spacing w:after="0" w:line="240" w:lineRule="auto"/>
        <w:jc w:val="both"/>
        <w:rPr>
          <w:rFonts w:cstheme="minorHAnsi"/>
        </w:rPr>
      </w:pPr>
    </w:p>
    <w:p w14:paraId="40CF22A1" w14:textId="657060EA" w:rsidR="001F21F5" w:rsidRDefault="001F21F5" w:rsidP="00783D7E">
      <w:pPr>
        <w:spacing w:after="0" w:line="240" w:lineRule="auto"/>
        <w:jc w:val="both"/>
        <w:rPr>
          <w:rFonts w:cstheme="minorHAnsi"/>
        </w:rPr>
      </w:pPr>
    </w:p>
    <w:p w14:paraId="2342D676" w14:textId="562A4475" w:rsidR="001F21F5" w:rsidRDefault="001F21F5" w:rsidP="00783D7E">
      <w:pPr>
        <w:spacing w:after="0" w:line="240" w:lineRule="auto"/>
        <w:jc w:val="both"/>
        <w:rPr>
          <w:rFonts w:cstheme="minorHAnsi"/>
        </w:rPr>
      </w:pPr>
    </w:p>
    <w:p w14:paraId="2E91234F" w14:textId="11044945" w:rsidR="001F21F5" w:rsidRDefault="001F21F5" w:rsidP="00783D7E">
      <w:pPr>
        <w:spacing w:after="0" w:line="240" w:lineRule="auto"/>
        <w:jc w:val="both"/>
        <w:rPr>
          <w:rFonts w:cstheme="minorHAnsi"/>
        </w:rPr>
      </w:pPr>
    </w:p>
    <w:p w14:paraId="6C7B9F0D" w14:textId="5D919E65" w:rsidR="001F21F5" w:rsidRDefault="001F21F5" w:rsidP="00783D7E">
      <w:pPr>
        <w:spacing w:after="0" w:line="240" w:lineRule="auto"/>
        <w:jc w:val="both"/>
        <w:rPr>
          <w:rFonts w:cstheme="minorHAnsi"/>
        </w:rPr>
      </w:pPr>
    </w:p>
    <w:p w14:paraId="36767F74" w14:textId="7B045B28" w:rsidR="001F21F5" w:rsidRDefault="001F21F5" w:rsidP="00783D7E">
      <w:pPr>
        <w:spacing w:after="0" w:line="240" w:lineRule="auto"/>
        <w:jc w:val="both"/>
        <w:rPr>
          <w:rFonts w:cstheme="minorHAnsi"/>
        </w:rPr>
      </w:pPr>
    </w:p>
    <w:p w14:paraId="7129FB73" w14:textId="72A05699" w:rsidR="001F21F5" w:rsidRDefault="001F21F5" w:rsidP="00783D7E">
      <w:pPr>
        <w:spacing w:after="0" w:line="240" w:lineRule="auto"/>
        <w:jc w:val="both"/>
        <w:rPr>
          <w:rFonts w:cstheme="minorHAnsi"/>
        </w:rPr>
      </w:pPr>
    </w:p>
    <w:p w14:paraId="0C27141C" w14:textId="523B38A2" w:rsidR="001F21F5" w:rsidRDefault="001F21F5" w:rsidP="00783D7E">
      <w:pPr>
        <w:spacing w:after="0" w:line="240" w:lineRule="auto"/>
        <w:jc w:val="both"/>
        <w:rPr>
          <w:rFonts w:cstheme="minorHAnsi"/>
        </w:rPr>
      </w:pPr>
    </w:p>
    <w:p w14:paraId="44F87D1D" w14:textId="0BE48859" w:rsidR="001F21F5" w:rsidRDefault="001F21F5" w:rsidP="00783D7E">
      <w:pPr>
        <w:spacing w:after="0" w:line="240" w:lineRule="auto"/>
        <w:jc w:val="both"/>
        <w:rPr>
          <w:rFonts w:cstheme="minorHAnsi"/>
        </w:rPr>
      </w:pPr>
    </w:p>
    <w:p w14:paraId="594F6465" w14:textId="55CB5B05" w:rsidR="001F21F5" w:rsidRDefault="001F21F5" w:rsidP="00783D7E">
      <w:pPr>
        <w:spacing w:after="0" w:line="240" w:lineRule="auto"/>
        <w:jc w:val="both"/>
        <w:rPr>
          <w:rFonts w:cstheme="minorHAnsi"/>
        </w:rPr>
      </w:pPr>
    </w:p>
    <w:p w14:paraId="756FB0F8" w14:textId="58E51859" w:rsidR="001F21F5" w:rsidRDefault="001F21F5" w:rsidP="00783D7E">
      <w:pPr>
        <w:spacing w:after="0" w:line="240" w:lineRule="auto"/>
        <w:jc w:val="both"/>
        <w:rPr>
          <w:rFonts w:cstheme="minorHAnsi"/>
        </w:rPr>
      </w:pPr>
    </w:p>
    <w:p w14:paraId="67E3EAB7" w14:textId="2DB06D43" w:rsidR="001F21F5" w:rsidRDefault="001F21F5" w:rsidP="00783D7E">
      <w:pPr>
        <w:spacing w:after="0" w:line="240" w:lineRule="auto"/>
        <w:jc w:val="both"/>
        <w:rPr>
          <w:rFonts w:cstheme="minorHAnsi"/>
        </w:rPr>
      </w:pPr>
    </w:p>
    <w:p w14:paraId="645C63B4" w14:textId="4769CB5A" w:rsidR="001F21F5" w:rsidRDefault="001F21F5" w:rsidP="00783D7E">
      <w:pPr>
        <w:spacing w:after="0" w:line="240" w:lineRule="auto"/>
        <w:jc w:val="both"/>
        <w:rPr>
          <w:rFonts w:cstheme="minorHAnsi"/>
        </w:rPr>
      </w:pPr>
    </w:p>
    <w:p w14:paraId="40AB292A" w14:textId="01571890" w:rsidR="001F21F5" w:rsidRDefault="001F21F5" w:rsidP="00783D7E">
      <w:pPr>
        <w:spacing w:after="0" w:line="240" w:lineRule="auto"/>
        <w:jc w:val="both"/>
        <w:rPr>
          <w:rFonts w:cstheme="minorHAnsi"/>
        </w:rPr>
      </w:pPr>
    </w:p>
    <w:p w14:paraId="0555F9CC" w14:textId="4E5CC467" w:rsidR="001F21F5" w:rsidRDefault="001F21F5" w:rsidP="00783D7E">
      <w:pPr>
        <w:spacing w:after="0" w:line="240" w:lineRule="auto"/>
        <w:jc w:val="both"/>
        <w:rPr>
          <w:rFonts w:cstheme="minorHAnsi"/>
        </w:rPr>
      </w:pPr>
    </w:p>
    <w:p w14:paraId="57E778B8" w14:textId="660F0881" w:rsidR="001F21F5" w:rsidRDefault="001F21F5" w:rsidP="00783D7E">
      <w:pPr>
        <w:spacing w:after="0" w:line="240" w:lineRule="auto"/>
        <w:jc w:val="both"/>
        <w:rPr>
          <w:rFonts w:cstheme="minorHAnsi"/>
        </w:rPr>
      </w:pPr>
    </w:p>
    <w:p w14:paraId="69C618A6" w14:textId="6FAC85B3" w:rsidR="001F21F5" w:rsidRDefault="001F21F5" w:rsidP="00783D7E">
      <w:pPr>
        <w:spacing w:after="0" w:line="240" w:lineRule="auto"/>
        <w:jc w:val="both"/>
        <w:rPr>
          <w:rFonts w:cstheme="minorHAnsi"/>
        </w:rPr>
      </w:pPr>
    </w:p>
    <w:p w14:paraId="4892055C" w14:textId="24E47277" w:rsidR="001F21F5" w:rsidRDefault="001F21F5" w:rsidP="00783D7E">
      <w:pPr>
        <w:spacing w:after="0" w:line="240" w:lineRule="auto"/>
        <w:jc w:val="both"/>
        <w:rPr>
          <w:rFonts w:cstheme="minorHAnsi"/>
        </w:rPr>
      </w:pPr>
    </w:p>
    <w:p w14:paraId="6B08031D" w14:textId="2D6C5F1B" w:rsidR="001F21F5" w:rsidRDefault="001F21F5" w:rsidP="00783D7E">
      <w:pPr>
        <w:spacing w:after="0" w:line="240" w:lineRule="auto"/>
        <w:jc w:val="both"/>
        <w:rPr>
          <w:rFonts w:cstheme="minorHAnsi"/>
        </w:rPr>
      </w:pPr>
    </w:p>
    <w:p w14:paraId="3189541E" w14:textId="7C6CDD69" w:rsidR="001F21F5" w:rsidRDefault="001F21F5" w:rsidP="00783D7E">
      <w:pPr>
        <w:spacing w:after="0" w:line="240" w:lineRule="auto"/>
        <w:jc w:val="both"/>
        <w:rPr>
          <w:rFonts w:cstheme="minorHAnsi"/>
        </w:rPr>
      </w:pPr>
    </w:p>
    <w:p w14:paraId="7776EF2A" w14:textId="28C21F5C" w:rsidR="001F21F5" w:rsidRDefault="001F21F5" w:rsidP="00783D7E">
      <w:pPr>
        <w:spacing w:after="0" w:line="240" w:lineRule="auto"/>
        <w:jc w:val="both"/>
        <w:rPr>
          <w:rFonts w:cstheme="minorHAnsi"/>
        </w:rPr>
      </w:pPr>
    </w:p>
    <w:p w14:paraId="3A39E510" w14:textId="77777777" w:rsidR="001F21F5" w:rsidRPr="006426D1" w:rsidRDefault="001F21F5" w:rsidP="00783D7E">
      <w:pPr>
        <w:spacing w:after="0" w:line="240" w:lineRule="auto"/>
        <w:jc w:val="both"/>
        <w:rPr>
          <w:rFonts w:cstheme="minorHAnsi"/>
        </w:rPr>
      </w:pPr>
    </w:p>
    <w:p w14:paraId="05605DE8" w14:textId="5B52943E" w:rsidR="002C6D4C" w:rsidRPr="006426D1" w:rsidRDefault="002C6D4C" w:rsidP="00783D7E">
      <w:pPr>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7F2262">
        <w:rPr>
          <w:rFonts w:cstheme="minorHAnsi"/>
          <w:noProof/>
        </w:rPr>
        <w:t>14</w:t>
      </w:r>
      <w:r w:rsidRPr="006426D1">
        <w:rPr>
          <w:rFonts w:cstheme="minorHAnsi"/>
        </w:rPr>
        <w:fldChar w:fldCharType="end"/>
      </w:r>
    </w:p>
    <w:p w14:paraId="44A6C3B4" w14:textId="61FA6BF5" w:rsidR="002C6D4C" w:rsidRPr="006426D1" w:rsidRDefault="002C6D4C" w:rsidP="00783D7E">
      <w:pPr>
        <w:spacing w:after="0" w:line="240" w:lineRule="auto"/>
        <w:jc w:val="center"/>
        <w:rPr>
          <w:rFonts w:cstheme="minorHAnsi"/>
        </w:rPr>
      </w:pPr>
      <w:r w:rsidRPr="006426D1">
        <w:rPr>
          <w:rFonts w:cstheme="minorHAnsi"/>
        </w:rPr>
        <w:t xml:space="preserve">Regímenes </w:t>
      </w:r>
      <w:r w:rsidR="00BB54A0">
        <w:rPr>
          <w:rFonts w:cstheme="minorHAnsi"/>
        </w:rPr>
        <w:t>B</w:t>
      </w:r>
      <w:r w:rsidRPr="006426D1">
        <w:rPr>
          <w:rFonts w:cstheme="minorHAnsi"/>
        </w:rPr>
        <w:t>ásicos:</w:t>
      </w:r>
      <w:r w:rsidR="006805BA">
        <w:rPr>
          <w:rFonts w:cstheme="minorHAnsi"/>
        </w:rPr>
        <w:t xml:space="preserve"> </w:t>
      </w:r>
      <w:r w:rsidRPr="006426D1">
        <w:rPr>
          <w:rFonts w:cstheme="minorHAnsi"/>
        </w:rPr>
        <w:t>Cantidad de afiliados</w:t>
      </w:r>
    </w:p>
    <w:p w14:paraId="4CAEB1DF" w14:textId="1A024A2D" w:rsidR="002C6D4C" w:rsidRPr="006426D1" w:rsidRDefault="00993048" w:rsidP="00783D7E">
      <w:pPr>
        <w:spacing w:after="0" w:line="240" w:lineRule="auto"/>
        <w:jc w:val="center"/>
        <w:rPr>
          <w:rFonts w:cstheme="minorHAnsi"/>
        </w:rPr>
      </w:pPr>
      <w:r>
        <w:rPr>
          <w:rFonts w:cstheme="minorHAnsi"/>
        </w:rPr>
        <w:t>A</w:t>
      </w:r>
      <w:r w:rsidR="00E351AA">
        <w:rPr>
          <w:rFonts w:cstheme="minorHAnsi"/>
        </w:rPr>
        <w:t xml:space="preserve"> diciembre </w:t>
      </w:r>
      <w:r w:rsidR="002C6D4C" w:rsidRPr="006426D1">
        <w:rPr>
          <w:rFonts w:cstheme="minorHAnsi"/>
        </w:rPr>
        <w:t>2019</w:t>
      </w:r>
    </w:p>
    <w:p w14:paraId="64EA9DEA" w14:textId="4A6E9DEC" w:rsidR="002C6D4C" w:rsidRDefault="0031394D" w:rsidP="00783D7E">
      <w:pPr>
        <w:spacing w:after="0" w:line="240" w:lineRule="auto"/>
        <w:jc w:val="center"/>
        <w:rPr>
          <w:rFonts w:cstheme="minorHAnsi"/>
        </w:rPr>
      </w:pPr>
      <w:r w:rsidRPr="0031394D">
        <w:rPr>
          <w:noProof/>
        </w:rPr>
        <w:drawing>
          <wp:inline distT="0" distB="0" distL="0" distR="0" wp14:anchorId="10AD533C" wp14:editId="78C3AD0F">
            <wp:extent cx="5612130" cy="34639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12130" cy="3463925"/>
                    </a:xfrm>
                    <a:prstGeom prst="rect">
                      <a:avLst/>
                    </a:prstGeom>
                  </pic:spPr>
                </pic:pic>
              </a:graphicData>
            </a:graphic>
          </wp:inline>
        </w:drawing>
      </w:r>
    </w:p>
    <w:p w14:paraId="49421C0A" w14:textId="77777777" w:rsidR="006805BA" w:rsidRPr="000312F4" w:rsidRDefault="006805BA" w:rsidP="006805BA">
      <w:pPr>
        <w:spacing w:after="0" w:line="240" w:lineRule="auto"/>
        <w:rPr>
          <w:rFonts w:eastAsia="Times New Roman" w:cstheme="minorHAnsi"/>
          <w:lang w:eastAsia="es-CR"/>
        </w:rPr>
      </w:pPr>
      <w:r w:rsidRPr="003445E5">
        <w:rPr>
          <w:rFonts w:cstheme="minorHAnsi"/>
          <w:bCs/>
        </w:rPr>
        <w:t>Fuente:</w:t>
      </w:r>
      <w:r w:rsidRPr="000312F4">
        <w:rPr>
          <w:rFonts w:cstheme="minorHAnsi"/>
        </w:rPr>
        <w:t xml:space="preserve"> Elaboración de SUPEN con datos suministrados por los fondos</w:t>
      </w:r>
    </w:p>
    <w:p w14:paraId="0F304134" w14:textId="77777777" w:rsidR="006805BA" w:rsidRPr="006426D1" w:rsidRDefault="006805BA" w:rsidP="00783D7E">
      <w:pPr>
        <w:spacing w:after="0" w:line="240" w:lineRule="auto"/>
        <w:jc w:val="center"/>
        <w:rPr>
          <w:rFonts w:cstheme="minorHAnsi"/>
        </w:rPr>
      </w:pPr>
    </w:p>
    <w:p w14:paraId="48F0C2DD" w14:textId="77777777" w:rsidR="00264087" w:rsidRPr="00264087" w:rsidRDefault="00264087" w:rsidP="00264087">
      <w:pPr>
        <w:spacing w:after="0" w:line="240" w:lineRule="auto"/>
        <w:jc w:val="center"/>
        <w:rPr>
          <w:lang w:eastAsia="es-CR"/>
        </w:rPr>
      </w:pPr>
    </w:p>
    <w:p w14:paraId="02104F07" w14:textId="3408DBE2" w:rsidR="00264087" w:rsidRPr="006426D1" w:rsidRDefault="00264087" w:rsidP="00264087">
      <w:pPr>
        <w:spacing w:after="0" w:line="240" w:lineRule="auto"/>
        <w:jc w:val="both"/>
        <w:rPr>
          <w:rFonts w:cstheme="minorHAnsi"/>
        </w:rPr>
      </w:pPr>
      <w:r w:rsidRPr="006426D1">
        <w:rPr>
          <w:rFonts w:cstheme="minorHAnsi"/>
        </w:rPr>
        <w:t xml:space="preserve">En concordancia con nuestro diseño, el régimen que tiene una mayor cobertura es el de Invalidez Vejez y Muerte. Actualmente otorga más de 281 mil prestaciones cada mes, donde 150 mil corresponden a la condición de Vejez, 79 mil a sobrevivencia, es decir a beneficiarios, y 52 mil a pensionados por invalidez. </w:t>
      </w:r>
    </w:p>
    <w:p w14:paraId="0B84D5F2" w14:textId="77777777" w:rsidR="00264087" w:rsidRPr="00264087" w:rsidRDefault="00264087" w:rsidP="00264087">
      <w:pPr>
        <w:rPr>
          <w:lang w:eastAsia="es-CR"/>
        </w:rPr>
      </w:pPr>
    </w:p>
    <w:p w14:paraId="17B8F50C" w14:textId="77777777" w:rsidR="002C6D4C" w:rsidRPr="006426D1" w:rsidRDefault="002C6D4C" w:rsidP="00783D7E">
      <w:pPr>
        <w:spacing w:after="0" w:line="240" w:lineRule="auto"/>
        <w:jc w:val="both"/>
        <w:rPr>
          <w:rFonts w:cstheme="minorHAnsi"/>
          <w:color w:val="FF0000"/>
        </w:rPr>
      </w:pPr>
    </w:p>
    <w:p w14:paraId="2D9D9B70" w14:textId="402E402B" w:rsidR="002C6D4C" w:rsidRPr="006426D1" w:rsidRDefault="002C6D4C" w:rsidP="00783D7E">
      <w:pPr>
        <w:spacing w:after="0" w:line="240" w:lineRule="auto"/>
        <w:jc w:val="center"/>
        <w:rPr>
          <w:rFonts w:cstheme="minorHAnsi"/>
        </w:rPr>
      </w:pPr>
      <w:r w:rsidRPr="006426D1">
        <w:rPr>
          <w:rFonts w:cstheme="minorHAnsi"/>
          <w:color w:val="FF0000"/>
        </w:rPr>
        <w:br w:type="page"/>
      </w: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41FB9">
        <w:rPr>
          <w:rFonts w:cstheme="minorHAnsi"/>
          <w:noProof/>
        </w:rPr>
        <w:t>15</w:t>
      </w:r>
      <w:r w:rsidRPr="006426D1">
        <w:rPr>
          <w:rFonts w:cstheme="minorHAnsi"/>
        </w:rPr>
        <w:fldChar w:fldCharType="end"/>
      </w:r>
    </w:p>
    <w:p w14:paraId="27EB8A16" w14:textId="09DED0EF" w:rsidR="002C6D4C" w:rsidRPr="006426D1" w:rsidRDefault="002C6D4C" w:rsidP="00783D7E">
      <w:pPr>
        <w:spacing w:after="0" w:line="240" w:lineRule="auto"/>
        <w:jc w:val="center"/>
        <w:rPr>
          <w:rFonts w:cstheme="minorHAnsi"/>
        </w:rPr>
      </w:pPr>
      <w:r w:rsidRPr="006426D1">
        <w:rPr>
          <w:rFonts w:cstheme="minorHAnsi"/>
        </w:rPr>
        <w:t>Regímenes Básicos: Cantidad de pensionados y beneficiarios</w:t>
      </w:r>
    </w:p>
    <w:p w14:paraId="1D0903B6" w14:textId="77777777" w:rsidR="00341FB9" w:rsidRPr="006426D1" w:rsidRDefault="00341FB9" w:rsidP="00341FB9">
      <w:pPr>
        <w:spacing w:after="0" w:line="240" w:lineRule="auto"/>
        <w:jc w:val="center"/>
        <w:rPr>
          <w:rFonts w:cstheme="minorHAnsi"/>
        </w:rPr>
      </w:pPr>
      <w:r>
        <w:rPr>
          <w:rFonts w:cstheme="minorHAnsi"/>
        </w:rPr>
        <w:t xml:space="preserve">A diciembre </w:t>
      </w:r>
      <w:r w:rsidRPr="006426D1">
        <w:rPr>
          <w:rFonts w:cstheme="minorHAnsi"/>
        </w:rPr>
        <w:t>2019</w:t>
      </w:r>
    </w:p>
    <w:p w14:paraId="038B3F68" w14:textId="7DAC943E" w:rsidR="002C6D4C" w:rsidRPr="006426D1" w:rsidRDefault="004678EA" w:rsidP="00783D7E">
      <w:pPr>
        <w:spacing w:after="0" w:line="240" w:lineRule="auto"/>
        <w:jc w:val="center"/>
        <w:rPr>
          <w:rFonts w:cstheme="minorHAnsi"/>
          <w:color w:val="FF0000"/>
        </w:rPr>
      </w:pPr>
      <w:r w:rsidRPr="004678EA">
        <w:rPr>
          <w:noProof/>
        </w:rPr>
        <w:drawing>
          <wp:inline distT="0" distB="0" distL="0" distR="0" wp14:anchorId="60C005F5" wp14:editId="597E4C26">
            <wp:extent cx="5612130" cy="3463925"/>
            <wp:effectExtent l="0" t="0" r="762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12130" cy="3463925"/>
                    </a:xfrm>
                    <a:prstGeom prst="rect">
                      <a:avLst/>
                    </a:prstGeom>
                  </pic:spPr>
                </pic:pic>
              </a:graphicData>
            </a:graphic>
          </wp:inline>
        </w:drawing>
      </w:r>
    </w:p>
    <w:p w14:paraId="100C2AE9" w14:textId="77777777" w:rsidR="002C6D4C" w:rsidRPr="006426D1" w:rsidRDefault="002C6D4C" w:rsidP="00783D7E">
      <w:pPr>
        <w:spacing w:after="0" w:line="240" w:lineRule="auto"/>
        <w:rPr>
          <w:rFonts w:cstheme="minorHAnsi"/>
          <w:lang w:val="es-CR"/>
        </w:rPr>
      </w:pPr>
      <w:r w:rsidRPr="006426D1">
        <w:rPr>
          <w:rFonts w:cstheme="minorHAnsi"/>
        </w:rPr>
        <w:t xml:space="preserve">Fuente: Elaboración </w:t>
      </w:r>
      <w:r w:rsidRPr="006426D1">
        <w:rPr>
          <w:rFonts w:cstheme="minorHAnsi"/>
          <w:lang w:val="es-CR"/>
        </w:rPr>
        <w:t>propia con datos suministrados por las entidades</w:t>
      </w:r>
    </w:p>
    <w:p w14:paraId="3DD6F3FA" w14:textId="26121CE1" w:rsidR="002C6D4C" w:rsidRDefault="002C6D4C" w:rsidP="00783D7E">
      <w:pPr>
        <w:spacing w:after="0" w:line="240" w:lineRule="auto"/>
        <w:jc w:val="both"/>
        <w:rPr>
          <w:rFonts w:cstheme="minorHAnsi"/>
        </w:rPr>
      </w:pPr>
    </w:p>
    <w:p w14:paraId="5EDE4FB5" w14:textId="77777777" w:rsidR="00190D7E" w:rsidRPr="006426D1" w:rsidRDefault="00190D7E" w:rsidP="00783D7E">
      <w:pPr>
        <w:spacing w:after="0" w:line="240" w:lineRule="auto"/>
        <w:jc w:val="both"/>
        <w:rPr>
          <w:rFonts w:cstheme="minorHAnsi"/>
        </w:rPr>
      </w:pPr>
    </w:p>
    <w:p w14:paraId="404E8A5C" w14:textId="2D124165" w:rsidR="00190D7E" w:rsidRDefault="00190D7E" w:rsidP="00190D7E">
      <w:pPr>
        <w:spacing w:after="0" w:line="240" w:lineRule="auto"/>
        <w:jc w:val="both"/>
        <w:rPr>
          <w:rFonts w:cstheme="minorHAnsi"/>
        </w:rPr>
      </w:pPr>
      <w:r w:rsidRPr="006426D1">
        <w:rPr>
          <w:rFonts w:cstheme="minorHAnsi"/>
        </w:rPr>
        <w:t>En lo que respecta</w:t>
      </w:r>
      <w:r>
        <w:rPr>
          <w:rFonts w:cstheme="minorHAnsi"/>
        </w:rPr>
        <w:t xml:space="preserve"> al monto de las</w:t>
      </w:r>
      <w:r w:rsidRPr="006426D1">
        <w:rPr>
          <w:rFonts w:cstheme="minorHAnsi"/>
        </w:rPr>
        <w:t xml:space="preserve"> prestaciones de los regímenes de beneficio definido, las más elevadas en este momento se están generando en el Régimen del Poder Judicial con monto promedio de 1,6 millones de colones (1,7 para hombre y 1,4 para mujeres)</w:t>
      </w:r>
      <w:r w:rsidR="001637FE">
        <w:rPr>
          <w:rFonts w:cstheme="minorHAnsi"/>
        </w:rPr>
        <w:t xml:space="preserve">. Por otro lado, </w:t>
      </w:r>
      <w:r w:rsidRPr="006426D1">
        <w:rPr>
          <w:rFonts w:cstheme="minorHAnsi"/>
        </w:rPr>
        <w:t xml:space="preserve">el Régimen Transitorio del Magisterio </w:t>
      </w:r>
      <w:r w:rsidR="00F044BB">
        <w:rPr>
          <w:rFonts w:cstheme="minorHAnsi"/>
        </w:rPr>
        <w:t xml:space="preserve">Nacional </w:t>
      </w:r>
      <w:r w:rsidR="001637FE">
        <w:rPr>
          <w:rFonts w:cstheme="minorHAnsi"/>
        </w:rPr>
        <w:t xml:space="preserve">otorga pensiones con monto promedio de </w:t>
      </w:r>
      <w:r w:rsidRPr="006426D1">
        <w:rPr>
          <w:rFonts w:cstheme="minorHAnsi"/>
        </w:rPr>
        <w:t>1,1 millones</w:t>
      </w:r>
      <w:r w:rsidR="00EB61D5">
        <w:rPr>
          <w:rFonts w:cstheme="minorHAnsi"/>
        </w:rPr>
        <w:t xml:space="preserve"> de colones</w:t>
      </w:r>
      <w:r w:rsidRPr="006426D1">
        <w:rPr>
          <w:rFonts w:cstheme="minorHAnsi"/>
        </w:rPr>
        <w:t xml:space="preserve"> al mes</w:t>
      </w:r>
      <w:r w:rsidR="00EB61D5">
        <w:rPr>
          <w:rFonts w:cstheme="minorHAnsi"/>
        </w:rPr>
        <w:t xml:space="preserve"> </w:t>
      </w:r>
      <w:r w:rsidR="00EB61D5" w:rsidRPr="006426D1">
        <w:rPr>
          <w:rFonts w:cstheme="minorHAnsi"/>
        </w:rPr>
        <w:t>(1,</w:t>
      </w:r>
      <w:r w:rsidR="00EB61D5">
        <w:rPr>
          <w:rFonts w:cstheme="minorHAnsi"/>
        </w:rPr>
        <w:t>3</w:t>
      </w:r>
      <w:r w:rsidR="00EB61D5" w:rsidRPr="006426D1">
        <w:rPr>
          <w:rFonts w:cstheme="minorHAnsi"/>
        </w:rPr>
        <w:t xml:space="preserve"> para hombre y 1 para mujeres)</w:t>
      </w:r>
      <w:r w:rsidR="00EB61D5">
        <w:rPr>
          <w:rFonts w:cstheme="minorHAnsi"/>
        </w:rPr>
        <w:t>.</w:t>
      </w:r>
    </w:p>
    <w:p w14:paraId="0006053E" w14:textId="19B904A7" w:rsidR="002C6D4C" w:rsidRDefault="002C6D4C" w:rsidP="00783D7E">
      <w:pPr>
        <w:spacing w:after="0" w:line="240" w:lineRule="auto"/>
        <w:jc w:val="both"/>
        <w:rPr>
          <w:rFonts w:cstheme="minorHAnsi"/>
        </w:rPr>
      </w:pPr>
    </w:p>
    <w:p w14:paraId="69F42D64" w14:textId="577E5468" w:rsidR="00465850" w:rsidRDefault="00465850" w:rsidP="00783D7E">
      <w:pPr>
        <w:spacing w:after="0" w:line="240" w:lineRule="auto"/>
        <w:jc w:val="both"/>
        <w:rPr>
          <w:rFonts w:cstheme="minorHAnsi"/>
        </w:rPr>
      </w:pPr>
    </w:p>
    <w:p w14:paraId="2478F605" w14:textId="4F82E84B" w:rsidR="00465850" w:rsidRDefault="00465850" w:rsidP="00783D7E">
      <w:pPr>
        <w:spacing w:after="0" w:line="240" w:lineRule="auto"/>
        <w:jc w:val="both"/>
        <w:rPr>
          <w:rFonts w:cstheme="minorHAnsi"/>
        </w:rPr>
      </w:pPr>
    </w:p>
    <w:p w14:paraId="6C167436" w14:textId="34753C32" w:rsidR="00465850" w:rsidRDefault="00465850" w:rsidP="00783D7E">
      <w:pPr>
        <w:spacing w:after="0" w:line="240" w:lineRule="auto"/>
        <w:jc w:val="both"/>
        <w:rPr>
          <w:rFonts w:cstheme="minorHAnsi"/>
        </w:rPr>
      </w:pPr>
    </w:p>
    <w:p w14:paraId="10931851" w14:textId="7618A035" w:rsidR="00465850" w:rsidRDefault="00465850" w:rsidP="00783D7E">
      <w:pPr>
        <w:spacing w:after="0" w:line="240" w:lineRule="auto"/>
        <w:jc w:val="both"/>
        <w:rPr>
          <w:rFonts w:cstheme="minorHAnsi"/>
        </w:rPr>
      </w:pPr>
    </w:p>
    <w:p w14:paraId="29C707B8" w14:textId="537FD810" w:rsidR="00465850" w:rsidRDefault="00465850" w:rsidP="00783D7E">
      <w:pPr>
        <w:spacing w:after="0" w:line="240" w:lineRule="auto"/>
        <w:jc w:val="both"/>
        <w:rPr>
          <w:rFonts w:cstheme="minorHAnsi"/>
        </w:rPr>
      </w:pPr>
    </w:p>
    <w:p w14:paraId="6A90BCD2" w14:textId="4DA8AA6A" w:rsidR="00465850" w:rsidRDefault="00465850" w:rsidP="00783D7E">
      <w:pPr>
        <w:spacing w:after="0" w:line="240" w:lineRule="auto"/>
        <w:jc w:val="both"/>
        <w:rPr>
          <w:rFonts w:cstheme="minorHAnsi"/>
        </w:rPr>
      </w:pPr>
    </w:p>
    <w:p w14:paraId="5A9E9473" w14:textId="77777777" w:rsidR="00465850" w:rsidRPr="006426D1" w:rsidRDefault="00465850" w:rsidP="00783D7E">
      <w:pPr>
        <w:spacing w:after="0" w:line="240" w:lineRule="auto"/>
        <w:jc w:val="both"/>
        <w:rPr>
          <w:rFonts w:cstheme="minorHAnsi"/>
        </w:rPr>
      </w:pPr>
    </w:p>
    <w:p w14:paraId="0203DA18" w14:textId="77777777" w:rsidR="002C6D4C" w:rsidRPr="006426D1" w:rsidRDefault="002C6D4C" w:rsidP="00783D7E">
      <w:pPr>
        <w:spacing w:after="0" w:line="240" w:lineRule="auto"/>
        <w:jc w:val="both"/>
        <w:rPr>
          <w:rFonts w:cstheme="minorHAnsi"/>
        </w:rPr>
      </w:pPr>
    </w:p>
    <w:p w14:paraId="68D27188" w14:textId="77777777" w:rsidR="002C6D4C" w:rsidRPr="006426D1" w:rsidRDefault="002C6D4C" w:rsidP="00783D7E">
      <w:pPr>
        <w:spacing w:after="0" w:line="240" w:lineRule="auto"/>
        <w:jc w:val="both"/>
        <w:rPr>
          <w:rFonts w:cstheme="minorHAnsi"/>
        </w:rPr>
      </w:pPr>
    </w:p>
    <w:p w14:paraId="6C5A5958" w14:textId="77777777" w:rsidR="002C6D4C" w:rsidRPr="006426D1" w:rsidRDefault="002C6D4C" w:rsidP="00783D7E">
      <w:pPr>
        <w:spacing w:after="0" w:line="240" w:lineRule="auto"/>
        <w:jc w:val="both"/>
        <w:rPr>
          <w:rFonts w:cstheme="minorHAnsi"/>
        </w:rPr>
      </w:pPr>
    </w:p>
    <w:p w14:paraId="61228505" w14:textId="77777777" w:rsidR="002C6D4C" w:rsidRPr="006426D1" w:rsidRDefault="002C6D4C" w:rsidP="00783D7E">
      <w:pPr>
        <w:spacing w:after="0" w:line="240" w:lineRule="auto"/>
        <w:jc w:val="both"/>
        <w:rPr>
          <w:rFonts w:cstheme="minorHAnsi"/>
        </w:rPr>
      </w:pPr>
    </w:p>
    <w:p w14:paraId="0455FAFE" w14:textId="77777777" w:rsidR="002C6D4C" w:rsidRPr="006426D1" w:rsidRDefault="002C6D4C" w:rsidP="00783D7E">
      <w:pPr>
        <w:spacing w:after="0" w:line="240" w:lineRule="auto"/>
        <w:jc w:val="both"/>
        <w:rPr>
          <w:rFonts w:cstheme="minorHAnsi"/>
        </w:rPr>
      </w:pPr>
    </w:p>
    <w:p w14:paraId="6ED5FEF1" w14:textId="77777777" w:rsidR="002C6D4C" w:rsidRPr="006426D1" w:rsidRDefault="002C6D4C" w:rsidP="00783D7E">
      <w:pPr>
        <w:spacing w:after="0" w:line="240" w:lineRule="auto"/>
        <w:jc w:val="both"/>
        <w:rPr>
          <w:rFonts w:cstheme="minorHAnsi"/>
        </w:rPr>
      </w:pPr>
      <w:r w:rsidRPr="006426D1">
        <w:rPr>
          <w:rFonts w:cstheme="minorHAnsi"/>
        </w:rPr>
        <w:t xml:space="preserve"> </w:t>
      </w:r>
    </w:p>
    <w:p w14:paraId="22A25D29" w14:textId="2F26AFDB" w:rsidR="002C6D4C" w:rsidRPr="006426D1" w:rsidRDefault="002C6D4C" w:rsidP="00783D7E">
      <w:pPr>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377BCE">
        <w:rPr>
          <w:rFonts w:cstheme="minorHAnsi"/>
          <w:noProof/>
        </w:rPr>
        <w:t>16</w:t>
      </w:r>
      <w:r w:rsidRPr="006426D1">
        <w:rPr>
          <w:rFonts w:cstheme="minorHAnsi"/>
        </w:rPr>
        <w:fldChar w:fldCharType="end"/>
      </w:r>
    </w:p>
    <w:p w14:paraId="49DCC03E" w14:textId="77777777" w:rsidR="002C6D4C" w:rsidRPr="006426D1" w:rsidRDefault="002C6D4C" w:rsidP="00783D7E">
      <w:pPr>
        <w:spacing w:after="0" w:line="240" w:lineRule="auto"/>
        <w:jc w:val="center"/>
        <w:rPr>
          <w:rFonts w:cstheme="minorHAnsi"/>
        </w:rPr>
      </w:pPr>
      <w:r w:rsidRPr="006426D1">
        <w:rPr>
          <w:rFonts w:cstheme="minorHAnsi"/>
        </w:rPr>
        <w:t>Regímenes Básicos:</w:t>
      </w:r>
    </w:p>
    <w:p w14:paraId="34C7D5E7" w14:textId="77777777" w:rsidR="002C6D4C" w:rsidRPr="006426D1" w:rsidRDefault="002C6D4C" w:rsidP="00783D7E">
      <w:pPr>
        <w:spacing w:after="0" w:line="240" w:lineRule="auto"/>
        <w:jc w:val="center"/>
        <w:rPr>
          <w:rFonts w:cstheme="minorHAnsi"/>
        </w:rPr>
      </w:pPr>
      <w:r w:rsidRPr="006426D1">
        <w:rPr>
          <w:rFonts w:cstheme="minorHAnsi"/>
        </w:rPr>
        <w:t xml:space="preserve"> Monto de pensión promedio por entidad</w:t>
      </w:r>
    </w:p>
    <w:p w14:paraId="7165CE6A" w14:textId="77777777" w:rsidR="002C6D4C" w:rsidRPr="006426D1" w:rsidRDefault="002C6D4C" w:rsidP="00783D7E">
      <w:pPr>
        <w:spacing w:after="0"/>
        <w:jc w:val="center"/>
        <w:rPr>
          <w:rFonts w:cstheme="minorHAnsi"/>
          <w:color w:val="FF0000"/>
        </w:rPr>
      </w:pPr>
      <w:r w:rsidRPr="006426D1">
        <w:rPr>
          <w:rFonts w:cstheme="minorHAnsi"/>
        </w:rPr>
        <w:t>2019</w:t>
      </w:r>
    </w:p>
    <w:p w14:paraId="69ACADFE" w14:textId="77777777" w:rsidR="002C6D4C" w:rsidRPr="006426D1" w:rsidRDefault="002C6D4C" w:rsidP="00783D7E">
      <w:pPr>
        <w:spacing w:after="0" w:line="240" w:lineRule="auto"/>
        <w:jc w:val="both"/>
        <w:rPr>
          <w:rFonts w:cstheme="minorHAnsi"/>
        </w:rPr>
      </w:pPr>
    </w:p>
    <w:p w14:paraId="209BE249" w14:textId="04FEC730" w:rsidR="002C6D4C" w:rsidRPr="006426D1" w:rsidRDefault="00813C3D" w:rsidP="00783D7E">
      <w:pPr>
        <w:spacing w:after="0"/>
        <w:rPr>
          <w:rFonts w:cstheme="minorHAnsi"/>
          <w:color w:val="FF0000"/>
        </w:rPr>
      </w:pPr>
      <w:r w:rsidRPr="00813C3D">
        <w:rPr>
          <w:noProof/>
        </w:rPr>
        <w:drawing>
          <wp:inline distT="0" distB="0" distL="0" distR="0" wp14:anchorId="3D2C3FE0" wp14:editId="50E7B6FF">
            <wp:extent cx="5612130" cy="3463925"/>
            <wp:effectExtent l="0" t="0" r="7620" b="31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12130" cy="3463925"/>
                    </a:xfrm>
                    <a:prstGeom prst="rect">
                      <a:avLst/>
                    </a:prstGeom>
                  </pic:spPr>
                </pic:pic>
              </a:graphicData>
            </a:graphic>
          </wp:inline>
        </w:drawing>
      </w:r>
    </w:p>
    <w:p w14:paraId="2CA8DB2D" w14:textId="77777777" w:rsidR="00C5367D" w:rsidRPr="006426D1" w:rsidRDefault="00C5367D" w:rsidP="00C5367D">
      <w:pPr>
        <w:spacing w:after="0" w:line="240" w:lineRule="auto"/>
        <w:rPr>
          <w:rFonts w:cstheme="minorHAnsi"/>
          <w:lang w:val="es-CR"/>
        </w:rPr>
      </w:pPr>
      <w:bookmarkStart w:id="8" w:name="_Toc530733765"/>
      <w:r w:rsidRPr="006426D1">
        <w:rPr>
          <w:rFonts w:cstheme="minorHAnsi"/>
        </w:rPr>
        <w:t xml:space="preserve">Fuente: Elaboración </w:t>
      </w:r>
      <w:r w:rsidRPr="006426D1">
        <w:rPr>
          <w:rFonts w:cstheme="minorHAnsi"/>
          <w:lang w:val="es-CR"/>
        </w:rPr>
        <w:t>propia con datos suministrados por las entidades</w:t>
      </w:r>
    </w:p>
    <w:p w14:paraId="11BB9BEF" w14:textId="77777777" w:rsidR="002C6D4C" w:rsidRPr="006426D1" w:rsidRDefault="002C6D4C" w:rsidP="00783D7E">
      <w:pPr>
        <w:spacing w:after="0" w:line="240" w:lineRule="auto"/>
        <w:jc w:val="both"/>
        <w:rPr>
          <w:rFonts w:cstheme="minorHAnsi"/>
          <w:b/>
          <w:color w:val="FF0000"/>
        </w:rPr>
      </w:pPr>
    </w:p>
    <w:p w14:paraId="4E3E288F" w14:textId="77777777" w:rsidR="009B4F11" w:rsidRDefault="009B4F11">
      <w:pPr>
        <w:rPr>
          <w:rFonts w:asciiTheme="majorHAnsi" w:eastAsiaTheme="majorEastAsia" w:hAnsiTheme="majorHAnsi" w:cstheme="majorBidi"/>
          <w:color w:val="243F60" w:themeColor="accent1" w:themeShade="7F"/>
          <w:sz w:val="24"/>
          <w:szCs w:val="24"/>
        </w:rPr>
      </w:pPr>
      <w:r>
        <w:br w:type="page"/>
      </w:r>
    </w:p>
    <w:p w14:paraId="297D8187" w14:textId="450E3CC5" w:rsidR="002C6D4C" w:rsidRPr="006426D1" w:rsidRDefault="002C6D4C" w:rsidP="00FE1F3B">
      <w:pPr>
        <w:pStyle w:val="Ttulo3"/>
        <w:numPr>
          <w:ilvl w:val="2"/>
          <w:numId w:val="4"/>
        </w:numPr>
        <w:ind w:left="567"/>
        <w:rPr>
          <w:lang w:eastAsia="es-CR"/>
        </w:rPr>
      </w:pPr>
      <w:r w:rsidRPr="006426D1">
        <w:t>Pensiones</w:t>
      </w:r>
      <w:r w:rsidRPr="006426D1">
        <w:rPr>
          <w:lang w:eastAsia="es-CR"/>
        </w:rPr>
        <w:t xml:space="preserve"> complementarias</w:t>
      </w:r>
    </w:p>
    <w:p w14:paraId="4EDEE1FF" w14:textId="77777777" w:rsidR="002C6D4C" w:rsidRPr="006426D1" w:rsidRDefault="002C6D4C" w:rsidP="00783D7E">
      <w:pPr>
        <w:spacing w:after="0"/>
        <w:rPr>
          <w:rFonts w:cstheme="minorHAnsi"/>
          <w:lang w:eastAsia="es-CR"/>
        </w:rPr>
      </w:pPr>
    </w:p>
    <w:p w14:paraId="47941A07" w14:textId="77777777" w:rsidR="002C6D4C" w:rsidRPr="006426D1" w:rsidRDefault="002C6D4C" w:rsidP="00783D7E">
      <w:pPr>
        <w:spacing w:after="0" w:line="240" w:lineRule="auto"/>
        <w:jc w:val="both"/>
        <w:rPr>
          <w:rFonts w:cstheme="minorHAnsi"/>
          <w:color w:val="000000" w:themeColor="text1"/>
        </w:rPr>
      </w:pPr>
      <w:r w:rsidRPr="006426D1">
        <w:rPr>
          <w:rFonts w:cstheme="minorHAnsi"/>
          <w:color w:val="000000" w:themeColor="text1"/>
        </w:rPr>
        <w:t>La cantidad de afiliados que han realizado retiro total del ROP durante el 2019 fueron 13 859, con un retiro promedio de 7,1 millones de colones (únicamente 20 pensionados más que en el 2018).  </w:t>
      </w:r>
    </w:p>
    <w:p w14:paraId="17B75BFB" w14:textId="77777777" w:rsidR="002C6D4C" w:rsidRPr="006426D1" w:rsidRDefault="002C6D4C" w:rsidP="00783D7E">
      <w:pPr>
        <w:spacing w:after="0" w:line="240" w:lineRule="auto"/>
        <w:jc w:val="both"/>
        <w:rPr>
          <w:rFonts w:cstheme="minorHAnsi"/>
          <w:color w:val="000000" w:themeColor="text1"/>
        </w:rPr>
      </w:pPr>
    </w:p>
    <w:p w14:paraId="70507310" w14:textId="77777777" w:rsidR="002C6D4C" w:rsidRPr="006426D1" w:rsidRDefault="002C6D4C" w:rsidP="00783D7E">
      <w:pPr>
        <w:spacing w:after="0" w:line="240" w:lineRule="auto"/>
        <w:jc w:val="both"/>
        <w:rPr>
          <w:rFonts w:cstheme="minorHAnsi"/>
          <w:color w:val="000000" w:themeColor="text1"/>
        </w:rPr>
      </w:pPr>
      <w:r w:rsidRPr="006426D1">
        <w:rPr>
          <w:rFonts w:cstheme="minorHAnsi"/>
          <w:color w:val="000000" w:themeColor="text1"/>
        </w:rPr>
        <w:t>Por otro lado, 4 088 pensionados tienen un retiro programado que otorga una pensión promedio de 76 000 colones mensuales. En renta permanente se presenta un cambio significativo, ya que se duplicó la cantidad, pasando de 1 871 a diciembre 2018 a 4 659 en diciembre 2019 y cuyo saldo promedio pasó de 62 mil colones a 87 mil colones mensuales. El mayor aumento se ha dado en la renta permanente.</w:t>
      </w:r>
    </w:p>
    <w:p w14:paraId="18E38F53" w14:textId="77777777" w:rsidR="002C6D4C" w:rsidRPr="006426D1" w:rsidRDefault="002C6D4C" w:rsidP="00783D7E">
      <w:pPr>
        <w:spacing w:after="0" w:line="240" w:lineRule="auto"/>
        <w:jc w:val="both"/>
        <w:rPr>
          <w:rFonts w:cstheme="minorHAnsi"/>
          <w:b/>
          <w:color w:val="FF0000"/>
        </w:rPr>
      </w:pPr>
    </w:p>
    <w:bookmarkEnd w:id="8"/>
    <w:p w14:paraId="6CFE2649" w14:textId="70D021AB" w:rsidR="002C6D4C" w:rsidRPr="006426D1" w:rsidRDefault="00173348" w:rsidP="00FE1F3B">
      <w:pPr>
        <w:pStyle w:val="Ttulo4"/>
        <w:numPr>
          <w:ilvl w:val="3"/>
          <w:numId w:val="4"/>
        </w:numPr>
        <w:ind w:left="851"/>
        <w:rPr>
          <w:rFonts w:asciiTheme="minorHAnsi" w:hAnsiTheme="minorHAnsi" w:cstheme="minorHAnsi"/>
        </w:rPr>
      </w:pPr>
      <w:r w:rsidRPr="00581704">
        <w:t>Régimen</w:t>
      </w:r>
      <w:r w:rsidR="00902E30">
        <w:rPr>
          <w:rFonts w:asciiTheme="minorHAnsi" w:hAnsiTheme="minorHAnsi" w:cstheme="minorHAnsi"/>
        </w:rPr>
        <w:t xml:space="preserve"> Obligatorio</w:t>
      </w:r>
      <w:r>
        <w:rPr>
          <w:rFonts w:asciiTheme="minorHAnsi" w:hAnsiTheme="minorHAnsi" w:cstheme="minorHAnsi"/>
        </w:rPr>
        <w:t xml:space="preserve"> </w:t>
      </w:r>
      <w:r w:rsidR="00902E30">
        <w:rPr>
          <w:rFonts w:asciiTheme="minorHAnsi" w:hAnsiTheme="minorHAnsi" w:cstheme="minorHAnsi"/>
        </w:rPr>
        <w:t xml:space="preserve">de Pensiones </w:t>
      </w:r>
      <w:r>
        <w:rPr>
          <w:rFonts w:asciiTheme="minorHAnsi" w:hAnsiTheme="minorHAnsi" w:cstheme="minorHAnsi"/>
        </w:rPr>
        <w:t>Comple</w:t>
      </w:r>
      <w:r w:rsidR="00902E30">
        <w:rPr>
          <w:rFonts w:asciiTheme="minorHAnsi" w:hAnsiTheme="minorHAnsi" w:cstheme="minorHAnsi"/>
        </w:rPr>
        <w:t>mentari</w:t>
      </w:r>
      <w:r w:rsidR="00AA5447">
        <w:rPr>
          <w:rFonts w:asciiTheme="minorHAnsi" w:hAnsiTheme="minorHAnsi" w:cstheme="minorHAnsi"/>
        </w:rPr>
        <w:t>as (ROP)</w:t>
      </w:r>
    </w:p>
    <w:p w14:paraId="6D0FB521" w14:textId="77777777" w:rsidR="002C6D4C" w:rsidRPr="006426D1" w:rsidRDefault="002C6D4C" w:rsidP="00783D7E">
      <w:pPr>
        <w:spacing w:after="0" w:line="240" w:lineRule="auto"/>
        <w:jc w:val="both"/>
        <w:rPr>
          <w:rFonts w:cstheme="minorHAnsi"/>
          <w:color w:val="000000" w:themeColor="text1"/>
        </w:rPr>
      </w:pPr>
    </w:p>
    <w:p w14:paraId="0EA4A183" w14:textId="72C5435E" w:rsidR="002C6D4C" w:rsidRPr="006426D1" w:rsidRDefault="002C6D4C" w:rsidP="00783D7E">
      <w:pPr>
        <w:spacing w:after="0" w:line="240" w:lineRule="auto"/>
        <w:jc w:val="both"/>
        <w:rPr>
          <w:rFonts w:cstheme="minorHAnsi"/>
          <w:color w:val="000000" w:themeColor="text1"/>
        </w:rPr>
      </w:pPr>
      <w:r w:rsidRPr="006426D1">
        <w:rPr>
          <w:rFonts w:cstheme="minorHAnsi"/>
          <w:color w:val="000000" w:themeColor="text1"/>
        </w:rPr>
        <w:t xml:space="preserve">La cifra de pensionados del ROP va en aumento. En el 2011 el régimen se registraron 12 pensionados. Pasados los primeros 8 años, a diciembre del 2019 tenemos 3 678 nuevos pensionados. Desde el 2010 las </w:t>
      </w:r>
      <w:r w:rsidR="002B05C5">
        <w:rPr>
          <w:rFonts w:cstheme="minorHAnsi"/>
          <w:color w:val="000000" w:themeColor="text1"/>
        </w:rPr>
        <w:t xml:space="preserve">OPC </w:t>
      </w:r>
      <w:r w:rsidRPr="006426D1">
        <w:rPr>
          <w:rFonts w:cstheme="minorHAnsi"/>
          <w:color w:val="000000" w:themeColor="text1"/>
        </w:rPr>
        <w:t xml:space="preserve">han ofrecido dos posibles modalidades de pensión, los </w:t>
      </w:r>
      <w:r w:rsidR="002B05C5">
        <w:rPr>
          <w:rFonts w:cstheme="minorHAnsi"/>
          <w:color w:val="000000" w:themeColor="text1"/>
        </w:rPr>
        <w:t>r</w:t>
      </w:r>
      <w:r w:rsidRPr="006426D1">
        <w:rPr>
          <w:rFonts w:cstheme="minorHAnsi"/>
          <w:color w:val="000000" w:themeColor="text1"/>
        </w:rPr>
        <w:t xml:space="preserve">etiros </w:t>
      </w:r>
      <w:r w:rsidR="002B05C5">
        <w:rPr>
          <w:rFonts w:cstheme="minorHAnsi"/>
          <w:color w:val="000000" w:themeColor="text1"/>
        </w:rPr>
        <w:t>p</w:t>
      </w:r>
      <w:r w:rsidRPr="006426D1">
        <w:rPr>
          <w:rFonts w:cstheme="minorHAnsi"/>
          <w:color w:val="000000" w:themeColor="text1"/>
        </w:rPr>
        <w:t xml:space="preserve">rogramados y las </w:t>
      </w:r>
      <w:r w:rsidR="002B05C5">
        <w:rPr>
          <w:rFonts w:cstheme="minorHAnsi"/>
          <w:color w:val="000000" w:themeColor="text1"/>
        </w:rPr>
        <w:t>r</w:t>
      </w:r>
      <w:r w:rsidRPr="006426D1">
        <w:rPr>
          <w:rFonts w:cstheme="minorHAnsi"/>
          <w:color w:val="000000" w:themeColor="text1"/>
        </w:rPr>
        <w:t xml:space="preserve">entas </w:t>
      </w:r>
      <w:r w:rsidR="002B05C5">
        <w:rPr>
          <w:rFonts w:cstheme="minorHAnsi"/>
          <w:color w:val="000000" w:themeColor="text1"/>
        </w:rPr>
        <w:t>p</w:t>
      </w:r>
      <w:r w:rsidRPr="006426D1">
        <w:rPr>
          <w:rFonts w:cstheme="minorHAnsi"/>
          <w:color w:val="000000" w:themeColor="text1"/>
        </w:rPr>
        <w:t xml:space="preserve">ermanentes. </w:t>
      </w:r>
      <w:r w:rsidR="002B05C5">
        <w:rPr>
          <w:rFonts w:cstheme="minorHAnsi"/>
          <w:color w:val="000000" w:themeColor="text1"/>
        </w:rPr>
        <w:t>El retiro programado se calcula</w:t>
      </w:r>
      <w:r w:rsidRPr="006426D1">
        <w:rPr>
          <w:rFonts w:cstheme="minorHAnsi"/>
          <w:color w:val="000000" w:themeColor="text1"/>
        </w:rPr>
        <w:t xml:space="preserve"> como anualidad prepagable ajustada por esperanza de vida cada año. </w:t>
      </w:r>
      <w:r w:rsidR="002B05C5">
        <w:rPr>
          <w:rFonts w:cstheme="minorHAnsi"/>
          <w:color w:val="000000" w:themeColor="text1"/>
        </w:rPr>
        <w:t>La renta permanente</w:t>
      </w:r>
      <w:r w:rsidRPr="006426D1">
        <w:rPr>
          <w:rFonts w:cstheme="minorHAnsi"/>
          <w:color w:val="000000" w:themeColor="text1"/>
        </w:rPr>
        <w:t xml:space="preserve"> corresponde a la división de los intereses del año previo entre doce, resultando así un pago mensual que mantiene el capital original. La elección por parte de los afiliados, según diversas pruebas hechas por la SUPEN, ha estado influenciada sobre todo por la renta que produzca una mayor prestación en el corto plazo.</w:t>
      </w:r>
    </w:p>
    <w:p w14:paraId="5CD4CF11" w14:textId="77777777" w:rsidR="002C6D4C" w:rsidRPr="006426D1" w:rsidRDefault="002C6D4C" w:rsidP="00783D7E">
      <w:pPr>
        <w:spacing w:after="0" w:line="240" w:lineRule="auto"/>
        <w:jc w:val="center"/>
        <w:rPr>
          <w:rFonts w:cstheme="minorHAnsi"/>
        </w:rPr>
      </w:pPr>
    </w:p>
    <w:p w14:paraId="6B18AD05" w14:textId="31545DD9" w:rsidR="002C6D4C" w:rsidRPr="006426D1" w:rsidRDefault="002C6D4C" w:rsidP="00783D7E">
      <w:pPr>
        <w:spacing w:after="0" w:line="240" w:lineRule="auto"/>
        <w:jc w:val="center"/>
        <w:rPr>
          <w:rFonts w:cstheme="minorHAnsi"/>
        </w:rPr>
      </w:pPr>
      <w:r w:rsidRPr="006426D1">
        <w:rPr>
          <w:rFonts w:cstheme="minorHAnsi"/>
        </w:rPr>
        <w:t xml:space="preserve">Cuadro </w:t>
      </w:r>
      <w:r w:rsidRPr="006426D1">
        <w:rPr>
          <w:rFonts w:cstheme="minorHAnsi"/>
        </w:rPr>
        <w:fldChar w:fldCharType="begin"/>
      </w:r>
      <w:r w:rsidRPr="006426D1">
        <w:rPr>
          <w:rFonts w:cstheme="minorHAnsi"/>
        </w:rPr>
        <w:instrText xml:space="preserve"> SEQ Cuadro \* ARABIC </w:instrText>
      </w:r>
      <w:r w:rsidRPr="006426D1">
        <w:rPr>
          <w:rFonts w:cstheme="minorHAnsi"/>
        </w:rPr>
        <w:fldChar w:fldCharType="separate"/>
      </w:r>
      <w:r w:rsidR="002B05C5">
        <w:rPr>
          <w:rFonts w:cstheme="minorHAnsi"/>
          <w:noProof/>
        </w:rPr>
        <w:t>4</w:t>
      </w:r>
      <w:r w:rsidRPr="006426D1">
        <w:rPr>
          <w:rFonts w:cstheme="minorHAnsi"/>
        </w:rPr>
        <w:fldChar w:fldCharType="end"/>
      </w:r>
    </w:p>
    <w:p w14:paraId="568915E5" w14:textId="0DC6C41B" w:rsidR="002C6D4C" w:rsidRDefault="002B05C5" w:rsidP="00783D7E">
      <w:pPr>
        <w:spacing w:after="0" w:line="240" w:lineRule="auto"/>
        <w:jc w:val="center"/>
        <w:rPr>
          <w:rFonts w:cstheme="minorHAnsi"/>
        </w:rPr>
      </w:pPr>
      <w:r>
        <w:rPr>
          <w:rFonts w:cstheme="minorHAnsi"/>
        </w:rPr>
        <w:t xml:space="preserve">ROP: </w:t>
      </w:r>
      <w:r w:rsidR="006F448F">
        <w:rPr>
          <w:rFonts w:cstheme="minorHAnsi"/>
        </w:rPr>
        <w:t>Productos de Beneficio</w:t>
      </w:r>
      <w:r w:rsidR="00DE5857">
        <w:rPr>
          <w:rFonts w:cstheme="minorHAnsi"/>
        </w:rPr>
        <w:t>*</w:t>
      </w:r>
    </w:p>
    <w:p w14:paraId="178DC236" w14:textId="12DDE4F2" w:rsidR="00EE15AB" w:rsidRDefault="00EE15AB" w:rsidP="00783D7E">
      <w:pPr>
        <w:spacing w:after="0" w:line="240" w:lineRule="auto"/>
        <w:jc w:val="center"/>
        <w:rPr>
          <w:rFonts w:cstheme="minorHAnsi"/>
        </w:rPr>
      </w:pPr>
      <w:r w:rsidRPr="00C5367D">
        <w:rPr>
          <w:rFonts w:eastAsia="Times New Roman" w:cstheme="minorHAnsi"/>
          <w:szCs w:val="28"/>
          <w:lang w:val="es-CR" w:eastAsia="es-ES"/>
        </w:rPr>
        <w:t>Montos promedio en miles de colones</w:t>
      </w:r>
    </w:p>
    <w:p w14:paraId="18CF6E1D" w14:textId="35BCCE6A" w:rsidR="002B05C5" w:rsidRPr="006426D1" w:rsidRDefault="002B05C5" w:rsidP="00783D7E">
      <w:pPr>
        <w:spacing w:after="0" w:line="240" w:lineRule="auto"/>
        <w:jc w:val="center"/>
        <w:rPr>
          <w:rFonts w:cstheme="minorHAnsi"/>
        </w:rPr>
      </w:pPr>
      <w:r>
        <w:rPr>
          <w:rFonts w:cstheme="minorHAnsi"/>
        </w:rPr>
        <w:t>A d</w:t>
      </w:r>
      <w:r w:rsidRPr="006426D1">
        <w:rPr>
          <w:rFonts w:cstheme="minorHAnsi"/>
        </w:rPr>
        <w:t>iciembre de cada año</w:t>
      </w:r>
    </w:p>
    <w:tbl>
      <w:tblPr>
        <w:tblW w:w="8980" w:type="dxa"/>
        <w:jc w:val="center"/>
        <w:tblLayout w:type="fixed"/>
        <w:tblCellMar>
          <w:left w:w="70" w:type="dxa"/>
          <w:right w:w="70" w:type="dxa"/>
        </w:tblCellMar>
        <w:tblLook w:val="04A0" w:firstRow="1" w:lastRow="0" w:firstColumn="1" w:lastColumn="0" w:noHBand="0" w:noVBand="1"/>
      </w:tblPr>
      <w:tblGrid>
        <w:gridCol w:w="888"/>
        <w:gridCol w:w="1025"/>
        <w:gridCol w:w="1348"/>
        <w:gridCol w:w="1417"/>
        <w:gridCol w:w="1559"/>
        <w:gridCol w:w="1702"/>
        <w:gridCol w:w="1041"/>
      </w:tblGrid>
      <w:tr w:rsidR="00C5367D" w:rsidRPr="006426D1" w14:paraId="71EC941B" w14:textId="77777777" w:rsidTr="006F448F">
        <w:trPr>
          <w:trHeight w:val="85"/>
          <w:jc w:val="center"/>
        </w:trPr>
        <w:tc>
          <w:tcPr>
            <w:tcW w:w="888" w:type="dxa"/>
            <w:vMerge w:val="restart"/>
            <w:tcBorders>
              <w:top w:val="single" w:sz="4" w:space="0" w:color="auto"/>
              <w:left w:val="nil"/>
              <w:right w:val="nil"/>
            </w:tcBorders>
            <w:shd w:val="clear" w:color="auto" w:fill="auto"/>
            <w:noWrap/>
            <w:vAlign w:val="center"/>
            <w:hideMark/>
          </w:tcPr>
          <w:p w14:paraId="6419DEB0" w14:textId="0EC01E32" w:rsidR="00C5367D" w:rsidRPr="00C5367D" w:rsidRDefault="00C5367D" w:rsidP="00C5367D">
            <w:pPr>
              <w:spacing w:after="0" w:line="240" w:lineRule="auto"/>
              <w:jc w:val="center"/>
              <w:rPr>
                <w:rFonts w:eastAsia="Times New Roman" w:cstheme="minorHAnsi"/>
                <w:b/>
                <w:bCs/>
                <w:lang w:val="es-CR" w:eastAsia="es-CR"/>
              </w:rPr>
            </w:pPr>
            <w:r>
              <w:rPr>
                <w:rFonts w:eastAsia="Times New Roman" w:cstheme="minorHAnsi"/>
                <w:b/>
                <w:bCs/>
                <w:lang w:val="es-CR" w:eastAsia="es-CR"/>
              </w:rPr>
              <w:t>Año</w:t>
            </w:r>
          </w:p>
        </w:tc>
        <w:tc>
          <w:tcPr>
            <w:tcW w:w="2373" w:type="dxa"/>
            <w:gridSpan w:val="2"/>
            <w:tcBorders>
              <w:top w:val="single" w:sz="4" w:space="0" w:color="auto"/>
              <w:left w:val="nil"/>
              <w:bottom w:val="nil"/>
              <w:right w:val="single" w:sz="4" w:space="0" w:color="auto"/>
            </w:tcBorders>
            <w:shd w:val="clear" w:color="auto" w:fill="auto"/>
            <w:noWrap/>
            <w:vAlign w:val="bottom"/>
            <w:hideMark/>
          </w:tcPr>
          <w:p w14:paraId="4F80E060" w14:textId="77777777" w:rsidR="00C5367D" w:rsidRPr="00C5367D" w:rsidRDefault="00C5367D"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Retiro total</w:t>
            </w:r>
          </w:p>
        </w:tc>
        <w:tc>
          <w:tcPr>
            <w:tcW w:w="2976" w:type="dxa"/>
            <w:gridSpan w:val="2"/>
            <w:tcBorders>
              <w:top w:val="single" w:sz="4" w:space="0" w:color="auto"/>
              <w:left w:val="single" w:sz="4" w:space="0" w:color="auto"/>
              <w:bottom w:val="nil"/>
              <w:right w:val="single" w:sz="4" w:space="0" w:color="auto"/>
            </w:tcBorders>
            <w:shd w:val="clear" w:color="auto" w:fill="auto"/>
            <w:noWrap/>
            <w:vAlign w:val="bottom"/>
            <w:hideMark/>
          </w:tcPr>
          <w:p w14:paraId="1E2CA5EF" w14:textId="77777777" w:rsidR="00C5367D" w:rsidRPr="00C5367D" w:rsidRDefault="00C5367D"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Retiro programado</w:t>
            </w:r>
          </w:p>
        </w:tc>
        <w:tc>
          <w:tcPr>
            <w:tcW w:w="2743" w:type="dxa"/>
            <w:gridSpan w:val="2"/>
            <w:tcBorders>
              <w:top w:val="single" w:sz="4" w:space="0" w:color="auto"/>
              <w:left w:val="single" w:sz="4" w:space="0" w:color="auto"/>
              <w:bottom w:val="nil"/>
              <w:right w:val="nil"/>
            </w:tcBorders>
            <w:shd w:val="clear" w:color="auto" w:fill="auto"/>
            <w:noWrap/>
            <w:vAlign w:val="bottom"/>
            <w:hideMark/>
          </w:tcPr>
          <w:p w14:paraId="31E67A3F" w14:textId="77777777" w:rsidR="00C5367D" w:rsidRPr="00C5367D" w:rsidRDefault="00C5367D"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Renta permanente</w:t>
            </w:r>
          </w:p>
        </w:tc>
      </w:tr>
      <w:tr w:rsidR="00C5367D" w:rsidRPr="006426D1" w14:paraId="515B798B" w14:textId="77777777" w:rsidTr="006F448F">
        <w:trPr>
          <w:trHeight w:val="315"/>
          <w:jc w:val="center"/>
        </w:trPr>
        <w:tc>
          <w:tcPr>
            <w:tcW w:w="888" w:type="dxa"/>
            <w:vMerge/>
            <w:tcBorders>
              <w:left w:val="nil"/>
              <w:bottom w:val="nil"/>
              <w:right w:val="nil"/>
            </w:tcBorders>
            <w:shd w:val="clear" w:color="auto" w:fill="auto"/>
            <w:noWrap/>
            <w:vAlign w:val="bottom"/>
            <w:hideMark/>
          </w:tcPr>
          <w:p w14:paraId="1BFACC1E" w14:textId="3E65083D" w:rsidR="00C5367D" w:rsidRPr="00C5367D" w:rsidRDefault="00C5367D" w:rsidP="00C5367D">
            <w:pPr>
              <w:spacing w:after="0" w:line="240" w:lineRule="auto"/>
              <w:jc w:val="center"/>
              <w:rPr>
                <w:rFonts w:eastAsia="Times New Roman" w:cstheme="minorHAnsi"/>
                <w:b/>
                <w:bCs/>
                <w:lang w:val="es-CR" w:eastAsia="es-CR"/>
              </w:rPr>
            </w:pPr>
          </w:p>
        </w:tc>
        <w:tc>
          <w:tcPr>
            <w:tcW w:w="1025" w:type="dxa"/>
            <w:tcBorders>
              <w:top w:val="nil"/>
              <w:left w:val="nil"/>
              <w:bottom w:val="nil"/>
              <w:right w:val="nil"/>
            </w:tcBorders>
            <w:shd w:val="clear" w:color="auto" w:fill="auto"/>
            <w:vAlign w:val="bottom"/>
            <w:hideMark/>
          </w:tcPr>
          <w:p w14:paraId="7F755B8F" w14:textId="77777777" w:rsidR="00C5367D" w:rsidRPr="00C5367D" w:rsidRDefault="00C5367D"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Cantidad</w:t>
            </w:r>
          </w:p>
        </w:tc>
        <w:tc>
          <w:tcPr>
            <w:tcW w:w="1348" w:type="dxa"/>
            <w:tcBorders>
              <w:top w:val="nil"/>
              <w:left w:val="nil"/>
              <w:bottom w:val="nil"/>
              <w:right w:val="single" w:sz="4" w:space="0" w:color="auto"/>
            </w:tcBorders>
            <w:shd w:val="clear" w:color="auto" w:fill="auto"/>
            <w:vAlign w:val="bottom"/>
            <w:hideMark/>
          </w:tcPr>
          <w:p w14:paraId="544673C9" w14:textId="77777777" w:rsidR="00C5367D" w:rsidRPr="00C5367D" w:rsidRDefault="00C5367D"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Monto</w:t>
            </w:r>
          </w:p>
        </w:tc>
        <w:tc>
          <w:tcPr>
            <w:tcW w:w="1417" w:type="dxa"/>
            <w:tcBorders>
              <w:top w:val="nil"/>
              <w:left w:val="single" w:sz="4" w:space="0" w:color="auto"/>
              <w:bottom w:val="nil"/>
              <w:right w:val="nil"/>
            </w:tcBorders>
            <w:shd w:val="clear" w:color="auto" w:fill="auto"/>
            <w:vAlign w:val="bottom"/>
            <w:hideMark/>
          </w:tcPr>
          <w:p w14:paraId="2DD4C328" w14:textId="77777777" w:rsidR="00C5367D" w:rsidRPr="00C5367D" w:rsidRDefault="00C5367D"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Cantidad</w:t>
            </w:r>
          </w:p>
        </w:tc>
        <w:tc>
          <w:tcPr>
            <w:tcW w:w="1559" w:type="dxa"/>
            <w:tcBorders>
              <w:top w:val="nil"/>
              <w:left w:val="nil"/>
              <w:bottom w:val="nil"/>
              <w:right w:val="single" w:sz="4" w:space="0" w:color="auto"/>
            </w:tcBorders>
            <w:shd w:val="clear" w:color="auto" w:fill="auto"/>
            <w:vAlign w:val="bottom"/>
            <w:hideMark/>
          </w:tcPr>
          <w:p w14:paraId="564FA6E7" w14:textId="1FC48E91" w:rsidR="00C5367D" w:rsidRPr="00C5367D" w:rsidRDefault="00C5367D"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Monto</w:t>
            </w:r>
          </w:p>
        </w:tc>
        <w:tc>
          <w:tcPr>
            <w:tcW w:w="1702" w:type="dxa"/>
            <w:tcBorders>
              <w:top w:val="nil"/>
              <w:left w:val="single" w:sz="4" w:space="0" w:color="auto"/>
              <w:bottom w:val="nil"/>
              <w:right w:val="nil"/>
            </w:tcBorders>
            <w:shd w:val="clear" w:color="auto" w:fill="auto"/>
            <w:vAlign w:val="bottom"/>
            <w:hideMark/>
          </w:tcPr>
          <w:p w14:paraId="48C2CFCC" w14:textId="77777777" w:rsidR="00C5367D" w:rsidRPr="00C5367D" w:rsidRDefault="00C5367D"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Cantidad</w:t>
            </w:r>
          </w:p>
        </w:tc>
        <w:tc>
          <w:tcPr>
            <w:tcW w:w="1041" w:type="dxa"/>
            <w:tcBorders>
              <w:top w:val="nil"/>
              <w:left w:val="nil"/>
              <w:bottom w:val="nil"/>
              <w:right w:val="nil"/>
            </w:tcBorders>
            <w:shd w:val="clear" w:color="auto" w:fill="auto"/>
            <w:vAlign w:val="bottom"/>
            <w:hideMark/>
          </w:tcPr>
          <w:p w14:paraId="74AAA3D1" w14:textId="77777777" w:rsidR="00C5367D" w:rsidRPr="00C5367D" w:rsidRDefault="00C5367D"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Monto</w:t>
            </w:r>
          </w:p>
        </w:tc>
      </w:tr>
      <w:tr w:rsidR="002C6D4C" w:rsidRPr="006426D1" w14:paraId="7F5DD126" w14:textId="77777777" w:rsidTr="006F448F">
        <w:trPr>
          <w:trHeight w:val="300"/>
          <w:jc w:val="center"/>
        </w:trPr>
        <w:tc>
          <w:tcPr>
            <w:tcW w:w="888" w:type="dxa"/>
            <w:tcBorders>
              <w:top w:val="single" w:sz="4" w:space="0" w:color="auto"/>
              <w:left w:val="nil"/>
              <w:bottom w:val="nil"/>
              <w:right w:val="nil"/>
            </w:tcBorders>
            <w:shd w:val="clear" w:color="auto" w:fill="auto"/>
            <w:noWrap/>
            <w:vAlign w:val="bottom"/>
            <w:hideMark/>
          </w:tcPr>
          <w:p w14:paraId="3D52A3A3" w14:textId="77777777" w:rsidR="002C6D4C" w:rsidRPr="00C5367D" w:rsidRDefault="002C6D4C"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2011</w:t>
            </w:r>
          </w:p>
        </w:tc>
        <w:tc>
          <w:tcPr>
            <w:tcW w:w="1025" w:type="dxa"/>
            <w:tcBorders>
              <w:top w:val="single" w:sz="4" w:space="0" w:color="auto"/>
              <w:left w:val="nil"/>
              <w:bottom w:val="nil"/>
              <w:right w:val="nil"/>
            </w:tcBorders>
            <w:shd w:val="clear" w:color="auto" w:fill="auto"/>
            <w:noWrap/>
            <w:vAlign w:val="bottom"/>
            <w:hideMark/>
          </w:tcPr>
          <w:p w14:paraId="265C6B66" w14:textId="1EC4EE0D"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8 319</w:t>
            </w:r>
          </w:p>
        </w:tc>
        <w:tc>
          <w:tcPr>
            <w:tcW w:w="1348" w:type="dxa"/>
            <w:tcBorders>
              <w:top w:val="single" w:sz="4" w:space="0" w:color="auto"/>
              <w:left w:val="nil"/>
              <w:bottom w:val="nil"/>
              <w:right w:val="single" w:sz="4" w:space="0" w:color="auto"/>
            </w:tcBorders>
            <w:shd w:val="clear" w:color="auto" w:fill="auto"/>
            <w:noWrap/>
            <w:vAlign w:val="bottom"/>
            <w:hideMark/>
          </w:tcPr>
          <w:p w14:paraId="4290F0F6"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2 185</w:t>
            </w:r>
          </w:p>
        </w:tc>
        <w:tc>
          <w:tcPr>
            <w:tcW w:w="1417" w:type="dxa"/>
            <w:tcBorders>
              <w:top w:val="single" w:sz="4" w:space="0" w:color="auto"/>
              <w:left w:val="single" w:sz="4" w:space="0" w:color="auto"/>
              <w:bottom w:val="nil"/>
              <w:right w:val="nil"/>
            </w:tcBorders>
            <w:shd w:val="clear" w:color="auto" w:fill="auto"/>
            <w:noWrap/>
            <w:vAlign w:val="bottom"/>
            <w:hideMark/>
          </w:tcPr>
          <w:p w14:paraId="4D78DD17" w14:textId="03ED3694"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8</w:t>
            </w:r>
          </w:p>
        </w:tc>
        <w:tc>
          <w:tcPr>
            <w:tcW w:w="1559" w:type="dxa"/>
            <w:tcBorders>
              <w:top w:val="single" w:sz="4" w:space="0" w:color="auto"/>
              <w:left w:val="nil"/>
              <w:bottom w:val="nil"/>
              <w:right w:val="single" w:sz="4" w:space="0" w:color="auto"/>
            </w:tcBorders>
            <w:shd w:val="clear" w:color="auto" w:fill="auto"/>
            <w:noWrap/>
            <w:vAlign w:val="bottom"/>
            <w:hideMark/>
          </w:tcPr>
          <w:p w14:paraId="30C69F63"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21</w:t>
            </w:r>
          </w:p>
        </w:tc>
        <w:tc>
          <w:tcPr>
            <w:tcW w:w="1702" w:type="dxa"/>
            <w:tcBorders>
              <w:top w:val="single" w:sz="4" w:space="0" w:color="auto"/>
              <w:left w:val="single" w:sz="4" w:space="0" w:color="auto"/>
              <w:bottom w:val="nil"/>
              <w:right w:val="nil"/>
            </w:tcBorders>
            <w:shd w:val="clear" w:color="auto" w:fill="auto"/>
            <w:noWrap/>
            <w:vAlign w:val="bottom"/>
            <w:hideMark/>
          </w:tcPr>
          <w:p w14:paraId="4EDD5F3F"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4</w:t>
            </w:r>
          </w:p>
        </w:tc>
        <w:tc>
          <w:tcPr>
            <w:tcW w:w="1041" w:type="dxa"/>
            <w:tcBorders>
              <w:top w:val="single" w:sz="4" w:space="0" w:color="auto"/>
              <w:left w:val="nil"/>
              <w:bottom w:val="nil"/>
              <w:right w:val="nil"/>
            </w:tcBorders>
            <w:shd w:val="clear" w:color="auto" w:fill="auto"/>
            <w:noWrap/>
            <w:vAlign w:val="bottom"/>
            <w:hideMark/>
          </w:tcPr>
          <w:p w14:paraId="1D9BDC44"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206</w:t>
            </w:r>
          </w:p>
        </w:tc>
      </w:tr>
      <w:tr w:rsidR="002C6D4C" w:rsidRPr="006426D1" w14:paraId="66BD9B9E" w14:textId="77777777" w:rsidTr="006F448F">
        <w:trPr>
          <w:trHeight w:val="300"/>
          <w:jc w:val="center"/>
        </w:trPr>
        <w:tc>
          <w:tcPr>
            <w:tcW w:w="888" w:type="dxa"/>
            <w:tcBorders>
              <w:top w:val="nil"/>
              <w:left w:val="nil"/>
              <w:bottom w:val="nil"/>
              <w:right w:val="nil"/>
            </w:tcBorders>
            <w:shd w:val="clear" w:color="auto" w:fill="auto"/>
            <w:noWrap/>
            <w:vAlign w:val="bottom"/>
            <w:hideMark/>
          </w:tcPr>
          <w:p w14:paraId="4D2DA4B3" w14:textId="77777777" w:rsidR="002C6D4C" w:rsidRPr="00C5367D" w:rsidRDefault="002C6D4C"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2012</w:t>
            </w:r>
          </w:p>
        </w:tc>
        <w:tc>
          <w:tcPr>
            <w:tcW w:w="1025" w:type="dxa"/>
            <w:tcBorders>
              <w:top w:val="nil"/>
              <w:left w:val="nil"/>
              <w:bottom w:val="nil"/>
              <w:right w:val="nil"/>
            </w:tcBorders>
            <w:shd w:val="clear" w:color="auto" w:fill="auto"/>
            <w:noWrap/>
            <w:vAlign w:val="bottom"/>
            <w:hideMark/>
          </w:tcPr>
          <w:p w14:paraId="6B1457A4"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10 282</w:t>
            </w:r>
          </w:p>
        </w:tc>
        <w:tc>
          <w:tcPr>
            <w:tcW w:w="1348" w:type="dxa"/>
            <w:tcBorders>
              <w:top w:val="nil"/>
              <w:left w:val="nil"/>
              <w:bottom w:val="nil"/>
              <w:right w:val="single" w:sz="4" w:space="0" w:color="auto"/>
            </w:tcBorders>
            <w:shd w:val="clear" w:color="auto" w:fill="auto"/>
            <w:noWrap/>
            <w:vAlign w:val="bottom"/>
            <w:hideMark/>
          </w:tcPr>
          <w:p w14:paraId="06732F02"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2 838</w:t>
            </w:r>
          </w:p>
        </w:tc>
        <w:tc>
          <w:tcPr>
            <w:tcW w:w="1417" w:type="dxa"/>
            <w:tcBorders>
              <w:top w:val="nil"/>
              <w:left w:val="single" w:sz="4" w:space="0" w:color="auto"/>
              <w:bottom w:val="nil"/>
              <w:right w:val="nil"/>
            </w:tcBorders>
            <w:shd w:val="clear" w:color="auto" w:fill="auto"/>
            <w:noWrap/>
            <w:vAlign w:val="bottom"/>
            <w:hideMark/>
          </w:tcPr>
          <w:p w14:paraId="0BDF2018" w14:textId="3E5374AD"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24</w:t>
            </w:r>
          </w:p>
        </w:tc>
        <w:tc>
          <w:tcPr>
            <w:tcW w:w="1559" w:type="dxa"/>
            <w:tcBorders>
              <w:top w:val="nil"/>
              <w:left w:val="nil"/>
              <w:bottom w:val="nil"/>
              <w:right w:val="single" w:sz="4" w:space="0" w:color="auto"/>
            </w:tcBorders>
            <w:shd w:val="clear" w:color="auto" w:fill="auto"/>
            <w:noWrap/>
            <w:vAlign w:val="bottom"/>
            <w:hideMark/>
          </w:tcPr>
          <w:p w14:paraId="09DEED52"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41</w:t>
            </w:r>
          </w:p>
        </w:tc>
        <w:tc>
          <w:tcPr>
            <w:tcW w:w="1702" w:type="dxa"/>
            <w:tcBorders>
              <w:top w:val="nil"/>
              <w:left w:val="single" w:sz="4" w:space="0" w:color="auto"/>
              <w:bottom w:val="nil"/>
              <w:right w:val="nil"/>
            </w:tcBorders>
            <w:shd w:val="clear" w:color="auto" w:fill="auto"/>
            <w:noWrap/>
            <w:vAlign w:val="bottom"/>
            <w:hideMark/>
          </w:tcPr>
          <w:p w14:paraId="484329E5"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9</w:t>
            </w:r>
          </w:p>
        </w:tc>
        <w:tc>
          <w:tcPr>
            <w:tcW w:w="1041" w:type="dxa"/>
            <w:tcBorders>
              <w:top w:val="nil"/>
              <w:left w:val="nil"/>
              <w:bottom w:val="nil"/>
              <w:right w:val="nil"/>
            </w:tcBorders>
            <w:shd w:val="clear" w:color="auto" w:fill="auto"/>
            <w:noWrap/>
            <w:vAlign w:val="bottom"/>
            <w:hideMark/>
          </w:tcPr>
          <w:p w14:paraId="53AB1E7E" w14:textId="22AFF16F"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95</w:t>
            </w:r>
          </w:p>
        </w:tc>
      </w:tr>
      <w:tr w:rsidR="002C6D4C" w:rsidRPr="006426D1" w14:paraId="7DC3E41D" w14:textId="77777777" w:rsidTr="006F448F">
        <w:trPr>
          <w:trHeight w:val="300"/>
          <w:jc w:val="center"/>
        </w:trPr>
        <w:tc>
          <w:tcPr>
            <w:tcW w:w="888" w:type="dxa"/>
            <w:tcBorders>
              <w:top w:val="nil"/>
              <w:left w:val="nil"/>
              <w:bottom w:val="nil"/>
              <w:right w:val="nil"/>
            </w:tcBorders>
            <w:shd w:val="clear" w:color="auto" w:fill="auto"/>
            <w:noWrap/>
            <w:vAlign w:val="bottom"/>
            <w:hideMark/>
          </w:tcPr>
          <w:p w14:paraId="1307E00E" w14:textId="77777777" w:rsidR="002C6D4C" w:rsidRPr="00C5367D" w:rsidRDefault="002C6D4C"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2013</w:t>
            </w:r>
          </w:p>
        </w:tc>
        <w:tc>
          <w:tcPr>
            <w:tcW w:w="1025" w:type="dxa"/>
            <w:tcBorders>
              <w:top w:val="nil"/>
              <w:left w:val="nil"/>
              <w:bottom w:val="nil"/>
              <w:right w:val="nil"/>
            </w:tcBorders>
            <w:shd w:val="clear" w:color="auto" w:fill="auto"/>
            <w:noWrap/>
            <w:vAlign w:val="bottom"/>
            <w:hideMark/>
          </w:tcPr>
          <w:p w14:paraId="302B42E4"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10 871</w:t>
            </w:r>
          </w:p>
        </w:tc>
        <w:tc>
          <w:tcPr>
            <w:tcW w:w="1348" w:type="dxa"/>
            <w:tcBorders>
              <w:top w:val="nil"/>
              <w:left w:val="nil"/>
              <w:bottom w:val="nil"/>
              <w:right w:val="single" w:sz="4" w:space="0" w:color="auto"/>
            </w:tcBorders>
            <w:shd w:val="clear" w:color="auto" w:fill="auto"/>
            <w:noWrap/>
            <w:vAlign w:val="bottom"/>
            <w:hideMark/>
          </w:tcPr>
          <w:p w14:paraId="06B1FB73"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3 381</w:t>
            </w:r>
          </w:p>
        </w:tc>
        <w:tc>
          <w:tcPr>
            <w:tcW w:w="1417" w:type="dxa"/>
            <w:tcBorders>
              <w:top w:val="nil"/>
              <w:left w:val="single" w:sz="4" w:space="0" w:color="auto"/>
              <w:bottom w:val="nil"/>
              <w:right w:val="nil"/>
            </w:tcBorders>
            <w:shd w:val="clear" w:color="auto" w:fill="auto"/>
            <w:noWrap/>
            <w:vAlign w:val="bottom"/>
            <w:hideMark/>
          </w:tcPr>
          <w:p w14:paraId="75081D5A" w14:textId="52CDE7F8"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66</w:t>
            </w:r>
          </w:p>
        </w:tc>
        <w:tc>
          <w:tcPr>
            <w:tcW w:w="1559" w:type="dxa"/>
            <w:tcBorders>
              <w:top w:val="nil"/>
              <w:left w:val="nil"/>
              <w:bottom w:val="nil"/>
              <w:right w:val="single" w:sz="4" w:space="0" w:color="auto"/>
            </w:tcBorders>
            <w:shd w:val="clear" w:color="auto" w:fill="auto"/>
            <w:noWrap/>
            <w:vAlign w:val="bottom"/>
            <w:hideMark/>
          </w:tcPr>
          <w:p w14:paraId="535AF6D6"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58</w:t>
            </w:r>
          </w:p>
        </w:tc>
        <w:tc>
          <w:tcPr>
            <w:tcW w:w="1702" w:type="dxa"/>
            <w:tcBorders>
              <w:top w:val="nil"/>
              <w:left w:val="single" w:sz="4" w:space="0" w:color="auto"/>
              <w:bottom w:val="nil"/>
              <w:right w:val="nil"/>
            </w:tcBorders>
            <w:shd w:val="clear" w:color="auto" w:fill="auto"/>
            <w:noWrap/>
            <w:vAlign w:val="bottom"/>
            <w:hideMark/>
          </w:tcPr>
          <w:p w14:paraId="63BC545E"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79</w:t>
            </w:r>
          </w:p>
        </w:tc>
        <w:tc>
          <w:tcPr>
            <w:tcW w:w="1041" w:type="dxa"/>
            <w:tcBorders>
              <w:top w:val="nil"/>
              <w:left w:val="nil"/>
              <w:bottom w:val="nil"/>
              <w:right w:val="nil"/>
            </w:tcBorders>
            <w:shd w:val="clear" w:color="auto" w:fill="auto"/>
            <w:noWrap/>
            <w:vAlign w:val="bottom"/>
            <w:hideMark/>
          </w:tcPr>
          <w:p w14:paraId="4AFD982D"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144</w:t>
            </w:r>
          </w:p>
        </w:tc>
      </w:tr>
      <w:tr w:rsidR="002C6D4C" w:rsidRPr="006426D1" w14:paraId="4C51A792" w14:textId="77777777" w:rsidTr="006F448F">
        <w:trPr>
          <w:trHeight w:val="300"/>
          <w:jc w:val="center"/>
        </w:trPr>
        <w:tc>
          <w:tcPr>
            <w:tcW w:w="888" w:type="dxa"/>
            <w:tcBorders>
              <w:top w:val="nil"/>
              <w:left w:val="nil"/>
              <w:bottom w:val="nil"/>
              <w:right w:val="nil"/>
            </w:tcBorders>
            <w:shd w:val="clear" w:color="auto" w:fill="auto"/>
            <w:noWrap/>
            <w:vAlign w:val="bottom"/>
            <w:hideMark/>
          </w:tcPr>
          <w:p w14:paraId="5F1330B5" w14:textId="77777777" w:rsidR="002C6D4C" w:rsidRPr="00C5367D" w:rsidRDefault="002C6D4C"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2014</w:t>
            </w:r>
          </w:p>
        </w:tc>
        <w:tc>
          <w:tcPr>
            <w:tcW w:w="1025" w:type="dxa"/>
            <w:tcBorders>
              <w:top w:val="nil"/>
              <w:left w:val="nil"/>
              <w:bottom w:val="nil"/>
              <w:right w:val="nil"/>
            </w:tcBorders>
            <w:shd w:val="clear" w:color="auto" w:fill="auto"/>
            <w:noWrap/>
            <w:vAlign w:val="bottom"/>
            <w:hideMark/>
          </w:tcPr>
          <w:p w14:paraId="7E407979"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10 802</w:t>
            </w:r>
          </w:p>
        </w:tc>
        <w:tc>
          <w:tcPr>
            <w:tcW w:w="1348" w:type="dxa"/>
            <w:tcBorders>
              <w:top w:val="nil"/>
              <w:left w:val="nil"/>
              <w:bottom w:val="nil"/>
              <w:right w:val="single" w:sz="4" w:space="0" w:color="auto"/>
            </w:tcBorders>
            <w:shd w:val="clear" w:color="auto" w:fill="auto"/>
            <w:noWrap/>
            <w:vAlign w:val="bottom"/>
            <w:hideMark/>
          </w:tcPr>
          <w:p w14:paraId="0A81227A"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4 100</w:t>
            </w:r>
          </w:p>
        </w:tc>
        <w:tc>
          <w:tcPr>
            <w:tcW w:w="1417" w:type="dxa"/>
            <w:tcBorders>
              <w:top w:val="nil"/>
              <w:left w:val="single" w:sz="4" w:space="0" w:color="auto"/>
              <w:bottom w:val="nil"/>
              <w:right w:val="nil"/>
            </w:tcBorders>
            <w:shd w:val="clear" w:color="auto" w:fill="auto"/>
            <w:noWrap/>
            <w:vAlign w:val="bottom"/>
            <w:hideMark/>
          </w:tcPr>
          <w:p w14:paraId="17145E31" w14:textId="4048FB39"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231</w:t>
            </w:r>
          </w:p>
        </w:tc>
        <w:tc>
          <w:tcPr>
            <w:tcW w:w="1559" w:type="dxa"/>
            <w:tcBorders>
              <w:top w:val="nil"/>
              <w:left w:val="nil"/>
              <w:bottom w:val="nil"/>
              <w:right w:val="single" w:sz="4" w:space="0" w:color="auto"/>
            </w:tcBorders>
            <w:shd w:val="clear" w:color="auto" w:fill="auto"/>
            <w:noWrap/>
            <w:vAlign w:val="bottom"/>
            <w:hideMark/>
          </w:tcPr>
          <w:p w14:paraId="036E364D"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76</w:t>
            </w:r>
          </w:p>
        </w:tc>
        <w:tc>
          <w:tcPr>
            <w:tcW w:w="1702" w:type="dxa"/>
            <w:tcBorders>
              <w:top w:val="nil"/>
              <w:left w:val="single" w:sz="4" w:space="0" w:color="auto"/>
              <w:bottom w:val="nil"/>
              <w:right w:val="nil"/>
            </w:tcBorders>
            <w:shd w:val="clear" w:color="auto" w:fill="auto"/>
            <w:noWrap/>
            <w:vAlign w:val="bottom"/>
            <w:hideMark/>
          </w:tcPr>
          <w:p w14:paraId="3625D9CD"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127</w:t>
            </w:r>
          </w:p>
        </w:tc>
        <w:tc>
          <w:tcPr>
            <w:tcW w:w="1041" w:type="dxa"/>
            <w:tcBorders>
              <w:top w:val="nil"/>
              <w:left w:val="nil"/>
              <w:bottom w:val="nil"/>
              <w:right w:val="nil"/>
            </w:tcBorders>
            <w:shd w:val="clear" w:color="auto" w:fill="auto"/>
            <w:noWrap/>
            <w:vAlign w:val="bottom"/>
            <w:hideMark/>
          </w:tcPr>
          <w:p w14:paraId="65215F4B" w14:textId="4ADA8349"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80</w:t>
            </w:r>
          </w:p>
        </w:tc>
      </w:tr>
      <w:tr w:rsidR="002C6D4C" w:rsidRPr="006426D1" w14:paraId="76AA3A6B" w14:textId="77777777" w:rsidTr="006F448F">
        <w:trPr>
          <w:trHeight w:val="300"/>
          <w:jc w:val="center"/>
        </w:trPr>
        <w:tc>
          <w:tcPr>
            <w:tcW w:w="888" w:type="dxa"/>
            <w:tcBorders>
              <w:top w:val="nil"/>
              <w:left w:val="nil"/>
              <w:bottom w:val="nil"/>
              <w:right w:val="nil"/>
            </w:tcBorders>
            <w:shd w:val="clear" w:color="auto" w:fill="auto"/>
            <w:noWrap/>
            <w:vAlign w:val="bottom"/>
            <w:hideMark/>
          </w:tcPr>
          <w:p w14:paraId="73967862" w14:textId="77777777" w:rsidR="002C6D4C" w:rsidRPr="00C5367D" w:rsidRDefault="002C6D4C"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2015</w:t>
            </w:r>
          </w:p>
        </w:tc>
        <w:tc>
          <w:tcPr>
            <w:tcW w:w="1025" w:type="dxa"/>
            <w:tcBorders>
              <w:top w:val="nil"/>
              <w:left w:val="nil"/>
              <w:bottom w:val="nil"/>
              <w:right w:val="nil"/>
            </w:tcBorders>
            <w:shd w:val="clear" w:color="auto" w:fill="auto"/>
            <w:noWrap/>
            <w:vAlign w:val="bottom"/>
            <w:hideMark/>
          </w:tcPr>
          <w:p w14:paraId="6E953A77"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11 993</w:t>
            </w:r>
          </w:p>
        </w:tc>
        <w:tc>
          <w:tcPr>
            <w:tcW w:w="1348" w:type="dxa"/>
            <w:tcBorders>
              <w:top w:val="nil"/>
              <w:left w:val="nil"/>
              <w:bottom w:val="nil"/>
              <w:right w:val="single" w:sz="4" w:space="0" w:color="auto"/>
            </w:tcBorders>
            <w:shd w:val="clear" w:color="auto" w:fill="auto"/>
            <w:noWrap/>
            <w:vAlign w:val="bottom"/>
            <w:hideMark/>
          </w:tcPr>
          <w:p w14:paraId="6DF0D29A"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4 564</w:t>
            </w:r>
          </w:p>
        </w:tc>
        <w:tc>
          <w:tcPr>
            <w:tcW w:w="1417" w:type="dxa"/>
            <w:tcBorders>
              <w:top w:val="nil"/>
              <w:left w:val="single" w:sz="4" w:space="0" w:color="auto"/>
              <w:bottom w:val="nil"/>
              <w:right w:val="nil"/>
            </w:tcBorders>
            <w:shd w:val="clear" w:color="auto" w:fill="auto"/>
            <w:noWrap/>
            <w:vAlign w:val="bottom"/>
            <w:hideMark/>
          </w:tcPr>
          <w:p w14:paraId="4ACC4306" w14:textId="3BEB6F98"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390</w:t>
            </w:r>
          </w:p>
        </w:tc>
        <w:tc>
          <w:tcPr>
            <w:tcW w:w="1559" w:type="dxa"/>
            <w:tcBorders>
              <w:top w:val="nil"/>
              <w:left w:val="nil"/>
              <w:bottom w:val="nil"/>
              <w:right w:val="single" w:sz="4" w:space="0" w:color="auto"/>
            </w:tcBorders>
            <w:shd w:val="clear" w:color="auto" w:fill="auto"/>
            <w:noWrap/>
            <w:vAlign w:val="bottom"/>
            <w:hideMark/>
          </w:tcPr>
          <w:p w14:paraId="1934185F"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80</w:t>
            </w:r>
          </w:p>
        </w:tc>
        <w:tc>
          <w:tcPr>
            <w:tcW w:w="1702" w:type="dxa"/>
            <w:tcBorders>
              <w:top w:val="nil"/>
              <w:left w:val="single" w:sz="4" w:space="0" w:color="auto"/>
              <w:bottom w:val="nil"/>
              <w:right w:val="nil"/>
            </w:tcBorders>
            <w:shd w:val="clear" w:color="auto" w:fill="auto"/>
            <w:noWrap/>
            <w:vAlign w:val="bottom"/>
            <w:hideMark/>
          </w:tcPr>
          <w:p w14:paraId="7E97AA28"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333</w:t>
            </w:r>
          </w:p>
        </w:tc>
        <w:tc>
          <w:tcPr>
            <w:tcW w:w="1041" w:type="dxa"/>
            <w:tcBorders>
              <w:top w:val="nil"/>
              <w:left w:val="nil"/>
              <w:bottom w:val="nil"/>
              <w:right w:val="nil"/>
            </w:tcBorders>
            <w:shd w:val="clear" w:color="auto" w:fill="auto"/>
            <w:noWrap/>
            <w:vAlign w:val="bottom"/>
            <w:hideMark/>
          </w:tcPr>
          <w:p w14:paraId="1B67C2D6"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102</w:t>
            </w:r>
          </w:p>
        </w:tc>
      </w:tr>
      <w:tr w:rsidR="002C6D4C" w:rsidRPr="006426D1" w14:paraId="0C8880B1" w14:textId="77777777" w:rsidTr="006F448F">
        <w:trPr>
          <w:trHeight w:val="300"/>
          <w:jc w:val="center"/>
        </w:trPr>
        <w:tc>
          <w:tcPr>
            <w:tcW w:w="888" w:type="dxa"/>
            <w:tcBorders>
              <w:top w:val="nil"/>
              <w:left w:val="nil"/>
              <w:bottom w:val="nil"/>
              <w:right w:val="nil"/>
            </w:tcBorders>
            <w:shd w:val="clear" w:color="auto" w:fill="auto"/>
            <w:noWrap/>
            <w:vAlign w:val="bottom"/>
            <w:hideMark/>
          </w:tcPr>
          <w:p w14:paraId="7B90214A" w14:textId="77777777" w:rsidR="002C6D4C" w:rsidRPr="00C5367D" w:rsidRDefault="002C6D4C"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2016</w:t>
            </w:r>
          </w:p>
        </w:tc>
        <w:tc>
          <w:tcPr>
            <w:tcW w:w="1025" w:type="dxa"/>
            <w:tcBorders>
              <w:top w:val="nil"/>
              <w:left w:val="nil"/>
              <w:bottom w:val="nil"/>
              <w:right w:val="nil"/>
            </w:tcBorders>
            <w:shd w:val="clear" w:color="auto" w:fill="auto"/>
            <w:noWrap/>
            <w:vAlign w:val="bottom"/>
            <w:hideMark/>
          </w:tcPr>
          <w:p w14:paraId="635A0EFD"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12 756</w:t>
            </w:r>
          </w:p>
        </w:tc>
        <w:tc>
          <w:tcPr>
            <w:tcW w:w="1348" w:type="dxa"/>
            <w:tcBorders>
              <w:top w:val="nil"/>
              <w:left w:val="nil"/>
              <w:bottom w:val="nil"/>
              <w:right w:val="single" w:sz="4" w:space="0" w:color="auto"/>
            </w:tcBorders>
            <w:shd w:val="clear" w:color="auto" w:fill="auto"/>
            <w:noWrap/>
            <w:vAlign w:val="bottom"/>
            <w:hideMark/>
          </w:tcPr>
          <w:p w14:paraId="10FDEA89"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5 349</w:t>
            </w:r>
          </w:p>
        </w:tc>
        <w:tc>
          <w:tcPr>
            <w:tcW w:w="1417" w:type="dxa"/>
            <w:tcBorders>
              <w:top w:val="nil"/>
              <w:left w:val="single" w:sz="4" w:space="0" w:color="auto"/>
              <w:bottom w:val="nil"/>
              <w:right w:val="nil"/>
            </w:tcBorders>
            <w:shd w:val="clear" w:color="auto" w:fill="auto"/>
            <w:noWrap/>
            <w:vAlign w:val="bottom"/>
            <w:hideMark/>
          </w:tcPr>
          <w:p w14:paraId="781B4F73" w14:textId="5224FF85"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567</w:t>
            </w:r>
          </w:p>
        </w:tc>
        <w:tc>
          <w:tcPr>
            <w:tcW w:w="1559" w:type="dxa"/>
            <w:tcBorders>
              <w:top w:val="nil"/>
              <w:left w:val="nil"/>
              <w:bottom w:val="nil"/>
              <w:right w:val="single" w:sz="4" w:space="0" w:color="auto"/>
            </w:tcBorders>
            <w:shd w:val="clear" w:color="auto" w:fill="auto"/>
            <w:noWrap/>
            <w:vAlign w:val="bottom"/>
            <w:hideMark/>
          </w:tcPr>
          <w:p w14:paraId="4AC3EC22"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77</w:t>
            </w:r>
          </w:p>
        </w:tc>
        <w:tc>
          <w:tcPr>
            <w:tcW w:w="1702" w:type="dxa"/>
            <w:tcBorders>
              <w:top w:val="nil"/>
              <w:left w:val="single" w:sz="4" w:space="0" w:color="auto"/>
              <w:bottom w:val="nil"/>
              <w:right w:val="nil"/>
            </w:tcBorders>
            <w:shd w:val="clear" w:color="auto" w:fill="auto"/>
            <w:noWrap/>
            <w:vAlign w:val="bottom"/>
            <w:hideMark/>
          </w:tcPr>
          <w:p w14:paraId="5946A9D8"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984</w:t>
            </w:r>
          </w:p>
        </w:tc>
        <w:tc>
          <w:tcPr>
            <w:tcW w:w="1041" w:type="dxa"/>
            <w:tcBorders>
              <w:top w:val="nil"/>
              <w:left w:val="nil"/>
              <w:bottom w:val="nil"/>
              <w:right w:val="nil"/>
            </w:tcBorders>
            <w:shd w:val="clear" w:color="auto" w:fill="auto"/>
            <w:noWrap/>
            <w:vAlign w:val="bottom"/>
            <w:hideMark/>
          </w:tcPr>
          <w:p w14:paraId="06EEA6FA" w14:textId="706B8155"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93</w:t>
            </w:r>
          </w:p>
        </w:tc>
      </w:tr>
      <w:tr w:rsidR="002C6D4C" w:rsidRPr="006426D1" w14:paraId="5B1BC260" w14:textId="77777777" w:rsidTr="006F448F">
        <w:trPr>
          <w:trHeight w:val="300"/>
          <w:jc w:val="center"/>
        </w:trPr>
        <w:tc>
          <w:tcPr>
            <w:tcW w:w="888" w:type="dxa"/>
            <w:tcBorders>
              <w:top w:val="nil"/>
              <w:left w:val="nil"/>
              <w:bottom w:val="nil"/>
              <w:right w:val="nil"/>
            </w:tcBorders>
            <w:shd w:val="clear" w:color="auto" w:fill="auto"/>
            <w:noWrap/>
            <w:vAlign w:val="bottom"/>
            <w:hideMark/>
          </w:tcPr>
          <w:p w14:paraId="6BBDBECB" w14:textId="77777777" w:rsidR="002C6D4C" w:rsidRPr="00C5367D" w:rsidRDefault="002C6D4C"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2017</w:t>
            </w:r>
          </w:p>
        </w:tc>
        <w:tc>
          <w:tcPr>
            <w:tcW w:w="1025" w:type="dxa"/>
            <w:tcBorders>
              <w:top w:val="nil"/>
              <w:left w:val="nil"/>
              <w:bottom w:val="nil"/>
              <w:right w:val="nil"/>
            </w:tcBorders>
            <w:shd w:val="clear" w:color="auto" w:fill="auto"/>
            <w:noWrap/>
            <w:vAlign w:val="bottom"/>
            <w:hideMark/>
          </w:tcPr>
          <w:p w14:paraId="694D704C"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13 440</w:t>
            </w:r>
          </w:p>
        </w:tc>
        <w:tc>
          <w:tcPr>
            <w:tcW w:w="1348" w:type="dxa"/>
            <w:tcBorders>
              <w:top w:val="nil"/>
              <w:left w:val="nil"/>
              <w:bottom w:val="nil"/>
              <w:right w:val="single" w:sz="4" w:space="0" w:color="auto"/>
            </w:tcBorders>
            <w:shd w:val="clear" w:color="auto" w:fill="auto"/>
            <w:noWrap/>
            <w:vAlign w:val="bottom"/>
            <w:hideMark/>
          </w:tcPr>
          <w:p w14:paraId="5ADA0BDE"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6 023</w:t>
            </w:r>
          </w:p>
        </w:tc>
        <w:tc>
          <w:tcPr>
            <w:tcW w:w="1417" w:type="dxa"/>
            <w:tcBorders>
              <w:top w:val="nil"/>
              <w:left w:val="single" w:sz="4" w:space="0" w:color="auto"/>
              <w:bottom w:val="nil"/>
              <w:right w:val="nil"/>
            </w:tcBorders>
            <w:shd w:val="clear" w:color="auto" w:fill="auto"/>
            <w:noWrap/>
            <w:vAlign w:val="bottom"/>
            <w:hideMark/>
          </w:tcPr>
          <w:p w14:paraId="7A0631F1"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1 449</w:t>
            </w:r>
          </w:p>
        </w:tc>
        <w:tc>
          <w:tcPr>
            <w:tcW w:w="1559" w:type="dxa"/>
            <w:tcBorders>
              <w:top w:val="nil"/>
              <w:left w:val="nil"/>
              <w:bottom w:val="nil"/>
              <w:right w:val="single" w:sz="4" w:space="0" w:color="auto"/>
            </w:tcBorders>
            <w:shd w:val="clear" w:color="auto" w:fill="auto"/>
            <w:noWrap/>
            <w:vAlign w:val="bottom"/>
            <w:hideMark/>
          </w:tcPr>
          <w:p w14:paraId="5AB6D2C6"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69</w:t>
            </w:r>
          </w:p>
        </w:tc>
        <w:tc>
          <w:tcPr>
            <w:tcW w:w="1702" w:type="dxa"/>
            <w:tcBorders>
              <w:top w:val="nil"/>
              <w:left w:val="single" w:sz="4" w:space="0" w:color="auto"/>
              <w:bottom w:val="nil"/>
              <w:right w:val="nil"/>
            </w:tcBorders>
            <w:shd w:val="clear" w:color="auto" w:fill="auto"/>
            <w:noWrap/>
            <w:vAlign w:val="bottom"/>
            <w:hideMark/>
          </w:tcPr>
          <w:p w14:paraId="32C0E93F"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1 524</w:t>
            </w:r>
          </w:p>
        </w:tc>
        <w:tc>
          <w:tcPr>
            <w:tcW w:w="1041" w:type="dxa"/>
            <w:tcBorders>
              <w:top w:val="nil"/>
              <w:left w:val="nil"/>
              <w:bottom w:val="nil"/>
              <w:right w:val="nil"/>
            </w:tcBorders>
            <w:shd w:val="clear" w:color="auto" w:fill="auto"/>
            <w:noWrap/>
            <w:vAlign w:val="bottom"/>
            <w:hideMark/>
          </w:tcPr>
          <w:p w14:paraId="2DC0DE45" w14:textId="674D88EC"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66</w:t>
            </w:r>
          </w:p>
        </w:tc>
      </w:tr>
      <w:tr w:rsidR="002C6D4C" w:rsidRPr="006426D1" w14:paraId="731AB7DF" w14:textId="77777777" w:rsidTr="006F448F">
        <w:trPr>
          <w:trHeight w:val="300"/>
          <w:jc w:val="center"/>
        </w:trPr>
        <w:tc>
          <w:tcPr>
            <w:tcW w:w="888" w:type="dxa"/>
            <w:tcBorders>
              <w:top w:val="nil"/>
              <w:left w:val="nil"/>
              <w:bottom w:val="nil"/>
              <w:right w:val="nil"/>
            </w:tcBorders>
            <w:shd w:val="clear" w:color="auto" w:fill="auto"/>
            <w:noWrap/>
            <w:vAlign w:val="bottom"/>
            <w:hideMark/>
          </w:tcPr>
          <w:p w14:paraId="52FCB763" w14:textId="77777777" w:rsidR="002C6D4C" w:rsidRPr="00C5367D" w:rsidRDefault="002C6D4C"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2018</w:t>
            </w:r>
          </w:p>
        </w:tc>
        <w:tc>
          <w:tcPr>
            <w:tcW w:w="1025" w:type="dxa"/>
            <w:tcBorders>
              <w:top w:val="nil"/>
              <w:left w:val="nil"/>
              <w:bottom w:val="nil"/>
              <w:right w:val="nil"/>
            </w:tcBorders>
            <w:shd w:val="clear" w:color="auto" w:fill="auto"/>
            <w:noWrap/>
            <w:vAlign w:val="bottom"/>
            <w:hideMark/>
          </w:tcPr>
          <w:p w14:paraId="44143AFD"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13 831</w:t>
            </w:r>
          </w:p>
        </w:tc>
        <w:tc>
          <w:tcPr>
            <w:tcW w:w="1348" w:type="dxa"/>
            <w:tcBorders>
              <w:top w:val="nil"/>
              <w:left w:val="nil"/>
              <w:bottom w:val="nil"/>
              <w:right w:val="single" w:sz="4" w:space="0" w:color="auto"/>
            </w:tcBorders>
            <w:shd w:val="clear" w:color="auto" w:fill="auto"/>
            <w:noWrap/>
            <w:vAlign w:val="bottom"/>
            <w:hideMark/>
          </w:tcPr>
          <w:p w14:paraId="5727D693"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6 688</w:t>
            </w:r>
          </w:p>
        </w:tc>
        <w:tc>
          <w:tcPr>
            <w:tcW w:w="1417" w:type="dxa"/>
            <w:tcBorders>
              <w:top w:val="nil"/>
              <w:left w:val="single" w:sz="4" w:space="0" w:color="auto"/>
              <w:bottom w:val="nil"/>
              <w:right w:val="nil"/>
            </w:tcBorders>
            <w:shd w:val="clear" w:color="auto" w:fill="auto"/>
            <w:noWrap/>
            <w:vAlign w:val="bottom"/>
            <w:hideMark/>
          </w:tcPr>
          <w:p w14:paraId="2E5F9700"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3 420</w:t>
            </w:r>
          </w:p>
        </w:tc>
        <w:tc>
          <w:tcPr>
            <w:tcW w:w="1559" w:type="dxa"/>
            <w:tcBorders>
              <w:top w:val="nil"/>
              <w:left w:val="nil"/>
              <w:bottom w:val="nil"/>
              <w:right w:val="single" w:sz="4" w:space="0" w:color="auto"/>
            </w:tcBorders>
            <w:shd w:val="clear" w:color="auto" w:fill="auto"/>
            <w:noWrap/>
            <w:vAlign w:val="bottom"/>
            <w:hideMark/>
          </w:tcPr>
          <w:p w14:paraId="2430AD6C"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71</w:t>
            </w:r>
          </w:p>
        </w:tc>
        <w:tc>
          <w:tcPr>
            <w:tcW w:w="1702" w:type="dxa"/>
            <w:tcBorders>
              <w:top w:val="nil"/>
              <w:left w:val="single" w:sz="4" w:space="0" w:color="auto"/>
              <w:bottom w:val="nil"/>
              <w:right w:val="nil"/>
            </w:tcBorders>
            <w:shd w:val="clear" w:color="auto" w:fill="auto"/>
            <w:noWrap/>
            <w:vAlign w:val="bottom"/>
            <w:hideMark/>
          </w:tcPr>
          <w:p w14:paraId="7A79DA94"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1 871</w:t>
            </w:r>
          </w:p>
        </w:tc>
        <w:tc>
          <w:tcPr>
            <w:tcW w:w="1041" w:type="dxa"/>
            <w:tcBorders>
              <w:top w:val="nil"/>
              <w:left w:val="nil"/>
              <w:bottom w:val="nil"/>
              <w:right w:val="nil"/>
            </w:tcBorders>
            <w:shd w:val="clear" w:color="auto" w:fill="auto"/>
            <w:noWrap/>
            <w:vAlign w:val="bottom"/>
            <w:hideMark/>
          </w:tcPr>
          <w:p w14:paraId="2FC35182" w14:textId="248AA711"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62</w:t>
            </w:r>
          </w:p>
        </w:tc>
      </w:tr>
      <w:tr w:rsidR="002C6D4C" w:rsidRPr="006426D1" w14:paraId="708A2459" w14:textId="77777777" w:rsidTr="006F448F">
        <w:trPr>
          <w:trHeight w:val="315"/>
          <w:jc w:val="center"/>
        </w:trPr>
        <w:tc>
          <w:tcPr>
            <w:tcW w:w="888" w:type="dxa"/>
            <w:tcBorders>
              <w:top w:val="nil"/>
              <w:left w:val="nil"/>
              <w:bottom w:val="single" w:sz="8" w:space="0" w:color="auto"/>
              <w:right w:val="nil"/>
            </w:tcBorders>
            <w:shd w:val="clear" w:color="auto" w:fill="auto"/>
            <w:noWrap/>
            <w:vAlign w:val="bottom"/>
            <w:hideMark/>
          </w:tcPr>
          <w:p w14:paraId="630CE96F" w14:textId="207CF3F5" w:rsidR="002C6D4C" w:rsidRPr="00C5367D" w:rsidRDefault="002C6D4C" w:rsidP="00C5367D">
            <w:pPr>
              <w:spacing w:after="0" w:line="240" w:lineRule="auto"/>
              <w:jc w:val="center"/>
              <w:rPr>
                <w:rFonts w:eastAsia="Times New Roman" w:cstheme="minorHAnsi"/>
                <w:b/>
                <w:bCs/>
                <w:lang w:val="es-CR" w:eastAsia="es-CR"/>
              </w:rPr>
            </w:pPr>
            <w:r w:rsidRPr="00C5367D">
              <w:rPr>
                <w:rFonts w:eastAsia="Times New Roman" w:cstheme="minorHAnsi"/>
                <w:b/>
                <w:bCs/>
                <w:lang w:val="es-CR" w:eastAsia="es-CR"/>
              </w:rPr>
              <w:t>2019</w:t>
            </w:r>
          </w:p>
        </w:tc>
        <w:tc>
          <w:tcPr>
            <w:tcW w:w="1025" w:type="dxa"/>
            <w:tcBorders>
              <w:top w:val="nil"/>
              <w:left w:val="nil"/>
              <w:bottom w:val="single" w:sz="8" w:space="0" w:color="auto"/>
              <w:right w:val="nil"/>
            </w:tcBorders>
            <w:shd w:val="clear" w:color="auto" w:fill="auto"/>
            <w:noWrap/>
            <w:vAlign w:val="bottom"/>
            <w:hideMark/>
          </w:tcPr>
          <w:p w14:paraId="0164383F"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13 851</w:t>
            </w:r>
          </w:p>
        </w:tc>
        <w:tc>
          <w:tcPr>
            <w:tcW w:w="1348" w:type="dxa"/>
            <w:tcBorders>
              <w:top w:val="nil"/>
              <w:left w:val="nil"/>
              <w:bottom w:val="single" w:sz="8" w:space="0" w:color="auto"/>
              <w:right w:val="single" w:sz="4" w:space="0" w:color="auto"/>
            </w:tcBorders>
            <w:shd w:val="clear" w:color="auto" w:fill="auto"/>
            <w:noWrap/>
            <w:vAlign w:val="bottom"/>
            <w:hideMark/>
          </w:tcPr>
          <w:p w14:paraId="7CCE7218"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7 102</w:t>
            </w:r>
          </w:p>
        </w:tc>
        <w:tc>
          <w:tcPr>
            <w:tcW w:w="1417" w:type="dxa"/>
            <w:tcBorders>
              <w:top w:val="nil"/>
              <w:left w:val="single" w:sz="4" w:space="0" w:color="auto"/>
              <w:bottom w:val="single" w:sz="8" w:space="0" w:color="auto"/>
              <w:right w:val="nil"/>
            </w:tcBorders>
            <w:shd w:val="clear" w:color="auto" w:fill="auto"/>
            <w:noWrap/>
            <w:vAlign w:val="bottom"/>
            <w:hideMark/>
          </w:tcPr>
          <w:p w14:paraId="16FBFF2E"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4 088</w:t>
            </w:r>
          </w:p>
        </w:tc>
        <w:tc>
          <w:tcPr>
            <w:tcW w:w="1559" w:type="dxa"/>
            <w:tcBorders>
              <w:top w:val="nil"/>
              <w:left w:val="nil"/>
              <w:bottom w:val="single" w:sz="8" w:space="0" w:color="auto"/>
              <w:right w:val="single" w:sz="4" w:space="0" w:color="auto"/>
            </w:tcBorders>
            <w:shd w:val="clear" w:color="auto" w:fill="auto"/>
            <w:noWrap/>
            <w:vAlign w:val="bottom"/>
            <w:hideMark/>
          </w:tcPr>
          <w:p w14:paraId="5C793B7C"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76</w:t>
            </w:r>
          </w:p>
        </w:tc>
        <w:tc>
          <w:tcPr>
            <w:tcW w:w="1702" w:type="dxa"/>
            <w:tcBorders>
              <w:top w:val="nil"/>
              <w:left w:val="single" w:sz="4" w:space="0" w:color="auto"/>
              <w:bottom w:val="single" w:sz="8" w:space="0" w:color="auto"/>
              <w:right w:val="nil"/>
            </w:tcBorders>
            <w:shd w:val="clear" w:color="auto" w:fill="auto"/>
            <w:noWrap/>
            <w:vAlign w:val="bottom"/>
            <w:hideMark/>
          </w:tcPr>
          <w:p w14:paraId="31EBF198" w14:textId="77777777"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4 659</w:t>
            </w:r>
          </w:p>
        </w:tc>
        <w:tc>
          <w:tcPr>
            <w:tcW w:w="1041" w:type="dxa"/>
            <w:tcBorders>
              <w:top w:val="nil"/>
              <w:left w:val="nil"/>
              <w:bottom w:val="single" w:sz="8" w:space="0" w:color="auto"/>
              <w:right w:val="nil"/>
            </w:tcBorders>
            <w:shd w:val="clear" w:color="auto" w:fill="auto"/>
            <w:noWrap/>
            <w:vAlign w:val="bottom"/>
            <w:hideMark/>
          </w:tcPr>
          <w:p w14:paraId="43A01D20" w14:textId="76380F23" w:rsidR="002C6D4C" w:rsidRPr="00C5367D" w:rsidRDefault="002C6D4C" w:rsidP="0027420C">
            <w:pPr>
              <w:spacing w:after="0" w:line="240" w:lineRule="auto"/>
              <w:jc w:val="center"/>
              <w:rPr>
                <w:rFonts w:eastAsia="Times New Roman" w:cstheme="minorHAnsi"/>
                <w:lang w:val="es-CR" w:eastAsia="es-CR"/>
              </w:rPr>
            </w:pPr>
            <w:r w:rsidRPr="00C5367D">
              <w:rPr>
                <w:rFonts w:eastAsia="Times New Roman" w:cstheme="minorHAnsi"/>
                <w:lang w:val="es-CR" w:eastAsia="es-CR"/>
              </w:rPr>
              <w:t>87</w:t>
            </w:r>
          </w:p>
        </w:tc>
      </w:tr>
      <w:tr w:rsidR="00AD729B" w:rsidRPr="006426D1" w14:paraId="5B105AC7" w14:textId="77777777" w:rsidTr="005C45A7">
        <w:trPr>
          <w:trHeight w:val="300"/>
          <w:jc w:val="center"/>
        </w:trPr>
        <w:tc>
          <w:tcPr>
            <w:tcW w:w="8980" w:type="dxa"/>
            <w:gridSpan w:val="7"/>
            <w:tcBorders>
              <w:top w:val="nil"/>
              <w:left w:val="nil"/>
              <w:bottom w:val="nil"/>
              <w:right w:val="nil"/>
            </w:tcBorders>
            <w:shd w:val="clear" w:color="auto" w:fill="auto"/>
            <w:noWrap/>
            <w:vAlign w:val="center"/>
          </w:tcPr>
          <w:p w14:paraId="421C8468" w14:textId="2E0756F7" w:rsidR="00AD729B" w:rsidRPr="00AD729B" w:rsidRDefault="00AD729B" w:rsidP="00783D7E">
            <w:pPr>
              <w:spacing w:after="0" w:line="240" w:lineRule="auto"/>
              <w:rPr>
                <w:rFonts w:cstheme="minorHAnsi"/>
                <w:lang w:val="es-CR"/>
              </w:rPr>
            </w:pPr>
            <w:r w:rsidRPr="006426D1">
              <w:rPr>
                <w:rFonts w:cstheme="minorHAnsi"/>
              </w:rPr>
              <w:t xml:space="preserve">Fuente: Elaboración </w:t>
            </w:r>
            <w:r w:rsidRPr="006426D1">
              <w:rPr>
                <w:rFonts w:cstheme="minorHAnsi"/>
                <w:lang w:val="es-CR"/>
              </w:rPr>
              <w:t>propia con datos suministrados por las entidades</w:t>
            </w:r>
          </w:p>
        </w:tc>
      </w:tr>
      <w:tr w:rsidR="002C6D4C" w:rsidRPr="006426D1" w14:paraId="3BADD5CC" w14:textId="77777777" w:rsidTr="005C45A7">
        <w:trPr>
          <w:trHeight w:val="300"/>
          <w:jc w:val="center"/>
        </w:trPr>
        <w:tc>
          <w:tcPr>
            <w:tcW w:w="8980" w:type="dxa"/>
            <w:gridSpan w:val="7"/>
            <w:tcBorders>
              <w:top w:val="nil"/>
              <w:left w:val="nil"/>
              <w:bottom w:val="nil"/>
              <w:right w:val="nil"/>
            </w:tcBorders>
            <w:shd w:val="clear" w:color="auto" w:fill="auto"/>
            <w:noWrap/>
            <w:vAlign w:val="center"/>
            <w:hideMark/>
          </w:tcPr>
          <w:p w14:paraId="2006B080" w14:textId="6CC002AF" w:rsidR="002C6D4C" w:rsidRPr="00C5367D" w:rsidRDefault="002C6D4C" w:rsidP="00783D7E">
            <w:pPr>
              <w:spacing w:after="0" w:line="240" w:lineRule="auto"/>
              <w:rPr>
                <w:rFonts w:eastAsia="Times New Roman" w:cstheme="minorHAnsi"/>
                <w:szCs w:val="28"/>
                <w:lang w:eastAsia="es-ES"/>
              </w:rPr>
            </w:pPr>
            <w:r w:rsidRPr="00C5367D">
              <w:rPr>
                <w:rFonts w:eastAsia="Times New Roman" w:cstheme="minorHAnsi"/>
                <w:szCs w:val="28"/>
                <w:lang w:val="es-CR" w:eastAsia="es-ES"/>
              </w:rPr>
              <w:t>*</w:t>
            </w:r>
            <w:r w:rsidR="00DE5857">
              <w:rPr>
                <w:rFonts w:eastAsia="Times New Roman" w:cstheme="minorHAnsi"/>
                <w:szCs w:val="28"/>
                <w:lang w:val="es-CR" w:eastAsia="es-ES"/>
              </w:rPr>
              <w:t xml:space="preserve"> </w:t>
            </w:r>
            <w:r w:rsidRPr="00C5367D">
              <w:rPr>
                <w:rFonts w:eastAsia="Times New Roman" w:cstheme="minorHAnsi"/>
                <w:szCs w:val="28"/>
                <w:lang w:val="es-CR" w:eastAsia="es-ES"/>
              </w:rPr>
              <w:t xml:space="preserve">Utilizando únicamente </w:t>
            </w:r>
            <w:r w:rsidR="006F448F">
              <w:rPr>
                <w:rFonts w:eastAsia="Times New Roman" w:cstheme="minorHAnsi"/>
                <w:szCs w:val="28"/>
                <w:lang w:val="es-CR" w:eastAsia="es-ES"/>
              </w:rPr>
              <w:t>montos</w:t>
            </w:r>
            <w:r w:rsidRPr="00C5367D">
              <w:rPr>
                <w:rFonts w:eastAsia="Times New Roman" w:cstheme="minorHAnsi"/>
                <w:szCs w:val="28"/>
                <w:lang w:val="es-CR" w:eastAsia="es-ES"/>
              </w:rPr>
              <w:t xml:space="preserve"> superiores a ¢300.000</w:t>
            </w:r>
          </w:p>
        </w:tc>
      </w:tr>
    </w:tbl>
    <w:p w14:paraId="16EFCEE6" w14:textId="2D58CD46" w:rsidR="002C6D4C" w:rsidRDefault="002C6D4C" w:rsidP="00783D7E">
      <w:pPr>
        <w:spacing w:after="0" w:line="240" w:lineRule="auto"/>
        <w:jc w:val="both"/>
        <w:rPr>
          <w:rFonts w:cstheme="minorHAnsi"/>
          <w:color w:val="000000" w:themeColor="text1"/>
        </w:rPr>
      </w:pPr>
    </w:p>
    <w:p w14:paraId="42C7D092" w14:textId="0699383A" w:rsidR="00100AE9" w:rsidRDefault="00100AE9" w:rsidP="00783D7E">
      <w:pPr>
        <w:spacing w:after="0" w:line="240" w:lineRule="auto"/>
        <w:jc w:val="both"/>
        <w:rPr>
          <w:rFonts w:cstheme="minorHAnsi"/>
          <w:color w:val="000000" w:themeColor="text1"/>
        </w:rPr>
      </w:pPr>
    </w:p>
    <w:p w14:paraId="3F0EAB9D" w14:textId="77777777" w:rsidR="00100AE9" w:rsidRPr="006426D1" w:rsidRDefault="00100AE9" w:rsidP="00783D7E">
      <w:pPr>
        <w:spacing w:after="0" w:line="240" w:lineRule="auto"/>
        <w:jc w:val="both"/>
        <w:rPr>
          <w:rFonts w:cstheme="minorHAnsi"/>
          <w:color w:val="000000" w:themeColor="text1"/>
        </w:rPr>
      </w:pPr>
    </w:p>
    <w:p w14:paraId="08E11497" w14:textId="711C9FC9" w:rsidR="002C6D4C" w:rsidRPr="00173348" w:rsidRDefault="00173348" w:rsidP="00FE1F3B">
      <w:pPr>
        <w:pStyle w:val="Ttulo4"/>
        <w:numPr>
          <w:ilvl w:val="3"/>
          <w:numId w:val="4"/>
        </w:numPr>
        <w:ind w:left="851"/>
        <w:rPr>
          <w:rFonts w:asciiTheme="minorHAnsi" w:hAnsiTheme="minorHAnsi" w:cstheme="minorHAnsi"/>
        </w:rPr>
      </w:pPr>
      <w:r w:rsidRPr="00581704">
        <w:t>Regímenes</w:t>
      </w:r>
      <w:r w:rsidRPr="00173348">
        <w:rPr>
          <w:rFonts w:asciiTheme="minorHAnsi" w:hAnsiTheme="minorHAnsi" w:cstheme="minorHAnsi"/>
        </w:rPr>
        <w:t xml:space="preserve"> complementarios ocupacionales</w:t>
      </w:r>
    </w:p>
    <w:p w14:paraId="3DDF9FD3" w14:textId="77777777" w:rsidR="002C6D4C" w:rsidRPr="006426D1" w:rsidRDefault="002C6D4C" w:rsidP="00783D7E">
      <w:pPr>
        <w:spacing w:after="0" w:line="240" w:lineRule="auto"/>
        <w:jc w:val="both"/>
        <w:rPr>
          <w:rFonts w:cstheme="minorHAnsi"/>
          <w:color w:val="FF0000"/>
        </w:rPr>
      </w:pPr>
    </w:p>
    <w:p w14:paraId="4703399E" w14:textId="1BF4C178" w:rsidR="002C6D4C" w:rsidRPr="006426D1" w:rsidRDefault="002C6D4C" w:rsidP="00783D7E">
      <w:pPr>
        <w:spacing w:after="0" w:line="240" w:lineRule="auto"/>
        <w:jc w:val="center"/>
        <w:rPr>
          <w:rFonts w:cstheme="minorHAnsi"/>
        </w:rPr>
      </w:pPr>
      <w:r w:rsidRPr="006426D1">
        <w:rPr>
          <w:rFonts w:cstheme="minorHAnsi"/>
        </w:rPr>
        <w:t xml:space="preserve">Gráfico </w:t>
      </w:r>
      <w:r w:rsidRPr="006426D1">
        <w:rPr>
          <w:rFonts w:cstheme="minorHAnsi"/>
        </w:rPr>
        <w:fldChar w:fldCharType="begin"/>
      </w:r>
      <w:r w:rsidRPr="006426D1">
        <w:rPr>
          <w:rFonts w:cstheme="minorHAnsi"/>
        </w:rPr>
        <w:instrText xml:space="preserve"> SEQ Gráfico \* ARABIC </w:instrText>
      </w:r>
      <w:r w:rsidRPr="006426D1">
        <w:rPr>
          <w:rFonts w:cstheme="minorHAnsi"/>
        </w:rPr>
        <w:fldChar w:fldCharType="separate"/>
      </w:r>
      <w:r w:rsidR="00CB5986">
        <w:rPr>
          <w:rFonts w:cstheme="minorHAnsi"/>
          <w:noProof/>
        </w:rPr>
        <w:t>17</w:t>
      </w:r>
      <w:r w:rsidRPr="006426D1">
        <w:rPr>
          <w:rFonts w:cstheme="minorHAnsi"/>
        </w:rPr>
        <w:fldChar w:fldCharType="end"/>
      </w:r>
    </w:p>
    <w:p w14:paraId="61C645AD" w14:textId="4213E542" w:rsidR="002C6D4C" w:rsidRPr="006426D1" w:rsidRDefault="002C6D4C" w:rsidP="00783D7E">
      <w:pPr>
        <w:spacing w:after="0" w:line="240" w:lineRule="auto"/>
        <w:jc w:val="center"/>
        <w:rPr>
          <w:rFonts w:cstheme="minorHAnsi"/>
        </w:rPr>
      </w:pPr>
      <w:r w:rsidRPr="006426D1">
        <w:rPr>
          <w:rFonts w:cstheme="minorHAnsi"/>
        </w:rPr>
        <w:t>Regímenes complementarios</w:t>
      </w:r>
      <w:r w:rsidR="00CB5986">
        <w:rPr>
          <w:rFonts w:cstheme="minorHAnsi"/>
        </w:rPr>
        <w:t xml:space="preserve"> ocupacionales</w:t>
      </w:r>
      <w:r w:rsidRPr="006426D1">
        <w:rPr>
          <w:rFonts w:cstheme="minorHAnsi"/>
        </w:rPr>
        <w:t>:</w:t>
      </w:r>
    </w:p>
    <w:p w14:paraId="0E6BF18A" w14:textId="77777777" w:rsidR="002C6D4C" w:rsidRPr="006426D1" w:rsidRDefault="002C6D4C" w:rsidP="00783D7E">
      <w:pPr>
        <w:spacing w:after="0" w:line="240" w:lineRule="auto"/>
        <w:jc w:val="center"/>
        <w:rPr>
          <w:rFonts w:cstheme="minorHAnsi"/>
        </w:rPr>
      </w:pPr>
      <w:r w:rsidRPr="006426D1">
        <w:rPr>
          <w:rFonts w:cstheme="minorHAnsi"/>
        </w:rPr>
        <w:t xml:space="preserve"> Monto de pensión promedio por entidad</w:t>
      </w:r>
    </w:p>
    <w:p w14:paraId="5E1DFFFE" w14:textId="40D74B51" w:rsidR="002C6D4C" w:rsidRPr="006426D1" w:rsidRDefault="002666A2" w:rsidP="00783D7E">
      <w:pPr>
        <w:spacing w:after="0"/>
        <w:jc w:val="center"/>
        <w:rPr>
          <w:rFonts w:cstheme="minorHAnsi"/>
          <w:color w:val="FF0000"/>
        </w:rPr>
      </w:pPr>
      <w:r>
        <w:rPr>
          <w:rFonts w:cstheme="minorHAnsi"/>
        </w:rPr>
        <w:t xml:space="preserve">A diciembre </w:t>
      </w:r>
      <w:r w:rsidR="002C6D4C" w:rsidRPr="006426D1">
        <w:rPr>
          <w:rFonts w:cstheme="minorHAnsi"/>
        </w:rPr>
        <w:t>2019</w:t>
      </w:r>
    </w:p>
    <w:p w14:paraId="56B207FE" w14:textId="411CACDC" w:rsidR="002C6D4C" w:rsidRDefault="00CD36A3" w:rsidP="00783D7E">
      <w:pPr>
        <w:spacing w:after="0" w:line="240" w:lineRule="auto"/>
        <w:jc w:val="both"/>
        <w:rPr>
          <w:rFonts w:cstheme="minorHAnsi"/>
        </w:rPr>
      </w:pPr>
      <w:r w:rsidRPr="00CD36A3">
        <w:rPr>
          <w:noProof/>
        </w:rPr>
        <w:drawing>
          <wp:inline distT="0" distB="0" distL="0" distR="0" wp14:anchorId="042055C8" wp14:editId="0E2460D2">
            <wp:extent cx="5612130" cy="3463925"/>
            <wp:effectExtent l="0" t="0" r="7620" b="317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12130" cy="3463925"/>
                    </a:xfrm>
                    <a:prstGeom prst="rect">
                      <a:avLst/>
                    </a:prstGeom>
                  </pic:spPr>
                </pic:pic>
              </a:graphicData>
            </a:graphic>
          </wp:inline>
        </w:drawing>
      </w:r>
    </w:p>
    <w:p w14:paraId="4A3E508E" w14:textId="026EBF65" w:rsidR="002666A2" w:rsidRDefault="002666A2" w:rsidP="00783D7E">
      <w:pPr>
        <w:spacing w:after="0" w:line="240" w:lineRule="auto"/>
        <w:jc w:val="both"/>
        <w:rPr>
          <w:rFonts w:cstheme="minorHAnsi"/>
          <w:lang w:val="es-CR"/>
        </w:rPr>
      </w:pPr>
      <w:r w:rsidRPr="006426D1">
        <w:rPr>
          <w:rFonts w:cstheme="minorHAnsi"/>
        </w:rPr>
        <w:t xml:space="preserve">Fuente: Elaboración </w:t>
      </w:r>
      <w:r w:rsidRPr="006426D1">
        <w:rPr>
          <w:rFonts w:cstheme="minorHAnsi"/>
          <w:lang w:val="es-CR"/>
        </w:rPr>
        <w:t>propia con datos suministrados por las entidades</w:t>
      </w:r>
    </w:p>
    <w:p w14:paraId="6DB141DB" w14:textId="77777777" w:rsidR="002666A2" w:rsidRPr="006426D1" w:rsidRDefault="002666A2" w:rsidP="00783D7E">
      <w:pPr>
        <w:spacing w:after="0" w:line="240" w:lineRule="auto"/>
        <w:jc w:val="both"/>
        <w:rPr>
          <w:rFonts w:cstheme="minorHAnsi"/>
        </w:rPr>
      </w:pPr>
    </w:p>
    <w:p w14:paraId="06E973B1" w14:textId="77777777" w:rsidR="002C6D4C" w:rsidRPr="006426D1" w:rsidRDefault="002C6D4C" w:rsidP="00783D7E">
      <w:pPr>
        <w:spacing w:after="0" w:line="240" w:lineRule="auto"/>
        <w:jc w:val="both"/>
        <w:rPr>
          <w:rFonts w:cstheme="minorHAnsi"/>
        </w:rPr>
      </w:pPr>
      <w:r w:rsidRPr="006426D1">
        <w:rPr>
          <w:rFonts w:cstheme="minorHAnsi"/>
        </w:rPr>
        <w:t>Para los fondos complementarios ocupacionales de beneficio definido, las prestaciones otorgadas más elevadas se están presentando en el Fondo de Empleados del Banco Nacional de Costa Rica con montos superiores a los 800 mil colones al mes.</w:t>
      </w:r>
    </w:p>
    <w:p w14:paraId="4F69CD7E" w14:textId="57E7653B" w:rsidR="002C6D4C" w:rsidRPr="006426D1" w:rsidRDefault="002C6D4C" w:rsidP="00783D7E">
      <w:pPr>
        <w:spacing w:after="0"/>
        <w:rPr>
          <w:rFonts w:cstheme="minorHAnsi"/>
          <w:color w:val="FF0000"/>
        </w:rPr>
      </w:pPr>
    </w:p>
    <w:p w14:paraId="14187B80" w14:textId="1D361025" w:rsidR="00465850" w:rsidRPr="006426D1" w:rsidRDefault="00465850" w:rsidP="00465850">
      <w:pPr>
        <w:spacing w:after="0" w:line="240" w:lineRule="auto"/>
        <w:jc w:val="both"/>
        <w:rPr>
          <w:rFonts w:cstheme="minorHAnsi"/>
        </w:rPr>
      </w:pPr>
      <w:r w:rsidRPr="002B606E">
        <w:rPr>
          <w:rFonts w:cstheme="minorHAnsi"/>
        </w:rPr>
        <w:t>Existen otros fondos ocupacionales en el sistema de pensiones, por ejemplo, el fondo de empleados del Instituto Costarricense de Turismo y el fondo de empleados del Banco de Costa Rica, sin embargo, estos no son de beneficio definido. Al pensionarse de estos regímenes los afiliados disponen de la posibilidad de utilizar sus recursos para adquirir un plan de beneficios o retirar los recursos en un solo tracto. Por lo general optan por el retiro total.</w:t>
      </w:r>
    </w:p>
    <w:p w14:paraId="63235F6C" w14:textId="5F10AE04" w:rsidR="00092578" w:rsidRPr="006426D1" w:rsidRDefault="00092578" w:rsidP="00783D7E">
      <w:pPr>
        <w:spacing w:after="0"/>
        <w:rPr>
          <w:rFonts w:cstheme="minorHAnsi"/>
          <w:color w:val="FF0000"/>
        </w:rPr>
      </w:pPr>
    </w:p>
    <w:p w14:paraId="1DF0ABFE" w14:textId="3502EF43" w:rsidR="00092578" w:rsidRPr="006426D1" w:rsidRDefault="00092578" w:rsidP="00783D7E">
      <w:pPr>
        <w:spacing w:after="0"/>
        <w:rPr>
          <w:rFonts w:cstheme="minorHAnsi"/>
          <w:color w:val="FF0000"/>
        </w:rPr>
      </w:pPr>
    </w:p>
    <w:sectPr w:rsidR="00092578" w:rsidRPr="006426D1" w:rsidSect="009A4A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B9955" w14:textId="77777777" w:rsidR="00857B03" w:rsidRDefault="00857B03" w:rsidP="00907FB5">
      <w:pPr>
        <w:spacing w:after="0" w:line="240" w:lineRule="auto"/>
      </w:pPr>
      <w:r>
        <w:separator/>
      </w:r>
    </w:p>
  </w:endnote>
  <w:endnote w:type="continuationSeparator" w:id="0">
    <w:p w14:paraId="29BCF1C2" w14:textId="77777777" w:rsidR="00857B03" w:rsidRDefault="00857B03" w:rsidP="00907FB5">
      <w:pPr>
        <w:spacing w:after="0" w:line="240" w:lineRule="auto"/>
      </w:pPr>
      <w:r>
        <w:continuationSeparator/>
      </w:r>
    </w:p>
  </w:endnote>
  <w:endnote w:type="continuationNotice" w:id="1">
    <w:p w14:paraId="44824B85" w14:textId="77777777" w:rsidR="00857B03" w:rsidRDefault="00857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FD512" w14:textId="77777777" w:rsidR="001875E1" w:rsidRDefault="001875E1" w:rsidP="00907FB5">
    <w:pPr>
      <w:pStyle w:val="Piedepgina"/>
      <w:pBdr>
        <w:top w:val="single" w:sz="4" w:space="1" w:color="auto"/>
      </w:pBdr>
      <w:rPr>
        <w:i/>
        <w:szCs w:val="24"/>
      </w:rPr>
    </w:pPr>
  </w:p>
  <w:p w14:paraId="641FD513" w14:textId="77777777" w:rsidR="001875E1" w:rsidRPr="00BE078A" w:rsidRDefault="001875E1" w:rsidP="00AB2D43">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641FD514" w14:textId="77777777" w:rsidR="001875E1" w:rsidRDefault="001875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77567" w14:textId="77777777" w:rsidR="00857B03" w:rsidRDefault="00857B03" w:rsidP="00907FB5">
      <w:pPr>
        <w:spacing w:after="0" w:line="240" w:lineRule="auto"/>
      </w:pPr>
      <w:r>
        <w:separator/>
      </w:r>
    </w:p>
  </w:footnote>
  <w:footnote w:type="continuationSeparator" w:id="0">
    <w:p w14:paraId="1E83D268" w14:textId="77777777" w:rsidR="00857B03" w:rsidRDefault="00857B03" w:rsidP="00907FB5">
      <w:pPr>
        <w:spacing w:after="0" w:line="240" w:lineRule="auto"/>
      </w:pPr>
      <w:r>
        <w:continuationSeparator/>
      </w:r>
    </w:p>
  </w:footnote>
  <w:footnote w:type="continuationNotice" w:id="1">
    <w:p w14:paraId="20241577" w14:textId="77777777" w:rsidR="00857B03" w:rsidRDefault="00857B03">
      <w:pPr>
        <w:spacing w:after="0" w:line="240" w:lineRule="auto"/>
      </w:pPr>
    </w:p>
  </w:footnote>
  <w:footnote w:id="2">
    <w:p w14:paraId="2B61C852" w14:textId="50804565" w:rsidR="00A3148B" w:rsidRDefault="00A3148B" w:rsidP="00FD20C2">
      <w:pPr>
        <w:pStyle w:val="Textonotapie"/>
        <w:jc w:val="both"/>
      </w:pPr>
      <w:r>
        <w:rPr>
          <w:rStyle w:val="Refdenotaalpie"/>
        </w:rPr>
        <w:footnoteRef/>
      </w:r>
      <w:r>
        <w:t xml:space="preserve"> </w:t>
      </w:r>
      <w:r>
        <w:rPr>
          <w:rFonts w:cstheme="minorHAnsi"/>
        </w:rPr>
        <w:t>Para el cálculo del activo total del SNP al 31 de diciembre del 201</w:t>
      </w:r>
      <w:r w:rsidR="00621D26">
        <w:rPr>
          <w:rFonts w:cstheme="minorHAnsi"/>
        </w:rPr>
        <w:t>9</w:t>
      </w:r>
      <w:r>
        <w:rPr>
          <w:rFonts w:cstheme="minorHAnsi"/>
        </w:rPr>
        <w:t xml:space="preserve"> para los fondos del FIVM se utiliza los últimos datos reportados por la entidad </w:t>
      </w:r>
      <w:r w:rsidR="00FD20C2">
        <w:rPr>
          <w:rFonts w:cstheme="minorHAnsi"/>
        </w:rPr>
        <w:t>que corresponden al</w:t>
      </w:r>
      <w:r>
        <w:rPr>
          <w:rFonts w:cstheme="minorHAnsi"/>
        </w:rPr>
        <w:t xml:space="preserve"> 30 de noviembre del 201</w:t>
      </w:r>
      <w:r w:rsidR="00B46E10">
        <w:rPr>
          <w:rFonts w:cstheme="minorHAnsi"/>
        </w:rPr>
        <w:t>9</w:t>
      </w:r>
      <w:r>
        <w:rPr>
          <w:rFonts w:ascii="Times New Roman" w:hAnsi="Times New Roman" w:cs="Times New Roman"/>
        </w:rPr>
        <w:t>.</w:t>
      </w:r>
    </w:p>
  </w:footnote>
  <w:footnote w:id="3">
    <w:p w14:paraId="592DE47B" w14:textId="77777777" w:rsidR="00A3148B" w:rsidRPr="00B46253" w:rsidRDefault="00A3148B" w:rsidP="00FD20C2">
      <w:pPr>
        <w:pStyle w:val="Textonotapie"/>
        <w:jc w:val="both"/>
        <w:rPr>
          <w:rFonts w:ascii="Cambria" w:hAnsi="Cambria"/>
          <w:lang w:val="es-CR"/>
        </w:rPr>
      </w:pPr>
      <w:r w:rsidRPr="00B46253">
        <w:rPr>
          <w:rStyle w:val="Refdenotaalpie"/>
          <w:rFonts w:ascii="Cambria" w:hAnsi="Cambria"/>
        </w:rPr>
        <w:footnoteRef/>
      </w:r>
      <w:r w:rsidRPr="00B46253">
        <w:rPr>
          <w:rFonts w:ascii="Cambria" w:hAnsi="Cambria"/>
        </w:rPr>
        <w:t xml:space="preserve"> </w:t>
      </w:r>
      <w:r w:rsidRPr="00FD20C2">
        <w:rPr>
          <w:rFonts w:cstheme="minorHAnsi"/>
        </w:rPr>
        <w:t>Producto Interno Bruto a precios de mercado, publicado en la página web del Banco Central de Costa 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FD510" w14:textId="77777777" w:rsidR="001875E1" w:rsidRDefault="001875E1" w:rsidP="006C61CB">
    <w:pPr>
      <w:pStyle w:val="Encabezado"/>
      <w:jc w:val="both"/>
    </w:pPr>
    <w:r>
      <w:rPr>
        <w:noProof/>
      </w:rPr>
      <w:drawing>
        <wp:anchor distT="0" distB="0" distL="114300" distR="114300" simplePos="0" relativeHeight="251658241" behindDoc="0" locked="0" layoutInCell="1" allowOverlap="1" wp14:anchorId="641FD517" wp14:editId="641FD518">
          <wp:simplePos x="0" y="0"/>
          <wp:positionH relativeFrom="margin">
            <wp:align>right</wp:align>
          </wp:positionH>
          <wp:positionV relativeFrom="paragraph">
            <wp:posOffset>-164694</wp:posOffset>
          </wp:positionV>
          <wp:extent cx="950595" cy="615315"/>
          <wp:effectExtent l="0" t="0" r="1905" b="0"/>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8240" behindDoc="1" locked="0" layoutInCell="1" allowOverlap="1" wp14:anchorId="641FD519" wp14:editId="09BC311A">
          <wp:simplePos x="0" y="0"/>
          <wp:positionH relativeFrom="page">
            <wp:posOffset>812165</wp:posOffset>
          </wp:positionH>
          <wp:positionV relativeFrom="page">
            <wp:posOffset>184150</wp:posOffset>
          </wp:positionV>
          <wp:extent cx="1945005" cy="899795"/>
          <wp:effectExtent l="0" t="0" r="0" b="0"/>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5A59"/>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3046D44"/>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F2407E0"/>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CF38F3"/>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553526C"/>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7610C21"/>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0297D71"/>
    <w:multiLevelType w:val="hybridMultilevel"/>
    <w:tmpl w:val="70747920"/>
    <w:lvl w:ilvl="0" w:tplc="7C902DB8">
      <w:start w:val="1"/>
      <w:numFmt w:val="bullet"/>
      <w:lvlText w:val="-"/>
      <w:lvlJc w:val="left"/>
      <w:pPr>
        <w:ind w:left="720" w:hanging="360"/>
      </w:pPr>
      <w:rPr>
        <w:rFonts w:ascii="Sitka Small" w:hAnsi="Sitka Small" w:hint="default"/>
        <w:b w:val="0"/>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C53217"/>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AB21C01"/>
    <w:multiLevelType w:val="multilevel"/>
    <w:tmpl w:val="1114780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933F2C"/>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BEB7819"/>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FE32844"/>
    <w:multiLevelType w:val="multilevel"/>
    <w:tmpl w:val="DC789C7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2675D0"/>
    <w:multiLevelType w:val="hybridMultilevel"/>
    <w:tmpl w:val="F490CF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3182886"/>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32760FF"/>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78A4240"/>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B0B19F8"/>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DCA7710"/>
    <w:multiLevelType w:val="hybridMultilevel"/>
    <w:tmpl w:val="E5F68E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350723B"/>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4F4FCD"/>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8C72580"/>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D9F7461"/>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61FE1711"/>
    <w:multiLevelType w:val="hybridMultilevel"/>
    <w:tmpl w:val="8EF27C96"/>
    <w:lvl w:ilvl="0" w:tplc="1FC0767E">
      <w:start w:val="1"/>
      <w:numFmt w:val="lowerLetter"/>
      <w:lvlText w:val="%1-"/>
      <w:lvlJc w:val="left"/>
      <w:pPr>
        <w:ind w:left="720" w:hanging="360"/>
      </w:pPr>
      <w:rPr>
        <w:rFonts w:asciiTheme="minorHAnsi" w:eastAsiaTheme="minorHAnsi" w:hAnsiTheme="minorHAnsi"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2A472C2"/>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3779BA"/>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4915B51"/>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EF6CD0"/>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B112B16"/>
    <w:multiLevelType w:val="hybridMultilevel"/>
    <w:tmpl w:val="5D7CB4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CA71A2F"/>
    <w:multiLevelType w:val="hybridMultilevel"/>
    <w:tmpl w:val="3B70B10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D854706"/>
    <w:multiLevelType w:val="hybridMultilevel"/>
    <w:tmpl w:val="9866F914"/>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9627AA1"/>
    <w:multiLevelType w:val="hybridMultilevel"/>
    <w:tmpl w:val="E2E051F0"/>
    <w:lvl w:ilvl="0" w:tplc="140A0019">
      <w:start w:val="1"/>
      <w:numFmt w:val="lowerLetter"/>
      <w:lvlText w:val="%1."/>
      <w:lvlJc w:val="left"/>
      <w:pPr>
        <w:ind w:left="360" w:hanging="360"/>
      </w:pPr>
      <w:rPr>
        <w:rFonts w:hint="default"/>
        <w:b w:val="0"/>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3"/>
  </w:num>
  <w:num w:numId="5">
    <w:abstractNumId w:val="14"/>
  </w:num>
  <w:num w:numId="6">
    <w:abstractNumId w:val="13"/>
  </w:num>
  <w:num w:numId="7">
    <w:abstractNumId w:val="1"/>
  </w:num>
  <w:num w:numId="8">
    <w:abstractNumId w:val="7"/>
  </w:num>
  <w:num w:numId="9">
    <w:abstractNumId w:val="18"/>
  </w:num>
  <w:num w:numId="10">
    <w:abstractNumId w:val="15"/>
  </w:num>
  <w:num w:numId="11">
    <w:abstractNumId w:val="25"/>
  </w:num>
  <w:num w:numId="12">
    <w:abstractNumId w:val="3"/>
  </w:num>
  <w:num w:numId="13">
    <w:abstractNumId w:val="19"/>
  </w:num>
  <w:num w:numId="14">
    <w:abstractNumId w:val="6"/>
  </w:num>
  <w:num w:numId="15">
    <w:abstractNumId w:val="24"/>
  </w:num>
  <w:num w:numId="16">
    <w:abstractNumId w:val="10"/>
  </w:num>
  <w:num w:numId="17">
    <w:abstractNumId w:val="26"/>
  </w:num>
  <w:num w:numId="18">
    <w:abstractNumId w:val="21"/>
  </w:num>
  <w:num w:numId="19">
    <w:abstractNumId w:val="9"/>
  </w:num>
  <w:num w:numId="20">
    <w:abstractNumId w:val="31"/>
  </w:num>
  <w:num w:numId="21">
    <w:abstractNumId w:val="5"/>
  </w:num>
  <w:num w:numId="22">
    <w:abstractNumId w:val="2"/>
  </w:num>
  <w:num w:numId="23">
    <w:abstractNumId w:val="20"/>
  </w:num>
  <w:num w:numId="24">
    <w:abstractNumId w:val="16"/>
  </w:num>
  <w:num w:numId="25">
    <w:abstractNumId w:val="0"/>
  </w:num>
  <w:num w:numId="26">
    <w:abstractNumId w:val="22"/>
  </w:num>
  <w:num w:numId="27">
    <w:abstractNumId w:val="12"/>
  </w:num>
  <w:num w:numId="28">
    <w:abstractNumId w:val="27"/>
  </w:num>
  <w:num w:numId="29">
    <w:abstractNumId w:val="17"/>
  </w:num>
  <w:num w:numId="30">
    <w:abstractNumId w:val="4"/>
  </w:num>
  <w:num w:numId="31">
    <w:abstractNumId w:val="30"/>
  </w:num>
  <w:num w:numId="32">
    <w:abstractNumId w:val="11"/>
  </w:num>
  <w:num w:numId="33">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0E"/>
    <w:rsid w:val="00000077"/>
    <w:rsid w:val="00000698"/>
    <w:rsid w:val="00000C5F"/>
    <w:rsid w:val="000013D0"/>
    <w:rsid w:val="00001565"/>
    <w:rsid w:val="0000166E"/>
    <w:rsid w:val="00001A7A"/>
    <w:rsid w:val="00001E4E"/>
    <w:rsid w:val="0000219A"/>
    <w:rsid w:val="000022C9"/>
    <w:rsid w:val="00002A15"/>
    <w:rsid w:val="000036D9"/>
    <w:rsid w:val="0000379A"/>
    <w:rsid w:val="000041B3"/>
    <w:rsid w:val="00004559"/>
    <w:rsid w:val="000049AC"/>
    <w:rsid w:val="00005363"/>
    <w:rsid w:val="0000538C"/>
    <w:rsid w:val="00005EAB"/>
    <w:rsid w:val="00006567"/>
    <w:rsid w:val="0000657E"/>
    <w:rsid w:val="000065A7"/>
    <w:rsid w:val="00006927"/>
    <w:rsid w:val="000074D4"/>
    <w:rsid w:val="00007611"/>
    <w:rsid w:val="00007A63"/>
    <w:rsid w:val="000105C3"/>
    <w:rsid w:val="000114DE"/>
    <w:rsid w:val="00011C6C"/>
    <w:rsid w:val="00012183"/>
    <w:rsid w:val="00013DD1"/>
    <w:rsid w:val="00013E84"/>
    <w:rsid w:val="0001522D"/>
    <w:rsid w:val="00015C5F"/>
    <w:rsid w:val="000160C0"/>
    <w:rsid w:val="00016374"/>
    <w:rsid w:val="0001641F"/>
    <w:rsid w:val="00020721"/>
    <w:rsid w:val="0002098E"/>
    <w:rsid w:val="000229E4"/>
    <w:rsid w:val="00022B5D"/>
    <w:rsid w:val="00023046"/>
    <w:rsid w:val="00024824"/>
    <w:rsid w:val="00024E08"/>
    <w:rsid w:val="00024E96"/>
    <w:rsid w:val="0002543B"/>
    <w:rsid w:val="0002597B"/>
    <w:rsid w:val="0002598A"/>
    <w:rsid w:val="00030044"/>
    <w:rsid w:val="00030C02"/>
    <w:rsid w:val="00030CF9"/>
    <w:rsid w:val="000312F4"/>
    <w:rsid w:val="00031793"/>
    <w:rsid w:val="00031C7C"/>
    <w:rsid w:val="00032100"/>
    <w:rsid w:val="000322B8"/>
    <w:rsid w:val="00033B16"/>
    <w:rsid w:val="000344B1"/>
    <w:rsid w:val="00034B46"/>
    <w:rsid w:val="000350DD"/>
    <w:rsid w:val="00035D68"/>
    <w:rsid w:val="000369DA"/>
    <w:rsid w:val="00036C5D"/>
    <w:rsid w:val="000373A5"/>
    <w:rsid w:val="000377EF"/>
    <w:rsid w:val="00040228"/>
    <w:rsid w:val="00040E6A"/>
    <w:rsid w:val="00043184"/>
    <w:rsid w:val="00043A00"/>
    <w:rsid w:val="00045424"/>
    <w:rsid w:val="00045E50"/>
    <w:rsid w:val="00045E77"/>
    <w:rsid w:val="00046DC1"/>
    <w:rsid w:val="00046F6B"/>
    <w:rsid w:val="00047AAC"/>
    <w:rsid w:val="0005275C"/>
    <w:rsid w:val="000529F9"/>
    <w:rsid w:val="0005351B"/>
    <w:rsid w:val="0005405D"/>
    <w:rsid w:val="00054C1E"/>
    <w:rsid w:val="00054E1E"/>
    <w:rsid w:val="00055803"/>
    <w:rsid w:val="00055F52"/>
    <w:rsid w:val="00056527"/>
    <w:rsid w:val="00056670"/>
    <w:rsid w:val="00057024"/>
    <w:rsid w:val="0005730A"/>
    <w:rsid w:val="00057C4A"/>
    <w:rsid w:val="00060146"/>
    <w:rsid w:val="00060BBA"/>
    <w:rsid w:val="00062A9B"/>
    <w:rsid w:val="00063401"/>
    <w:rsid w:val="000640CC"/>
    <w:rsid w:val="0006416E"/>
    <w:rsid w:val="00064A99"/>
    <w:rsid w:val="00064B3D"/>
    <w:rsid w:val="0006513A"/>
    <w:rsid w:val="00065447"/>
    <w:rsid w:val="0006668B"/>
    <w:rsid w:val="00066D7B"/>
    <w:rsid w:val="000700C0"/>
    <w:rsid w:val="00070511"/>
    <w:rsid w:val="00072079"/>
    <w:rsid w:val="0007353F"/>
    <w:rsid w:val="000742BC"/>
    <w:rsid w:val="0007485C"/>
    <w:rsid w:val="00074999"/>
    <w:rsid w:val="00075A04"/>
    <w:rsid w:val="00076ABE"/>
    <w:rsid w:val="000801B0"/>
    <w:rsid w:val="0008200F"/>
    <w:rsid w:val="00082056"/>
    <w:rsid w:val="00082A1D"/>
    <w:rsid w:val="00083727"/>
    <w:rsid w:val="00083D5E"/>
    <w:rsid w:val="00084010"/>
    <w:rsid w:val="000842F6"/>
    <w:rsid w:val="000848C3"/>
    <w:rsid w:val="00084B86"/>
    <w:rsid w:val="00084D7A"/>
    <w:rsid w:val="0008507C"/>
    <w:rsid w:val="000851A7"/>
    <w:rsid w:val="00085F06"/>
    <w:rsid w:val="00086F50"/>
    <w:rsid w:val="000872F2"/>
    <w:rsid w:val="000874DD"/>
    <w:rsid w:val="00090552"/>
    <w:rsid w:val="000918BF"/>
    <w:rsid w:val="00091C54"/>
    <w:rsid w:val="00091EE8"/>
    <w:rsid w:val="00092578"/>
    <w:rsid w:val="000936B3"/>
    <w:rsid w:val="00093E5D"/>
    <w:rsid w:val="00094C21"/>
    <w:rsid w:val="00095313"/>
    <w:rsid w:val="00095478"/>
    <w:rsid w:val="000956AF"/>
    <w:rsid w:val="00095712"/>
    <w:rsid w:val="00095D23"/>
    <w:rsid w:val="00097872"/>
    <w:rsid w:val="0009792B"/>
    <w:rsid w:val="000A0F12"/>
    <w:rsid w:val="000A1C9C"/>
    <w:rsid w:val="000A21CD"/>
    <w:rsid w:val="000A3F26"/>
    <w:rsid w:val="000A4DF6"/>
    <w:rsid w:val="000A5A74"/>
    <w:rsid w:val="000A5F3F"/>
    <w:rsid w:val="000A62D0"/>
    <w:rsid w:val="000A6D3D"/>
    <w:rsid w:val="000A6DF2"/>
    <w:rsid w:val="000A7B2A"/>
    <w:rsid w:val="000A7F76"/>
    <w:rsid w:val="000B1389"/>
    <w:rsid w:val="000B1783"/>
    <w:rsid w:val="000B1D60"/>
    <w:rsid w:val="000B245F"/>
    <w:rsid w:val="000B2C65"/>
    <w:rsid w:val="000B3501"/>
    <w:rsid w:val="000B3B60"/>
    <w:rsid w:val="000B3F48"/>
    <w:rsid w:val="000B41A9"/>
    <w:rsid w:val="000B5117"/>
    <w:rsid w:val="000B757E"/>
    <w:rsid w:val="000C438A"/>
    <w:rsid w:val="000C4513"/>
    <w:rsid w:val="000C57BE"/>
    <w:rsid w:val="000C5B9C"/>
    <w:rsid w:val="000C5E2F"/>
    <w:rsid w:val="000C5FDD"/>
    <w:rsid w:val="000C630E"/>
    <w:rsid w:val="000C65FF"/>
    <w:rsid w:val="000C6BEF"/>
    <w:rsid w:val="000C6F4E"/>
    <w:rsid w:val="000C75A0"/>
    <w:rsid w:val="000C7C71"/>
    <w:rsid w:val="000D032D"/>
    <w:rsid w:val="000D0BF9"/>
    <w:rsid w:val="000D0C76"/>
    <w:rsid w:val="000D1AAE"/>
    <w:rsid w:val="000D2173"/>
    <w:rsid w:val="000D2378"/>
    <w:rsid w:val="000D3AEF"/>
    <w:rsid w:val="000D43B4"/>
    <w:rsid w:val="000D44C4"/>
    <w:rsid w:val="000D6419"/>
    <w:rsid w:val="000D74DB"/>
    <w:rsid w:val="000D7572"/>
    <w:rsid w:val="000D7B11"/>
    <w:rsid w:val="000E00AA"/>
    <w:rsid w:val="000E0644"/>
    <w:rsid w:val="000E0795"/>
    <w:rsid w:val="000E1E74"/>
    <w:rsid w:val="000E3427"/>
    <w:rsid w:val="000E4E97"/>
    <w:rsid w:val="000E5811"/>
    <w:rsid w:val="000E596B"/>
    <w:rsid w:val="000E59B2"/>
    <w:rsid w:val="000E661E"/>
    <w:rsid w:val="000E676F"/>
    <w:rsid w:val="000E680B"/>
    <w:rsid w:val="000F0B4C"/>
    <w:rsid w:val="000F0E0A"/>
    <w:rsid w:val="000F13DF"/>
    <w:rsid w:val="000F2239"/>
    <w:rsid w:val="000F22C9"/>
    <w:rsid w:val="000F26D6"/>
    <w:rsid w:val="000F410A"/>
    <w:rsid w:val="000F4234"/>
    <w:rsid w:val="000F49C3"/>
    <w:rsid w:val="000F52F7"/>
    <w:rsid w:val="000F5508"/>
    <w:rsid w:val="000F5AE0"/>
    <w:rsid w:val="000F5DD5"/>
    <w:rsid w:val="000F6783"/>
    <w:rsid w:val="000F6F50"/>
    <w:rsid w:val="000F7297"/>
    <w:rsid w:val="000F7925"/>
    <w:rsid w:val="000F7B2A"/>
    <w:rsid w:val="00100465"/>
    <w:rsid w:val="00100AE9"/>
    <w:rsid w:val="00101010"/>
    <w:rsid w:val="001024A1"/>
    <w:rsid w:val="0010290D"/>
    <w:rsid w:val="0010300F"/>
    <w:rsid w:val="001033B2"/>
    <w:rsid w:val="001033D5"/>
    <w:rsid w:val="00103D18"/>
    <w:rsid w:val="001049AF"/>
    <w:rsid w:val="00105B76"/>
    <w:rsid w:val="00110292"/>
    <w:rsid w:val="00110432"/>
    <w:rsid w:val="00110641"/>
    <w:rsid w:val="001113D6"/>
    <w:rsid w:val="00112162"/>
    <w:rsid w:val="00112604"/>
    <w:rsid w:val="00112DE0"/>
    <w:rsid w:val="001132E2"/>
    <w:rsid w:val="00113363"/>
    <w:rsid w:val="00113AEC"/>
    <w:rsid w:val="00115C26"/>
    <w:rsid w:val="00116266"/>
    <w:rsid w:val="001167E1"/>
    <w:rsid w:val="00116A6E"/>
    <w:rsid w:val="001173B8"/>
    <w:rsid w:val="001214BC"/>
    <w:rsid w:val="001219C8"/>
    <w:rsid w:val="0012235D"/>
    <w:rsid w:val="00122B5C"/>
    <w:rsid w:val="00124EB7"/>
    <w:rsid w:val="001264D1"/>
    <w:rsid w:val="0012660D"/>
    <w:rsid w:val="0012703A"/>
    <w:rsid w:val="00127C8C"/>
    <w:rsid w:val="00127CDA"/>
    <w:rsid w:val="00130A17"/>
    <w:rsid w:val="00130F7F"/>
    <w:rsid w:val="00131077"/>
    <w:rsid w:val="00131110"/>
    <w:rsid w:val="001335CF"/>
    <w:rsid w:val="00134274"/>
    <w:rsid w:val="00135ECB"/>
    <w:rsid w:val="00143700"/>
    <w:rsid w:val="00144550"/>
    <w:rsid w:val="00145783"/>
    <w:rsid w:val="001458C2"/>
    <w:rsid w:val="00145D22"/>
    <w:rsid w:val="00146804"/>
    <w:rsid w:val="001503A6"/>
    <w:rsid w:val="001503D3"/>
    <w:rsid w:val="00151313"/>
    <w:rsid w:val="00151F1A"/>
    <w:rsid w:val="0015213B"/>
    <w:rsid w:val="001525BB"/>
    <w:rsid w:val="00152AB4"/>
    <w:rsid w:val="00152E03"/>
    <w:rsid w:val="0015343D"/>
    <w:rsid w:val="00154002"/>
    <w:rsid w:val="00154D9D"/>
    <w:rsid w:val="001558A4"/>
    <w:rsid w:val="00156250"/>
    <w:rsid w:val="0015653E"/>
    <w:rsid w:val="001569E4"/>
    <w:rsid w:val="00156E25"/>
    <w:rsid w:val="00157613"/>
    <w:rsid w:val="00157E7E"/>
    <w:rsid w:val="00157F79"/>
    <w:rsid w:val="00160887"/>
    <w:rsid w:val="001611F1"/>
    <w:rsid w:val="001626A7"/>
    <w:rsid w:val="001626DB"/>
    <w:rsid w:val="00162C2F"/>
    <w:rsid w:val="0016345A"/>
    <w:rsid w:val="001637FE"/>
    <w:rsid w:val="00163C54"/>
    <w:rsid w:val="00164532"/>
    <w:rsid w:val="00164C13"/>
    <w:rsid w:val="00164D2F"/>
    <w:rsid w:val="00165036"/>
    <w:rsid w:val="0016517E"/>
    <w:rsid w:val="0016573D"/>
    <w:rsid w:val="00165CEB"/>
    <w:rsid w:val="00167CB6"/>
    <w:rsid w:val="00170775"/>
    <w:rsid w:val="00171A23"/>
    <w:rsid w:val="00171B16"/>
    <w:rsid w:val="001727EB"/>
    <w:rsid w:val="00173348"/>
    <w:rsid w:val="001734FB"/>
    <w:rsid w:val="00173E7E"/>
    <w:rsid w:val="001751D7"/>
    <w:rsid w:val="00175423"/>
    <w:rsid w:val="00175E5E"/>
    <w:rsid w:val="00175EFF"/>
    <w:rsid w:val="00175F0E"/>
    <w:rsid w:val="00175F27"/>
    <w:rsid w:val="00176651"/>
    <w:rsid w:val="00177026"/>
    <w:rsid w:val="0017705A"/>
    <w:rsid w:val="001777BE"/>
    <w:rsid w:val="00177AD7"/>
    <w:rsid w:val="00177B29"/>
    <w:rsid w:val="00177D51"/>
    <w:rsid w:val="00177F9E"/>
    <w:rsid w:val="00180314"/>
    <w:rsid w:val="00180381"/>
    <w:rsid w:val="00180CB6"/>
    <w:rsid w:val="00182482"/>
    <w:rsid w:val="0018285A"/>
    <w:rsid w:val="00182A61"/>
    <w:rsid w:val="00182B5A"/>
    <w:rsid w:val="00184824"/>
    <w:rsid w:val="00186147"/>
    <w:rsid w:val="001865EB"/>
    <w:rsid w:val="001875E1"/>
    <w:rsid w:val="001902D8"/>
    <w:rsid w:val="001903EF"/>
    <w:rsid w:val="00190C3D"/>
    <w:rsid w:val="00190D7E"/>
    <w:rsid w:val="00190FBB"/>
    <w:rsid w:val="00191758"/>
    <w:rsid w:val="00192FCF"/>
    <w:rsid w:val="00193A34"/>
    <w:rsid w:val="00193A59"/>
    <w:rsid w:val="00193B09"/>
    <w:rsid w:val="00193BA2"/>
    <w:rsid w:val="001947C0"/>
    <w:rsid w:val="00194EFA"/>
    <w:rsid w:val="00195EF7"/>
    <w:rsid w:val="00196F0B"/>
    <w:rsid w:val="001976B4"/>
    <w:rsid w:val="001A1DF7"/>
    <w:rsid w:val="001A2B9A"/>
    <w:rsid w:val="001A3D4F"/>
    <w:rsid w:val="001A42FD"/>
    <w:rsid w:val="001A4841"/>
    <w:rsid w:val="001A4D68"/>
    <w:rsid w:val="001A6FC6"/>
    <w:rsid w:val="001A79AE"/>
    <w:rsid w:val="001B0253"/>
    <w:rsid w:val="001B059F"/>
    <w:rsid w:val="001B0C37"/>
    <w:rsid w:val="001B0F93"/>
    <w:rsid w:val="001B24C1"/>
    <w:rsid w:val="001B2DB0"/>
    <w:rsid w:val="001B2E36"/>
    <w:rsid w:val="001B3576"/>
    <w:rsid w:val="001B3DD9"/>
    <w:rsid w:val="001B3E5D"/>
    <w:rsid w:val="001B43AB"/>
    <w:rsid w:val="001B4703"/>
    <w:rsid w:val="001B5072"/>
    <w:rsid w:val="001B6671"/>
    <w:rsid w:val="001C0B1D"/>
    <w:rsid w:val="001C0ECE"/>
    <w:rsid w:val="001C1241"/>
    <w:rsid w:val="001C1966"/>
    <w:rsid w:val="001C41C1"/>
    <w:rsid w:val="001C52F9"/>
    <w:rsid w:val="001C5384"/>
    <w:rsid w:val="001C62E8"/>
    <w:rsid w:val="001C69DC"/>
    <w:rsid w:val="001C79C0"/>
    <w:rsid w:val="001D0195"/>
    <w:rsid w:val="001D1008"/>
    <w:rsid w:val="001D3B58"/>
    <w:rsid w:val="001D50FE"/>
    <w:rsid w:val="001D522D"/>
    <w:rsid w:val="001D5415"/>
    <w:rsid w:val="001D6AB1"/>
    <w:rsid w:val="001D6BF0"/>
    <w:rsid w:val="001E026A"/>
    <w:rsid w:val="001E0DE9"/>
    <w:rsid w:val="001E1EC7"/>
    <w:rsid w:val="001E2304"/>
    <w:rsid w:val="001E2595"/>
    <w:rsid w:val="001E2FC9"/>
    <w:rsid w:val="001E319C"/>
    <w:rsid w:val="001E331B"/>
    <w:rsid w:val="001E33DB"/>
    <w:rsid w:val="001E348B"/>
    <w:rsid w:val="001E3519"/>
    <w:rsid w:val="001E47A3"/>
    <w:rsid w:val="001E5C3F"/>
    <w:rsid w:val="001E6268"/>
    <w:rsid w:val="001E658B"/>
    <w:rsid w:val="001E7438"/>
    <w:rsid w:val="001E77A2"/>
    <w:rsid w:val="001E78EE"/>
    <w:rsid w:val="001F04DF"/>
    <w:rsid w:val="001F0914"/>
    <w:rsid w:val="001F0C38"/>
    <w:rsid w:val="001F0FF9"/>
    <w:rsid w:val="001F21F5"/>
    <w:rsid w:val="001F2D88"/>
    <w:rsid w:val="001F3660"/>
    <w:rsid w:val="001F4072"/>
    <w:rsid w:val="001F44E7"/>
    <w:rsid w:val="001F4960"/>
    <w:rsid w:val="001F4A37"/>
    <w:rsid w:val="001F4E72"/>
    <w:rsid w:val="001F5029"/>
    <w:rsid w:val="001F60F6"/>
    <w:rsid w:val="001F692F"/>
    <w:rsid w:val="001F6AD5"/>
    <w:rsid w:val="001F7020"/>
    <w:rsid w:val="001F7117"/>
    <w:rsid w:val="001F720A"/>
    <w:rsid w:val="00200F41"/>
    <w:rsid w:val="00202650"/>
    <w:rsid w:val="00202EB7"/>
    <w:rsid w:val="00202F03"/>
    <w:rsid w:val="00204CAF"/>
    <w:rsid w:val="0020526E"/>
    <w:rsid w:val="002054A9"/>
    <w:rsid w:val="002055CA"/>
    <w:rsid w:val="00206215"/>
    <w:rsid w:val="00206E75"/>
    <w:rsid w:val="00207471"/>
    <w:rsid w:val="002076D3"/>
    <w:rsid w:val="00207DBA"/>
    <w:rsid w:val="00210DCA"/>
    <w:rsid w:val="0021328C"/>
    <w:rsid w:val="002140BD"/>
    <w:rsid w:val="00214DFB"/>
    <w:rsid w:val="002159C0"/>
    <w:rsid w:val="0021647E"/>
    <w:rsid w:val="00216764"/>
    <w:rsid w:val="00216DC7"/>
    <w:rsid w:val="00217C1F"/>
    <w:rsid w:val="0022254C"/>
    <w:rsid w:val="00223877"/>
    <w:rsid w:val="002239F8"/>
    <w:rsid w:val="0022471F"/>
    <w:rsid w:val="00225520"/>
    <w:rsid w:val="00226335"/>
    <w:rsid w:val="00227FDD"/>
    <w:rsid w:val="00227FF3"/>
    <w:rsid w:val="00231050"/>
    <w:rsid w:val="00231668"/>
    <w:rsid w:val="00231A01"/>
    <w:rsid w:val="00232F74"/>
    <w:rsid w:val="002353F2"/>
    <w:rsid w:val="002357AC"/>
    <w:rsid w:val="0023630B"/>
    <w:rsid w:val="002367C1"/>
    <w:rsid w:val="00237213"/>
    <w:rsid w:val="00240787"/>
    <w:rsid w:val="00240D3D"/>
    <w:rsid w:val="00241AA4"/>
    <w:rsid w:val="0024245C"/>
    <w:rsid w:val="002433FF"/>
    <w:rsid w:val="00243D87"/>
    <w:rsid w:val="00244178"/>
    <w:rsid w:val="002449F8"/>
    <w:rsid w:val="00245379"/>
    <w:rsid w:val="002454DB"/>
    <w:rsid w:val="002461CC"/>
    <w:rsid w:val="00247658"/>
    <w:rsid w:val="00247909"/>
    <w:rsid w:val="002507C3"/>
    <w:rsid w:val="00251D33"/>
    <w:rsid w:val="002525EE"/>
    <w:rsid w:val="002528FA"/>
    <w:rsid w:val="00252914"/>
    <w:rsid w:val="00252D01"/>
    <w:rsid w:val="00252FCA"/>
    <w:rsid w:val="0025327C"/>
    <w:rsid w:val="00253B8D"/>
    <w:rsid w:val="00253CD3"/>
    <w:rsid w:val="002558F9"/>
    <w:rsid w:val="00256908"/>
    <w:rsid w:val="00256DB1"/>
    <w:rsid w:val="00256EC6"/>
    <w:rsid w:val="0026096A"/>
    <w:rsid w:val="002615B8"/>
    <w:rsid w:val="00261B1F"/>
    <w:rsid w:val="002630E4"/>
    <w:rsid w:val="002631CC"/>
    <w:rsid w:val="002632F3"/>
    <w:rsid w:val="00264087"/>
    <w:rsid w:val="00264364"/>
    <w:rsid w:val="00264444"/>
    <w:rsid w:val="00264D10"/>
    <w:rsid w:val="00265824"/>
    <w:rsid w:val="00265C2F"/>
    <w:rsid w:val="002666A2"/>
    <w:rsid w:val="00266E22"/>
    <w:rsid w:val="00267006"/>
    <w:rsid w:val="0027147D"/>
    <w:rsid w:val="00271C08"/>
    <w:rsid w:val="00272335"/>
    <w:rsid w:val="00272874"/>
    <w:rsid w:val="0027290F"/>
    <w:rsid w:val="00272EDB"/>
    <w:rsid w:val="00272FAE"/>
    <w:rsid w:val="0027420C"/>
    <w:rsid w:val="002746E0"/>
    <w:rsid w:val="002748E6"/>
    <w:rsid w:val="00275D9A"/>
    <w:rsid w:val="00277085"/>
    <w:rsid w:val="0028122A"/>
    <w:rsid w:val="002818AA"/>
    <w:rsid w:val="00282A71"/>
    <w:rsid w:val="00282B55"/>
    <w:rsid w:val="00283CEF"/>
    <w:rsid w:val="00283D5C"/>
    <w:rsid w:val="00284673"/>
    <w:rsid w:val="0028533E"/>
    <w:rsid w:val="002855B1"/>
    <w:rsid w:val="00285CD8"/>
    <w:rsid w:val="00285F27"/>
    <w:rsid w:val="00286FFF"/>
    <w:rsid w:val="00287762"/>
    <w:rsid w:val="00287D36"/>
    <w:rsid w:val="00287DAE"/>
    <w:rsid w:val="00290091"/>
    <w:rsid w:val="00290987"/>
    <w:rsid w:val="002923FE"/>
    <w:rsid w:val="002927DD"/>
    <w:rsid w:val="002934EF"/>
    <w:rsid w:val="00293B5E"/>
    <w:rsid w:val="00293FC8"/>
    <w:rsid w:val="0029442B"/>
    <w:rsid w:val="00295129"/>
    <w:rsid w:val="002959AE"/>
    <w:rsid w:val="0029662C"/>
    <w:rsid w:val="002973AD"/>
    <w:rsid w:val="002A0BB2"/>
    <w:rsid w:val="002A1811"/>
    <w:rsid w:val="002A1C07"/>
    <w:rsid w:val="002A1CE0"/>
    <w:rsid w:val="002A1D3F"/>
    <w:rsid w:val="002A2BCE"/>
    <w:rsid w:val="002A307C"/>
    <w:rsid w:val="002A3F84"/>
    <w:rsid w:val="002A58BE"/>
    <w:rsid w:val="002A6523"/>
    <w:rsid w:val="002A679B"/>
    <w:rsid w:val="002A67D3"/>
    <w:rsid w:val="002A6ED9"/>
    <w:rsid w:val="002A70B9"/>
    <w:rsid w:val="002A7228"/>
    <w:rsid w:val="002A7E49"/>
    <w:rsid w:val="002B0176"/>
    <w:rsid w:val="002B038B"/>
    <w:rsid w:val="002B0390"/>
    <w:rsid w:val="002B05C5"/>
    <w:rsid w:val="002B0C5F"/>
    <w:rsid w:val="002B0CDF"/>
    <w:rsid w:val="002B125A"/>
    <w:rsid w:val="002B1F91"/>
    <w:rsid w:val="002B27A5"/>
    <w:rsid w:val="002B3C03"/>
    <w:rsid w:val="002B5119"/>
    <w:rsid w:val="002B579D"/>
    <w:rsid w:val="002B606E"/>
    <w:rsid w:val="002B7F6C"/>
    <w:rsid w:val="002C30A1"/>
    <w:rsid w:val="002C54DE"/>
    <w:rsid w:val="002C55D3"/>
    <w:rsid w:val="002C5C2C"/>
    <w:rsid w:val="002C6034"/>
    <w:rsid w:val="002C6D4C"/>
    <w:rsid w:val="002C6E1C"/>
    <w:rsid w:val="002C72C1"/>
    <w:rsid w:val="002C7DAC"/>
    <w:rsid w:val="002C7F78"/>
    <w:rsid w:val="002D0762"/>
    <w:rsid w:val="002D13AF"/>
    <w:rsid w:val="002D187F"/>
    <w:rsid w:val="002D1BE4"/>
    <w:rsid w:val="002D2789"/>
    <w:rsid w:val="002D29C8"/>
    <w:rsid w:val="002D42E2"/>
    <w:rsid w:val="002D50EF"/>
    <w:rsid w:val="002D5B38"/>
    <w:rsid w:val="002D6485"/>
    <w:rsid w:val="002D6724"/>
    <w:rsid w:val="002D6ABE"/>
    <w:rsid w:val="002D7829"/>
    <w:rsid w:val="002E034C"/>
    <w:rsid w:val="002E0813"/>
    <w:rsid w:val="002E22A9"/>
    <w:rsid w:val="002E31F0"/>
    <w:rsid w:val="002E382C"/>
    <w:rsid w:val="002E43CC"/>
    <w:rsid w:val="002E4604"/>
    <w:rsid w:val="002E4D6F"/>
    <w:rsid w:val="002E534C"/>
    <w:rsid w:val="002E5B1B"/>
    <w:rsid w:val="002E6B08"/>
    <w:rsid w:val="002F07C6"/>
    <w:rsid w:val="002F0FEC"/>
    <w:rsid w:val="002F1B65"/>
    <w:rsid w:val="002F1BD1"/>
    <w:rsid w:val="002F2DAB"/>
    <w:rsid w:val="002F3790"/>
    <w:rsid w:val="002F48B0"/>
    <w:rsid w:val="002F4D2E"/>
    <w:rsid w:val="002F53D1"/>
    <w:rsid w:val="002F5DB3"/>
    <w:rsid w:val="002F6044"/>
    <w:rsid w:val="002F7060"/>
    <w:rsid w:val="003008CA"/>
    <w:rsid w:val="00300978"/>
    <w:rsid w:val="00300CA2"/>
    <w:rsid w:val="003010D2"/>
    <w:rsid w:val="00301700"/>
    <w:rsid w:val="00301FB1"/>
    <w:rsid w:val="00301FDE"/>
    <w:rsid w:val="003023CE"/>
    <w:rsid w:val="0030341D"/>
    <w:rsid w:val="0030457E"/>
    <w:rsid w:val="0030538F"/>
    <w:rsid w:val="00305CA4"/>
    <w:rsid w:val="0031059F"/>
    <w:rsid w:val="003109C7"/>
    <w:rsid w:val="00310BEE"/>
    <w:rsid w:val="0031394D"/>
    <w:rsid w:val="00314E93"/>
    <w:rsid w:val="00315040"/>
    <w:rsid w:val="0031562F"/>
    <w:rsid w:val="003161D1"/>
    <w:rsid w:val="00316382"/>
    <w:rsid w:val="00317314"/>
    <w:rsid w:val="00321AEF"/>
    <w:rsid w:val="003225D1"/>
    <w:rsid w:val="00322D57"/>
    <w:rsid w:val="00322E73"/>
    <w:rsid w:val="00324BFE"/>
    <w:rsid w:val="00324E33"/>
    <w:rsid w:val="003256B0"/>
    <w:rsid w:val="00325908"/>
    <w:rsid w:val="00325EB7"/>
    <w:rsid w:val="00327629"/>
    <w:rsid w:val="003303C1"/>
    <w:rsid w:val="003307B6"/>
    <w:rsid w:val="0033094A"/>
    <w:rsid w:val="003316E3"/>
    <w:rsid w:val="00331871"/>
    <w:rsid w:val="003334E3"/>
    <w:rsid w:val="00334812"/>
    <w:rsid w:val="00334F72"/>
    <w:rsid w:val="003350A4"/>
    <w:rsid w:val="0033544D"/>
    <w:rsid w:val="0033547C"/>
    <w:rsid w:val="00335D0A"/>
    <w:rsid w:val="00335F83"/>
    <w:rsid w:val="00337197"/>
    <w:rsid w:val="003409CD"/>
    <w:rsid w:val="003417CF"/>
    <w:rsid w:val="00341A58"/>
    <w:rsid w:val="00341FB9"/>
    <w:rsid w:val="0034215A"/>
    <w:rsid w:val="003421BC"/>
    <w:rsid w:val="00342262"/>
    <w:rsid w:val="0034252C"/>
    <w:rsid w:val="00342B06"/>
    <w:rsid w:val="00343063"/>
    <w:rsid w:val="0034324A"/>
    <w:rsid w:val="00343646"/>
    <w:rsid w:val="00343848"/>
    <w:rsid w:val="0034391D"/>
    <w:rsid w:val="00343AB8"/>
    <w:rsid w:val="00343D85"/>
    <w:rsid w:val="003442A1"/>
    <w:rsid w:val="003445E5"/>
    <w:rsid w:val="00344F4F"/>
    <w:rsid w:val="003456FD"/>
    <w:rsid w:val="0034669B"/>
    <w:rsid w:val="00346C9A"/>
    <w:rsid w:val="00347ACB"/>
    <w:rsid w:val="00347B09"/>
    <w:rsid w:val="0035099F"/>
    <w:rsid w:val="003524CB"/>
    <w:rsid w:val="003534D4"/>
    <w:rsid w:val="00355918"/>
    <w:rsid w:val="00356505"/>
    <w:rsid w:val="0035718B"/>
    <w:rsid w:val="00357603"/>
    <w:rsid w:val="00360D35"/>
    <w:rsid w:val="00361211"/>
    <w:rsid w:val="00362C52"/>
    <w:rsid w:val="00363DD4"/>
    <w:rsid w:val="00364753"/>
    <w:rsid w:val="0036513A"/>
    <w:rsid w:val="00365CC4"/>
    <w:rsid w:val="0036681E"/>
    <w:rsid w:val="00366BDA"/>
    <w:rsid w:val="00366E39"/>
    <w:rsid w:val="00366F99"/>
    <w:rsid w:val="003676C4"/>
    <w:rsid w:val="00370B1B"/>
    <w:rsid w:val="003714B6"/>
    <w:rsid w:val="003718A2"/>
    <w:rsid w:val="00371F57"/>
    <w:rsid w:val="0037284E"/>
    <w:rsid w:val="00373212"/>
    <w:rsid w:val="00373BCA"/>
    <w:rsid w:val="00374391"/>
    <w:rsid w:val="00375401"/>
    <w:rsid w:val="00375BD4"/>
    <w:rsid w:val="003761AA"/>
    <w:rsid w:val="00376932"/>
    <w:rsid w:val="003775CD"/>
    <w:rsid w:val="00377BCE"/>
    <w:rsid w:val="00381516"/>
    <w:rsid w:val="00381B79"/>
    <w:rsid w:val="00381D5C"/>
    <w:rsid w:val="003821AB"/>
    <w:rsid w:val="003824E1"/>
    <w:rsid w:val="0038286C"/>
    <w:rsid w:val="003832F5"/>
    <w:rsid w:val="003835F3"/>
    <w:rsid w:val="00383C84"/>
    <w:rsid w:val="00384741"/>
    <w:rsid w:val="00384D94"/>
    <w:rsid w:val="0038500F"/>
    <w:rsid w:val="00385129"/>
    <w:rsid w:val="00386F3C"/>
    <w:rsid w:val="00387C57"/>
    <w:rsid w:val="003905BF"/>
    <w:rsid w:val="00390BF4"/>
    <w:rsid w:val="003924DC"/>
    <w:rsid w:val="003927EE"/>
    <w:rsid w:val="003931A3"/>
    <w:rsid w:val="00393C08"/>
    <w:rsid w:val="00393EA5"/>
    <w:rsid w:val="00395FC1"/>
    <w:rsid w:val="003962BE"/>
    <w:rsid w:val="0039684D"/>
    <w:rsid w:val="003973A6"/>
    <w:rsid w:val="00397E99"/>
    <w:rsid w:val="00397ECC"/>
    <w:rsid w:val="003A133F"/>
    <w:rsid w:val="003A18AF"/>
    <w:rsid w:val="003A224D"/>
    <w:rsid w:val="003A2481"/>
    <w:rsid w:val="003A2DAF"/>
    <w:rsid w:val="003A4C04"/>
    <w:rsid w:val="003A4D72"/>
    <w:rsid w:val="003A4F81"/>
    <w:rsid w:val="003A5136"/>
    <w:rsid w:val="003A5361"/>
    <w:rsid w:val="003A652E"/>
    <w:rsid w:val="003A6A71"/>
    <w:rsid w:val="003A7321"/>
    <w:rsid w:val="003A7A45"/>
    <w:rsid w:val="003A7E7F"/>
    <w:rsid w:val="003B1206"/>
    <w:rsid w:val="003B1AED"/>
    <w:rsid w:val="003B1CD5"/>
    <w:rsid w:val="003B271A"/>
    <w:rsid w:val="003B2F20"/>
    <w:rsid w:val="003B33A8"/>
    <w:rsid w:val="003B3B99"/>
    <w:rsid w:val="003B3BE0"/>
    <w:rsid w:val="003B3C82"/>
    <w:rsid w:val="003B41A9"/>
    <w:rsid w:val="003B4E8A"/>
    <w:rsid w:val="003B5BAF"/>
    <w:rsid w:val="003B661F"/>
    <w:rsid w:val="003B68AF"/>
    <w:rsid w:val="003B77D5"/>
    <w:rsid w:val="003C1A21"/>
    <w:rsid w:val="003C1AC1"/>
    <w:rsid w:val="003C1C45"/>
    <w:rsid w:val="003C1C94"/>
    <w:rsid w:val="003C1E96"/>
    <w:rsid w:val="003C2ACD"/>
    <w:rsid w:val="003C2F75"/>
    <w:rsid w:val="003C3DDE"/>
    <w:rsid w:val="003C41D8"/>
    <w:rsid w:val="003C4CFF"/>
    <w:rsid w:val="003C55EC"/>
    <w:rsid w:val="003C564D"/>
    <w:rsid w:val="003C5666"/>
    <w:rsid w:val="003C5A88"/>
    <w:rsid w:val="003C5BD4"/>
    <w:rsid w:val="003C6152"/>
    <w:rsid w:val="003C65C0"/>
    <w:rsid w:val="003C686C"/>
    <w:rsid w:val="003D0F0B"/>
    <w:rsid w:val="003D1E99"/>
    <w:rsid w:val="003D2293"/>
    <w:rsid w:val="003D22CF"/>
    <w:rsid w:val="003D34BA"/>
    <w:rsid w:val="003D4696"/>
    <w:rsid w:val="003D753D"/>
    <w:rsid w:val="003D7606"/>
    <w:rsid w:val="003D7A9A"/>
    <w:rsid w:val="003E111A"/>
    <w:rsid w:val="003E1608"/>
    <w:rsid w:val="003E1A2A"/>
    <w:rsid w:val="003E3758"/>
    <w:rsid w:val="003E3B85"/>
    <w:rsid w:val="003E3BD6"/>
    <w:rsid w:val="003E3F4F"/>
    <w:rsid w:val="003E44CF"/>
    <w:rsid w:val="003E5A43"/>
    <w:rsid w:val="003E5DAA"/>
    <w:rsid w:val="003E5E6C"/>
    <w:rsid w:val="003E6236"/>
    <w:rsid w:val="003E6AAB"/>
    <w:rsid w:val="003E6AB6"/>
    <w:rsid w:val="003F0C4C"/>
    <w:rsid w:val="003F1F5E"/>
    <w:rsid w:val="003F481E"/>
    <w:rsid w:val="003F509D"/>
    <w:rsid w:val="003F69E5"/>
    <w:rsid w:val="0040007C"/>
    <w:rsid w:val="00401219"/>
    <w:rsid w:val="0040144D"/>
    <w:rsid w:val="004036A3"/>
    <w:rsid w:val="00403783"/>
    <w:rsid w:val="00403F7A"/>
    <w:rsid w:val="0040460D"/>
    <w:rsid w:val="00404866"/>
    <w:rsid w:val="00404D1C"/>
    <w:rsid w:val="004069F4"/>
    <w:rsid w:val="00406C94"/>
    <w:rsid w:val="00407B24"/>
    <w:rsid w:val="004106ED"/>
    <w:rsid w:val="004133C2"/>
    <w:rsid w:val="00415723"/>
    <w:rsid w:val="00416666"/>
    <w:rsid w:val="00416922"/>
    <w:rsid w:val="004170B5"/>
    <w:rsid w:val="004203A4"/>
    <w:rsid w:val="0042059B"/>
    <w:rsid w:val="00421DF0"/>
    <w:rsid w:val="00422425"/>
    <w:rsid w:val="00422766"/>
    <w:rsid w:val="00422BA3"/>
    <w:rsid w:val="00422BB8"/>
    <w:rsid w:val="0042402E"/>
    <w:rsid w:val="00425653"/>
    <w:rsid w:val="0042647E"/>
    <w:rsid w:val="00427C26"/>
    <w:rsid w:val="00427D1B"/>
    <w:rsid w:val="004303DA"/>
    <w:rsid w:val="00430DB7"/>
    <w:rsid w:val="00430FD8"/>
    <w:rsid w:val="00432999"/>
    <w:rsid w:val="0043336F"/>
    <w:rsid w:val="0043508E"/>
    <w:rsid w:val="004358BF"/>
    <w:rsid w:val="00435E5E"/>
    <w:rsid w:val="00435EE3"/>
    <w:rsid w:val="00441407"/>
    <w:rsid w:val="004414F7"/>
    <w:rsid w:val="004423A1"/>
    <w:rsid w:val="00442A7C"/>
    <w:rsid w:val="00442B4E"/>
    <w:rsid w:val="00443CDA"/>
    <w:rsid w:val="0044443C"/>
    <w:rsid w:val="00445133"/>
    <w:rsid w:val="0044541B"/>
    <w:rsid w:val="0044718A"/>
    <w:rsid w:val="00447BA6"/>
    <w:rsid w:val="004507F8"/>
    <w:rsid w:val="00450862"/>
    <w:rsid w:val="00450AC2"/>
    <w:rsid w:val="004523BC"/>
    <w:rsid w:val="00452BB0"/>
    <w:rsid w:val="00452DB5"/>
    <w:rsid w:val="00453629"/>
    <w:rsid w:val="00453AB3"/>
    <w:rsid w:val="004548B2"/>
    <w:rsid w:val="00455EE0"/>
    <w:rsid w:val="0045671A"/>
    <w:rsid w:val="00457429"/>
    <w:rsid w:val="00457A25"/>
    <w:rsid w:val="00460834"/>
    <w:rsid w:val="00460A38"/>
    <w:rsid w:val="00461258"/>
    <w:rsid w:val="00461FA4"/>
    <w:rsid w:val="004623AB"/>
    <w:rsid w:val="004626C6"/>
    <w:rsid w:val="00463635"/>
    <w:rsid w:val="00464664"/>
    <w:rsid w:val="00465850"/>
    <w:rsid w:val="00465A7F"/>
    <w:rsid w:val="004664BF"/>
    <w:rsid w:val="0046669F"/>
    <w:rsid w:val="004678EA"/>
    <w:rsid w:val="004679C5"/>
    <w:rsid w:val="004703FD"/>
    <w:rsid w:val="004708DE"/>
    <w:rsid w:val="00470A07"/>
    <w:rsid w:val="004720EF"/>
    <w:rsid w:val="004723EF"/>
    <w:rsid w:val="0047264F"/>
    <w:rsid w:val="0047347A"/>
    <w:rsid w:val="0047355A"/>
    <w:rsid w:val="00473C7A"/>
    <w:rsid w:val="00473D19"/>
    <w:rsid w:val="004746BB"/>
    <w:rsid w:val="004749AF"/>
    <w:rsid w:val="00474CE5"/>
    <w:rsid w:val="00474DB5"/>
    <w:rsid w:val="0047542C"/>
    <w:rsid w:val="004754EC"/>
    <w:rsid w:val="00476A66"/>
    <w:rsid w:val="0047713A"/>
    <w:rsid w:val="00480BA8"/>
    <w:rsid w:val="00480C69"/>
    <w:rsid w:val="004812F1"/>
    <w:rsid w:val="0048169A"/>
    <w:rsid w:val="004821B9"/>
    <w:rsid w:val="00482B26"/>
    <w:rsid w:val="00483251"/>
    <w:rsid w:val="00483739"/>
    <w:rsid w:val="004845B0"/>
    <w:rsid w:val="00484747"/>
    <w:rsid w:val="00484BC3"/>
    <w:rsid w:val="00484D9B"/>
    <w:rsid w:val="00486312"/>
    <w:rsid w:val="00486548"/>
    <w:rsid w:val="00486AF5"/>
    <w:rsid w:val="00487284"/>
    <w:rsid w:val="00487BDB"/>
    <w:rsid w:val="0049007C"/>
    <w:rsid w:val="004911F9"/>
    <w:rsid w:val="00491C4F"/>
    <w:rsid w:val="00491CA7"/>
    <w:rsid w:val="004934BC"/>
    <w:rsid w:val="00494840"/>
    <w:rsid w:val="004953B0"/>
    <w:rsid w:val="00495BD6"/>
    <w:rsid w:val="004963CB"/>
    <w:rsid w:val="00496C03"/>
    <w:rsid w:val="00497712"/>
    <w:rsid w:val="004A0330"/>
    <w:rsid w:val="004A0462"/>
    <w:rsid w:val="004A074B"/>
    <w:rsid w:val="004A0766"/>
    <w:rsid w:val="004A0FF6"/>
    <w:rsid w:val="004A22DE"/>
    <w:rsid w:val="004A2885"/>
    <w:rsid w:val="004A7C45"/>
    <w:rsid w:val="004B29AF"/>
    <w:rsid w:val="004B2A08"/>
    <w:rsid w:val="004B2AE3"/>
    <w:rsid w:val="004B3163"/>
    <w:rsid w:val="004B343A"/>
    <w:rsid w:val="004B3816"/>
    <w:rsid w:val="004B39D7"/>
    <w:rsid w:val="004B4DAF"/>
    <w:rsid w:val="004B4FF1"/>
    <w:rsid w:val="004B54BB"/>
    <w:rsid w:val="004B5717"/>
    <w:rsid w:val="004B57D3"/>
    <w:rsid w:val="004B5E75"/>
    <w:rsid w:val="004B5F18"/>
    <w:rsid w:val="004B6A46"/>
    <w:rsid w:val="004B7846"/>
    <w:rsid w:val="004B7AE4"/>
    <w:rsid w:val="004B7BAF"/>
    <w:rsid w:val="004C021A"/>
    <w:rsid w:val="004C0F53"/>
    <w:rsid w:val="004C13E6"/>
    <w:rsid w:val="004C215D"/>
    <w:rsid w:val="004C225F"/>
    <w:rsid w:val="004C3FA7"/>
    <w:rsid w:val="004C4D60"/>
    <w:rsid w:val="004C5587"/>
    <w:rsid w:val="004C6DCA"/>
    <w:rsid w:val="004C6E03"/>
    <w:rsid w:val="004D0885"/>
    <w:rsid w:val="004D2487"/>
    <w:rsid w:val="004D3191"/>
    <w:rsid w:val="004D3B47"/>
    <w:rsid w:val="004D4CC6"/>
    <w:rsid w:val="004D5440"/>
    <w:rsid w:val="004D54F3"/>
    <w:rsid w:val="004D5DBE"/>
    <w:rsid w:val="004D6266"/>
    <w:rsid w:val="004D6487"/>
    <w:rsid w:val="004D68F2"/>
    <w:rsid w:val="004D6DB6"/>
    <w:rsid w:val="004D78FF"/>
    <w:rsid w:val="004E2391"/>
    <w:rsid w:val="004E2F10"/>
    <w:rsid w:val="004E352E"/>
    <w:rsid w:val="004E4A30"/>
    <w:rsid w:val="004E4B21"/>
    <w:rsid w:val="004E5D31"/>
    <w:rsid w:val="004E60F7"/>
    <w:rsid w:val="004E72C2"/>
    <w:rsid w:val="004E746F"/>
    <w:rsid w:val="004E7E51"/>
    <w:rsid w:val="004F0766"/>
    <w:rsid w:val="004F1B66"/>
    <w:rsid w:val="004F2E53"/>
    <w:rsid w:val="004F4AD3"/>
    <w:rsid w:val="004F52D4"/>
    <w:rsid w:val="004F7100"/>
    <w:rsid w:val="004F75EB"/>
    <w:rsid w:val="005011C3"/>
    <w:rsid w:val="0050183C"/>
    <w:rsid w:val="00501C51"/>
    <w:rsid w:val="005026B6"/>
    <w:rsid w:val="00503D6A"/>
    <w:rsid w:val="00504191"/>
    <w:rsid w:val="00505FCA"/>
    <w:rsid w:val="005060A2"/>
    <w:rsid w:val="00506F16"/>
    <w:rsid w:val="0050700A"/>
    <w:rsid w:val="00507F86"/>
    <w:rsid w:val="00510722"/>
    <w:rsid w:val="005109C2"/>
    <w:rsid w:val="00510A64"/>
    <w:rsid w:val="00511E7F"/>
    <w:rsid w:val="00511FA5"/>
    <w:rsid w:val="005140ED"/>
    <w:rsid w:val="00514998"/>
    <w:rsid w:val="00515BD6"/>
    <w:rsid w:val="00516238"/>
    <w:rsid w:val="0051708F"/>
    <w:rsid w:val="00517667"/>
    <w:rsid w:val="005177CE"/>
    <w:rsid w:val="00517A2A"/>
    <w:rsid w:val="00517DF8"/>
    <w:rsid w:val="00520537"/>
    <w:rsid w:val="0052189D"/>
    <w:rsid w:val="00521C8C"/>
    <w:rsid w:val="00525E0F"/>
    <w:rsid w:val="00525EC1"/>
    <w:rsid w:val="005300A7"/>
    <w:rsid w:val="005308F3"/>
    <w:rsid w:val="00531943"/>
    <w:rsid w:val="0053214A"/>
    <w:rsid w:val="005326CD"/>
    <w:rsid w:val="005327AB"/>
    <w:rsid w:val="00534A03"/>
    <w:rsid w:val="0053539D"/>
    <w:rsid w:val="00535794"/>
    <w:rsid w:val="00535E1C"/>
    <w:rsid w:val="00536323"/>
    <w:rsid w:val="005366D5"/>
    <w:rsid w:val="00536847"/>
    <w:rsid w:val="005376E7"/>
    <w:rsid w:val="00537D35"/>
    <w:rsid w:val="0054047E"/>
    <w:rsid w:val="00540833"/>
    <w:rsid w:val="00541179"/>
    <w:rsid w:val="00541345"/>
    <w:rsid w:val="00541523"/>
    <w:rsid w:val="0054242B"/>
    <w:rsid w:val="00542B84"/>
    <w:rsid w:val="00542C28"/>
    <w:rsid w:val="00542F92"/>
    <w:rsid w:val="0054558D"/>
    <w:rsid w:val="00545BD2"/>
    <w:rsid w:val="00546206"/>
    <w:rsid w:val="005476CA"/>
    <w:rsid w:val="0055034D"/>
    <w:rsid w:val="00551F4F"/>
    <w:rsid w:val="00552444"/>
    <w:rsid w:val="00554335"/>
    <w:rsid w:val="00554E5F"/>
    <w:rsid w:val="00556003"/>
    <w:rsid w:val="00556704"/>
    <w:rsid w:val="005572E4"/>
    <w:rsid w:val="00557678"/>
    <w:rsid w:val="00557DC4"/>
    <w:rsid w:val="00560961"/>
    <w:rsid w:val="00561338"/>
    <w:rsid w:val="00562C39"/>
    <w:rsid w:val="00563828"/>
    <w:rsid w:val="005649C0"/>
    <w:rsid w:val="00564E8F"/>
    <w:rsid w:val="005668B5"/>
    <w:rsid w:val="00566B91"/>
    <w:rsid w:val="0056740C"/>
    <w:rsid w:val="00570BA6"/>
    <w:rsid w:val="00571EB3"/>
    <w:rsid w:val="005727EA"/>
    <w:rsid w:val="00573046"/>
    <w:rsid w:val="00573DDF"/>
    <w:rsid w:val="005743CF"/>
    <w:rsid w:val="0057563D"/>
    <w:rsid w:val="00576A69"/>
    <w:rsid w:val="0057764A"/>
    <w:rsid w:val="00577E7C"/>
    <w:rsid w:val="00581704"/>
    <w:rsid w:val="00582BDD"/>
    <w:rsid w:val="00584ABB"/>
    <w:rsid w:val="00585290"/>
    <w:rsid w:val="00585368"/>
    <w:rsid w:val="0058558D"/>
    <w:rsid w:val="005861B8"/>
    <w:rsid w:val="0058732C"/>
    <w:rsid w:val="00590789"/>
    <w:rsid w:val="00590DF3"/>
    <w:rsid w:val="00591F22"/>
    <w:rsid w:val="00592141"/>
    <w:rsid w:val="00592249"/>
    <w:rsid w:val="0059224C"/>
    <w:rsid w:val="005922F6"/>
    <w:rsid w:val="00593208"/>
    <w:rsid w:val="0059357E"/>
    <w:rsid w:val="00594D8C"/>
    <w:rsid w:val="00595628"/>
    <w:rsid w:val="00595725"/>
    <w:rsid w:val="00595931"/>
    <w:rsid w:val="00596250"/>
    <w:rsid w:val="00597849"/>
    <w:rsid w:val="00597F6F"/>
    <w:rsid w:val="005A016E"/>
    <w:rsid w:val="005A0710"/>
    <w:rsid w:val="005A0E96"/>
    <w:rsid w:val="005A223F"/>
    <w:rsid w:val="005A3E2A"/>
    <w:rsid w:val="005A478E"/>
    <w:rsid w:val="005A48EA"/>
    <w:rsid w:val="005A4901"/>
    <w:rsid w:val="005A507C"/>
    <w:rsid w:val="005A584A"/>
    <w:rsid w:val="005A687A"/>
    <w:rsid w:val="005A7512"/>
    <w:rsid w:val="005B0559"/>
    <w:rsid w:val="005B1C33"/>
    <w:rsid w:val="005B1D04"/>
    <w:rsid w:val="005B242B"/>
    <w:rsid w:val="005B3D0C"/>
    <w:rsid w:val="005B3D30"/>
    <w:rsid w:val="005B4A84"/>
    <w:rsid w:val="005B521F"/>
    <w:rsid w:val="005B6967"/>
    <w:rsid w:val="005B6AFA"/>
    <w:rsid w:val="005C0157"/>
    <w:rsid w:val="005C0BF3"/>
    <w:rsid w:val="005C1454"/>
    <w:rsid w:val="005C1A76"/>
    <w:rsid w:val="005C45A7"/>
    <w:rsid w:val="005C51DE"/>
    <w:rsid w:val="005C542D"/>
    <w:rsid w:val="005C548C"/>
    <w:rsid w:val="005C61DA"/>
    <w:rsid w:val="005C7036"/>
    <w:rsid w:val="005C7BBB"/>
    <w:rsid w:val="005D09A8"/>
    <w:rsid w:val="005D1245"/>
    <w:rsid w:val="005D2529"/>
    <w:rsid w:val="005D2CE2"/>
    <w:rsid w:val="005D2EDF"/>
    <w:rsid w:val="005D38E0"/>
    <w:rsid w:val="005D45A9"/>
    <w:rsid w:val="005D4BE5"/>
    <w:rsid w:val="005D594D"/>
    <w:rsid w:val="005D661A"/>
    <w:rsid w:val="005D7030"/>
    <w:rsid w:val="005D715A"/>
    <w:rsid w:val="005D742B"/>
    <w:rsid w:val="005D7F10"/>
    <w:rsid w:val="005E0559"/>
    <w:rsid w:val="005E0F55"/>
    <w:rsid w:val="005E174F"/>
    <w:rsid w:val="005E2417"/>
    <w:rsid w:val="005E2435"/>
    <w:rsid w:val="005E2A34"/>
    <w:rsid w:val="005E2B79"/>
    <w:rsid w:val="005E2D21"/>
    <w:rsid w:val="005E4A3D"/>
    <w:rsid w:val="005E4E34"/>
    <w:rsid w:val="005E562D"/>
    <w:rsid w:val="005E67FD"/>
    <w:rsid w:val="005E680C"/>
    <w:rsid w:val="005E68CA"/>
    <w:rsid w:val="005E7E46"/>
    <w:rsid w:val="005E7E64"/>
    <w:rsid w:val="005E7FA5"/>
    <w:rsid w:val="005F00D3"/>
    <w:rsid w:val="005F0538"/>
    <w:rsid w:val="005F19BB"/>
    <w:rsid w:val="005F1EE0"/>
    <w:rsid w:val="005F2026"/>
    <w:rsid w:val="005F27CF"/>
    <w:rsid w:val="005F305B"/>
    <w:rsid w:val="005F35A4"/>
    <w:rsid w:val="005F3725"/>
    <w:rsid w:val="005F42F4"/>
    <w:rsid w:val="005F60BE"/>
    <w:rsid w:val="005F6CA4"/>
    <w:rsid w:val="005F6CCA"/>
    <w:rsid w:val="005F7366"/>
    <w:rsid w:val="005F7395"/>
    <w:rsid w:val="005F739A"/>
    <w:rsid w:val="005F7460"/>
    <w:rsid w:val="005F752A"/>
    <w:rsid w:val="00600B1E"/>
    <w:rsid w:val="006011F9"/>
    <w:rsid w:val="006021A5"/>
    <w:rsid w:val="006028EE"/>
    <w:rsid w:val="00602C48"/>
    <w:rsid w:val="0060334E"/>
    <w:rsid w:val="00603549"/>
    <w:rsid w:val="0060413C"/>
    <w:rsid w:val="0060460E"/>
    <w:rsid w:val="0060519D"/>
    <w:rsid w:val="006051DC"/>
    <w:rsid w:val="006061FD"/>
    <w:rsid w:val="00606E88"/>
    <w:rsid w:val="006073C9"/>
    <w:rsid w:val="0061263D"/>
    <w:rsid w:val="006130E4"/>
    <w:rsid w:val="00613652"/>
    <w:rsid w:val="0061365D"/>
    <w:rsid w:val="00613EF0"/>
    <w:rsid w:val="006149A7"/>
    <w:rsid w:val="00616706"/>
    <w:rsid w:val="00616880"/>
    <w:rsid w:val="00616BA2"/>
    <w:rsid w:val="00616EE9"/>
    <w:rsid w:val="0061723A"/>
    <w:rsid w:val="00617677"/>
    <w:rsid w:val="006176D7"/>
    <w:rsid w:val="00620313"/>
    <w:rsid w:val="00620ED8"/>
    <w:rsid w:val="00621C3C"/>
    <w:rsid w:val="00621D26"/>
    <w:rsid w:val="006221C4"/>
    <w:rsid w:val="006223F8"/>
    <w:rsid w:val="006224E0"/>
    <w:rsid w:val="00625F6A"/>
    <w:rsid w:val="00626EE6"/>
    <w:rsid w:val="006306D0"/>
    <w:rsid w:val="00630A2B"/>
    <w:rsid w:val="00630D67"/>
    <w:rsid w:val="00631E70"/>
    <w:rsid w:val="00632DA8"/>
    <w:rsid w:val="00632F0F"/>
    <w:rsid w:val="006331BA"/>
    <w:rsid w:val="00633ADD"/>
    <w:rsid w:val="00635078"/>
    <w:rsid w:val="00635F24"/>
    <w:rsid w:val="00637927"/>
    <w:rsid w:val="00640523"/>
    <w:rsid w:val="00640FAA"/>
    <w:rsid w:val="006417C2"/>
    <w:rsid w:val="00641C0C"/>
    <w:rsid w:val="00641E25"/>
    <w:rsid w:val="00642545"/>
    <w:rsid w:val="0064255D"/>
    <w:rsid w:val="006426D1"/>
    <w:rsid w:val="00642BB2"/>
    <w:rsid w:val="00642D57"/>
    <w:rsid w:val="00642D9B"/>
    <w:rsid w:val="00643100"/>
    <w:rsid w:val="00643324"/>
    <w:rsid w:val="00644430"/>
    <w:rsid w:val="00644945"/>
    <w:rsid w:val="0064498B"/>
    <w:rsid w:val="00644F3C"/>
    <w:rsid w:val="00645E35"/>
    <w:rsid w:val="00647DEB"/>
    <w:rsid w:val="00650386"/>
    <w:rsid w:val="00650DF7"/>
    <w:rsid w:val="0065193E"/>
    <w:rsid w:val="00651C29"/>
    <w:rsid w:val="006524CD"/>
    <w:rsid w:val="006531D4"/>
    <w:rsid w:val="00653797"/>
    <w:rsid w:val="00653E13"/>
    <w:rsid w:val="0065585A"/>
    <w:rsid w:val="00655D07"/>
    <w:rsid w:val="00655F34"/>
    <w:rsid w:val="006561B4"/>
    <w:rsid w:val="00656228"/>
    <w:rsid w:val="006565F6"/>
    <w:rsid w:val="0065668D"/>
    <w:rsid w:val="00656D07"/>
    <w:rsid w:val="006612E3"/>
    <w:rsid w:val="0066406A"/>
    <w:rsid w:val="006648B8"/>
    <w:rsid w:val="00664A21"/>
    <w:rsid w:val="006659D0"/>
    <w:rsid w:val="00665D1C"/>
    <w:rsid w:val="00665FA3"/>
    <w:rsid w:val="00666092"/>
    <w:rsid w:val="0066690E"/>
    <w:rsid w:val="00666DF3"/>
    <w:rsid w:val="00667DDA"/>
    <w:rsid w:val="00670327"/>
    <w:rsid w:val="00671748"/>
    <w:rsid w:val="00671D02"/>
    <w:rsid w:val="0067383B"/>
    <w:rsid w:val="00674A3C"/>
    <w:rsid w:val="00674B47"/>
    <w:rsid w:val="00674D0F"/>
    <w:rsid w:val="00675514"/>
    <w:rsid w:val="006757F0"/>
    <w:rsid w:val="00676DEA"/>
    <w:rsid w:val="00677A7D"/>
    <w:rsid w:val="006805BA"/>
    <w:rsid w:val="006827E8"/>
    <w:rsid w:val="0068281C"/>
    <w:rsid w:val="00684489"/>
    <w:rsid w:val="00684CB4"/>
    <w:rsid w:val="0068562C"/>
    <w:rsid w:val="00690088"/>
    <w:rsid w:val="006905D8"/>
    <w:rsid w:val="00690A7E"/>
    <w:rsid w:val="006912DF"/>
    <w:rsid w:val="00692D26"/>
    <w:rsid w:val="0069304E"/>
    <w:rsid w:val="006950D2"/>
    <w:rsid w:val="006951CD"/>
    <w:rsid w:val="006952B4"/>
    <w:rsid w:val="00695DAA"/>
    <w:rsid w:val="0069651A"/>
    <w:rsid w:val="00696B86"/>
    <w:rsid w:val="00696EE7"/>
    <w:rsid w:val="00697CF9"/>
    <w:rsid w:val="006A1539"/>
    <w:rsid w:val="006A15BF"/>
    <w:rsid w:val="006A19EF"/>
    <w:rsid w:val="006A3BFE"/>
    <w:rsid w:val="006A41BE"/>
    <w:rsid w:val="006A4FD8"/>
    <w:rsid w:val="006A5969"/>
    <w:rsid w:val="006A60C0"/>
    <w:rsid w:val="006A75EC"/>
    <w:rsid w:val="006A787C"/>
    <w:rsid w:val="006B0A06"/>
    <w:rsid w:val="006B0A99"/>
    <w:rsid w:val="006B25FD"/>
    <w:rsid w:val="006B2E30"/>
    <w:rsid w:val="006B33FD"/>
    <w:rsid w:val="006B4063"/>
    <w:rsid w:val="006B454A"/>
    <w:rsid w:val="006B476A"/>
    <w:rsid w:val="006B508D"/>
    <w:rsid w:val="006B5733"/>
    <w:rsid w:val="006B5748"/>
    <w:rsid w:val="006B5CD5"/>
    <w:rsid w:val="006B617F"/>
    <w:rsid w:val="006B754B"/>
    <w:rsid w:val="006B76C6"/>
    <w:rsid w:val="006B78F8"/>
    <w:rsid w:val="006C0C21"/>
    <w:rsid w:val="006C0EEE"/>
    <w:rsid w:val="006C1269"/>
    <w:rsid w:val="006C23F0"/>
    <w:rsid w:val="006C3189"/>
    <w:rsid w:val="006C48CF"/>
    <w:rsid w:val="006C58A3"/>
    <w:rsid w:val="006C5F9E"/>
    <w:rsid w:val="006C61CB"/>
    <w:rsid w:val="006C6EAC"/>
    <w:rsid w:val="006C72C3"/>
    <w:rsid w:val="006C7DE0"/>
    <w:rsid w:val="006D0293"/>
    <w:rsid w:val="006D18B3"/>
    <w:rsid w:val="006D1E1F"/>
    <w:rsid w:val="006D3833"/>
    <w:rsid w:val="006D56C6"/>
    <w:rsid w:val="006D5D77"/>
    <w:rsid w:val="006D5EF6"/>
    <w:rsid w:val="006D7225"/>
    <w:rsid w:val="006E02AD"/>
    <w:rsid w:val="006E1751"/>
    <w:rsid w:val="006E1A93"/>
    <w:rsid w:val="006E2085"/>
    <w:rsid w:val="006E29B1"/>
    <w:rsid w:val="006E324E"/>
    <w:rsid w:val="006E3F2B"/>
    <w:rsid w:val="006E70ED"/>
    <w:rsid w:val="006F064A"/>
    <w:rsid w:val="006F09EE"/>
    <w:rsid w:val="006F0E71"/>
    <w:rsid w:val="006F179F"/>
    <w:rsid w:val="006F18DF"/>
    <w:rsid w:val="006F238C"/>
    <w:rsid w:val="006F3022"/>
    <w:rsid w:val="006F38BD"/>
    <w:rsid w:val="006F3F1A"/>
    <w:rsid w:val="006F412A"/>
    <w:rsid w:val="006F448F"/>
    <w:rsid w:val="006F4D3D"/>
    <w:rsid w:val="006F514E"/>
    <w:rsid w:val="006F5213"/>
    <w:rsid w:val="006F7531"/>
    <w:rsid w:val="00701D34"/>
    <w:rsid w:val="007039C2"/>
    <w:rsid w:val="00703E03"/>
    <w:rsid w:val="00703FF6"/>
    <w:rsid w:val="007055F2"/>
    <w:rsid w:val="00705F2E"/>
    <w:rsid w:val="007060FE"/>
    <w:rsid w:val="0070721E"/>
    <w:rsid w:val="00707B52"/>
    <w:rsid w:val="00710278"/>
    <w:rsid w:val="0071038B"/>
    <w:rsid w:val="00710F6A"/>
    <w:rsid w:val="00711226"/>
    <w:rsid w:val="00711678"/>
    <w:rsid w:val="007128E7"/>
    <w:rsid w:val="00714370"/>
    <w:rsid w:val="0071461F"/>
    <w:rsid w:val="00714D20"/>
    <w:rsid w:val="00715906"/>
    <w:rsid w:val="00716027"/>
    <w:rsid w:val="00716457"/>
    <w:rsid w:val="00716D0D"/>
    <w:rsid w:val="00716F71"/>
    <w:rsid w:val="00717434"/>
    <w:rsid w:val="00717F97"/>
    <w:rsid w:val="007209DD"/>
    <w:rsid w:val="00720C7A"/>
    <w:rsid w:val="00720D2E"/>
    <w:rsid w:val="00721864"/>
    <w:rsid w:val="00723116"/>
    <w:rsid w:val="007231DF"/>
    <w:rsid w:val="00723201"/>
    <w:rsid w:val="007240D7"/>
    <w:rsid w:val="007250E9"/>
    <w:rsid w:val="00725153"/>
    <w:rsid w:val="00725262"/>
    <w:rsid w:val="00725910"/>
    <w:rsid w:val="007273DD"/>
    <w:rsid w:val="0073049A"/>
    <w:rsid w:val="007324C8"/>
    <w:rsid w:val="00733445"/>
    <w:rsid w:val="007336E6"/>
    <w:rsid w:val="0073387D"/>
    <w:rsid w:val="007338C0"/>
    <w:rsid w:val="007339A6"/>
    <w:rsid w:val="00734E2C"/>
    <w:rsid w:val="007357A5"/>
    <w:rsid w:val="00736249"/>
    <w:rsid w:val="0073679E"/>
    <w:rsid w:val="00736F7A"/>
    <w:rsid w:val="00737330"/>
    <w:rsid w:val="0074124C"/>
    <w:rsid w:val="00741760"/>
    <w:rsid w:val="00741CD0"/>
    <w:rsid w:val="007421FD"/>
    <w:rsid w:val="0074225F"/>
    <w:rsid w:val="00742425"/>
    <w:rsid w:val="00742825"/>
    <w:rsid w:val="007439C5"/>
    <w:rsid w:val="00743B2E"/>
    <w:rsid w:val="00744460"/>
    <w:rsid w:val="00744A3F"/>
    <w:rsid w:val="00745A27"/>
    <w:rsid w:val="007469FF"/>
    <w:rsid w:val="00746EDD"/>
    <w:rsid w:val="00747682"/>
    <w:rsid w:val="007478BD"/>
    <w:rsid w:val="007501B2"/>
    <w:rsid w:val="007506E7"/>
    <w:rsid w:val="00752192"/>
    <w:rsid w:val="0075220A"/>
    <w:rsid w:val="007525D5"/>
    <w:rsid w:val="007525D9"/>
    <w:rsid w:val="00752A1A"/>
    <w:rsid w:val="007544D5"/>
    <w:rsid w:val="00756EB2"/>
    <w:rsid w:val="00757ADF"/>
    <w:rsid w:val="00757C29"/>
    <w:rsid w:val="007605C5"/>
    <w:rsid w:val="007607BE"/>
    <w:rsid w:val="00760902"/>
    <w:rsid w:val="00761C27"/>
    <w:rsid w:val="007634F2"/>
    <w:rsid w:val="0076415C"/>
    <w:rsid w:val="00764358"/>
    <w:rsid w:val="00767697"/>
    <w:rsid w:val="00770512"/>
    <w:rsid w:val="00770B5E"/>
    <w:rsid w:val="007710C7"/>
    <w:rsid w:val="00772082"/>
    <w:rsid w:val="007721F4"/>
    <w:rsid w:val="00773451"/>
    <w:rsid w:val="007737CC"/>
    <w:rsid w:val="00773B24"/>
    <w:rsid w:val="007743A5"/>
    <w:rsid w:val="00775ADC"/>
    <w:rsid w:val="007760FC"/>
    <w:rsid w:val="0077759A"/>
    <w:rsid w:val="00777B6C"/>
    <w:rsid w:val="00777CAB"/>
    <w:rsid w:val="00777D05"/>
    <w:rsid w:val="00781953"/>
    <w:rsid w:val="007826FC"/>
    <w:rsid w:val="00783380"/>
    <w:rsid w:val="00783D7E"/>
    <w:rsid w:val="00784A28"/>
    <w:rsid w:val="00785D17"/>
    <w:rsid w:val="007865B9"/>
    <w:rsid w:val="007868A4"/>
    <w:rsid w:val="0079077F"/>
    <w:rsid w:val="00790A15"/>
    <w:rsid w:val="007910C0"/>
    <w:rsid w:val="007920F1"/>
    <w:rsid w:val="00792293"/>
    <w:rsid w:val="007932EC"/>
    <w:rsid w:val="007938AD"/>
    <w:rsid w:val="00794D87"/>
    <w:rsid w:val="00795561"/>
    <w:rsid w:val="00795B67"/>
    <w:rsid w:val="00795D97"/>
    <w:rsid w:val="007A2229"/>
    <w:rsid w:val="007A2A65"/>
    <w:rsid w:val="007A3426"/>
    <w:rsid w:val="007A3888"/>
    <w:rsid w:val="007A3E83"/>
    <w:rsid w:val="007A44D6"/>
    <w:rsid w:val="007A47ED"/>
    <w:rsid w:val="007A52B0"/>
    <w:rsid w:val="007A6287"/>
    <w:rsid w:val="007A6634"/>
    <w:rsid w:val="007A7230"/>
    <w:rsid w:val="007A7309"/>
    <w:rsid w:val="007A7427"/>
    <w:rsid w:val="007A744A"/>
    <w:rsid w:val="007B0185"/>
    <w:rsid w:val="007B0E1F"/>
    <w:rsid w:val="007B1961"/>
    <w:rsid w:val="007B22FB"/>
    <w:rsid w:val="007B2B83"/>
    <w:rsid w:val="007B2C0A"/>
    <w:rsid w:val="007B3A82"/>
    <w:rsid w:val="007B3CE4"/>
    <w:rsid w:val="007B431A"/>
    <w:rsid w:val="007B5C2B"/>
    <w:rsid w:val="007B674D"/>
    <w:rsid w:val="007C3E50"/>
    <w:rsid w:val="007C5314"/>
    <w:rsid w:val="007C5497"/>
    <w:rsid w:val="007C5753"/>
    <w:rsid w:val="007C72D9"/>
    <w:rsid w:val="007C745D"/>
    <w:rsid w:val="007C7525"/>
    <w:rsid w:val="007D0368"/>
    <w:rsid w:val="007D2126"/>
    <w:rsid w:val="007D2C2A"/>
    <w:rsid w:val="007D31B9"/>
    <w:rsid w:val="007D3214"/>
    <w:rsid w:val="007D3870"/>
    <w:rsid w:val="007D43F1"/>
    <w:rsid w:val="007D4967"/>
    <w:rsid w:val="007D63B2"/>
    <w:rsid w:val="007D66C1"/>
    <w:rsid w:val="007D7171"/>
    <w:rsid w:val="007D73E1"/>
    <w:rsid w:val="007D76F0"/>
    <w:rsid w:val="007D7BC8"/>
    <w:rsid w:val="007E012E"/>
    <w:rsid w:val="007E0E35"/>
    <w:rsid w:val="007E1295"/>
    <w:rsid w:val="007E12DC"/>
    <w:rsid w:val="007E2D41"/>
    <w:rsid w:val="007E36D9"/>
    <w:rsid w:val="007E4389"/>
    <w:rsid w:val="007E6262"/>
    <w:rsid w:val="007F052E"/>
    <w:rsid w:val="007F10A8"/>
    <w:rsid w:val="007F11A1"/>
    <w:rsid w:val="007F123B"/>
    <w:rsid w:val="007F12A3"/>
    <w:rsid w:val="007F18EF"/>
    <w:rsid w:val="007F1943"/>
    <w:rsid w:val="007F1A09"/>
    <w:rsid w:val="007F1DFF"/>
    <w:rsid w:val="007F2262"/>
    <w:rsid w:val="007F27E2"/>
    <w:rsid w:val="007F35C2"/>
    <w:rsid w:val="007F43C1"/>
    <w:rsid w:val="007F4D06"/>
    <w:rsid w:val="007F57A2"/>
    <w:rsid w:val="007F5C8E"/>
    <w:rsid w:val="007F62EC"/>
    <w:rsid w:val="007F6915"/>
    <w:rsid w:val="007F6A33"/>
    <w:rsid w:val="007F7240"/>
    <w:rsid w:val="008012DE"/>
    <w:rsid w:val="00801574"/>
    <w:rsid w:val="00801AE5"/>
    <w:rsid w:val="00801B80"/>
    <w:rsid w:val="00801E69"/>
    <w:rsid w:val="00802023"/>
    <w:rsid w:val="00803553"/>
    <w:rsid w:val="00803C74"/>
    <w:rsid w:val="008040B7"/>
    <w:rsid w:val="00804463"/>
    <w:rsid w:val="008047D8"/>
    <w:rsid w:val="00804A83"/>
    <w:rsid w:val="00804FEB"/>
    <w:rsid w:val="008050F2"/>
    <w:rsid w:val="00805976"/>
    <w:rsid w:val="00806789"/>
    <w:rsid w:val="0080679B"/>
    <w:rsid w:val="00806C22"/>
    <w:rsid w:val="00806F11"/>
    <w:rsid w:val="00807270"/>
    <w:rsid w:val="00811F92"/>
    <w:rsid w:val="0081320D"/>
    <w:rsid w:val="008133B1"/>
    <w:rsid w:val="00813C3D"/>
    <w:rsid w:val="00813D88"/>
    <w:rsid w:val="00814876"/>
    <w:rsid w:val="008151AA"/>
    <w:rsid w:val="00815852"/>
    <w:rsid w:val="008175E5"/>
    <w:rsid w:val="00817834"/>
    <w:rsid w:val="00817E38"/>
    <w:rsid w:val="00820EAD"/>
    <w:rsid w:val="00820F48"/>
    <w:rsid w:val="008214D5"/>
    <w:rsid w:val="008216D1"/>
    <w:rsid w:val="008216D3"/>
    <w:rsid w:val="008220CA"/>
    <w:rsid w:val="00822C2E"/>
    <w:rsid w:val="00822E0B"/>
    <w:rsid w:val="00826D10"/>
    <w:rsid w:val="00827659"/>
    <w:rsid w:val="00827FFD"/>
    <w:rsid w:val="0083069F"/>
    <w:rsid w:val="00831CD6"/>
    <w:rsid w:val="008323BF"/>
    <w:rsid w:val="008324FE"/>
    <w:rsid w:val="00832A28"/>
    <w:rsid w:val="008331F1"/>
    <w:rsid w:val="0083325B"/>
    <w:rsid w:val="0083393F"/>
    <w:rsid w:val="0083408E"/>
    <w:rsid w:val="00834887"/>
    <w:rsid w:val="00834AD9"/>
    <w:rsid w:val="008356F5"/>
    <w:rsid w:val="0083641E"/>
    <w:rsid w:val="008366B2"/>
    <w:rsid w:val="00836CA0"/>
    <w:rsid w:val="00837102"/>
    <w:rsid w:val="00837434"/>
    <w:rsid w:val="00840572"/>
    <w:rsid w:val="00842296"/>
    <w:rsid w:val="0084389E"/>
    <w:rsid w:val="008447AC"/>
    <w:rsid w:val="0084564E"/>
    <w:rsid w:val="00845E21"/>
    <w:rsid w:val="00846970"/>
    <w:rsid w:val="00847317"/>
    <w:rsid w:val="00847AF6"/>
    <w:rsid w:val="008515A7"/>
    <w:rsid w:val="008517CE"/>
    <w:rsid w:val="008525D7"/>
    <w:rsid w:val="00853E18"/>
    <w:rsid w:val="0085544E"/>
    <w:rsid w:val="008563E7"/>
    <w:rsid w:val="00856B87"/>
    <w:rsid w:val="00857130"/>
    <w:rsid w:val="0085759D"/>
    <w:rsid w:val="00857B03"/>
    <w:rsid w:val="008605D0"/>
    <w:rsid w:val="00860739"/>
    <w:rsid w:val="0086080D"/>
    <w:rsid w:val="00861A47"/>
    <w:rsid w:val="00863862"/>
    <w:rsid w:val="00865282"/>
    <w:rsid w:val="00865386"/>
    <w:rsid w:val="00865517"/>
    <w:rsid w:val="00865B71"/>
    <w:rsid w:val="008669CA"/>
    <w:rsid w:val="00867552"/>
    <w:rsid w:val="00867C38"/>
    <w:rsid w:val="00872155"/>
    <w:rsid w:val="008722C2"/>
    <w:rsid w:val="0087325E"/>
    <w:rsid w:val="008738BF"/>
    <w:rsid w:val="0087416D"/>
    <w:rsid w:val="00875A89"/>
    <w:rsid w:val="00875BA4"/>
    <w:rsid w:val="00876401"/>
    <w:rsid w:val="00876E81"/>
    <w:rsid w:val="00877419"/>
    <w:rsid w:val="00877606"/>
    <w:rsid w:val="008808A4"/>
    <w:rsid w:val="00881431"/>
    <w:rsid w:val="0088148B"/>
    <w:rsid w:val="00882C99"/>
    <w:rsid w:val="00884680"/>
    <w:rsid w:val="008857E5"/>
    <w:rsid w:val="00886341"/>
    <w:rsid w:val="00886ABD"/>
    <w:rsid w:val="00887567"/>
    <w:rsid w:val="00887648"/>
    <w:rsid w:val="00891183"/>
    <w:rsid w:val="00891646"/>
    <w:rsid w:val="008918CB"/>
    <w:rsid w:val="00891B0F"/>
    <w:rsid w:val="00891F17"/>
    <w:rsid w:val="00894CE9"/>
    <w:rsid w:val="008955F5"/>
    <w:rsid w:val="008957D0"/>
    <w:rsid w:val="0089670B"/>
    <w:rsid w:val="00896D3A"/>
    <w:rsid w:val="00897439"/>
    <w:rsid w:val="00897AB9"/>
    <w:rsid w:val="008A06BD"/>
    <w:rsid w:val="008A0728"/>
    <w:rsid w:val="008A0FCE"/>
    <w:rsid w:val="008A13B7"/>
    <w:rsid w:val="008A190E"/>
    <w:rsid w:val="008A1D81"/>
    <w:rsid w:val="008A247B"/>
    <w:rsid w:val="008A2930"/>
    <w:rsid w:val="008A2A29"/>
    <w:rsid w:val="008A2B40"/>
    <w:rsid w:val="008A37F6"/>
    <w:rsid w:val="008A3CFB"/>
    <w:rsid w:val="008A4999"/>
    <w:rsid w:val="008A4C5D"/>
    <w:rsid w:val="008A4C97"/>
    <w:rsid w:val="008A5638"/>
    <w:rsid w:val="008A65A6"/>
    <w:rsid w:val="008A670C"/>
    <w:rsid w:val="008A6AAE"/>
    <w:rsid w:val="008A6EFC"/>
    <w:rsid w:val="008A6F46"/>
    <w:rsid w:val="008B0AFE"/>
    <w:rsid w:val="008B0EA8"/>
    <w:rsid w:val="008B172A"/>
    <w:rsid w:val="008B3175"/>
    <w:rsid w:val="008B4B6B"/>
    <w:rsid w:val="008B5EF1"/>
    <w:rsid w:val="008B6432"/>
    <w:rsid w:val="008B7AB0"/>
    <w:rsid w:val="008B7E8C"/>
    <w:rsid w:val="008C0032"/>
    <w:rsid w:val="008C0E0C"/>
    <w:rsid w:val="008C2372"/>
    <w:rsid w:val="008C2CBC"/>
    <w:rsid w:val="008C44BD"/>
    <w:rsid w:val="008C4A94"/>
    <w:rsid w:val="008C4F8D"/>
    <w:rsid w:val="008C6A25"/>
    <w:rsid w:val="008C764F"/>
    <w:rsid w:val="008C77FF"/>
    <w:rsid w:val="008D04D6"/>
    <w:rsid w:val="008D1222"/>
    <w:rsid w:val="008D14A8"/>
    <w:rsid w:val="008D1737"/>
    <w:rsid w:val="008D18EE"/>
    <w:rsid w:val="008D3683"/>
    <w:rsid w:val="008D38AF"/>
    <w:rsid w:val="008D3A9B"/>
    <w:rsid w:val="008D3D40"/>
    <w:rsid w:val="008D4896"/>
    <w:rsid w:val="008D4C69"/>
    <w:rsid w:val="008D592A"/>
    <w:rsid w:val="008D6952"/>
    <w:rsid w:val="008D77D3"/>
    <w:rsid w:val="008E13A6"/>
    <w:rsid w:val="008E1E04"/>
    <w:rsid w:val="008E2E76"/>
    <w:rsid w:val="008E3009"/>
    <w:rsid w:val="008E521D"/>
    <w:rsid w:val="008E5294"/>
    <w:rsid w:val="008E632C"/>
    <w:rsid w:val="008E6D5E"/>
    <w:rsid w:val="008E72AD"/>
    <w:rsid w:val="008E7323"/>
    <w:rsid w:val="008F218C"/>
    <w:rsid w:val="008F2567"/>
    <w:rsid w:val="008F2E16"/>
    <w:rsid w:val="008F2E3D"/>
    <w:rsid w:val="008F3044"/>
    <w:rsid w:val="008F37A6"/>
    <w:rsid w:val="008F3851"/>
    <w:rsid w:val="008F38A3"/>
    <w:rsid w:val="008F3EB3"/>
    <w:rsid w:val="008F52D5"/>
    <w:rsid w:val="008F5503"/>
    <w:rsid w:val="008F5C3F"/>
    <w:rsid w:val="008F62CD"/>
    <w:rsid w:val="008F6B44"/>
    <w:rsid w:val="009001C5"/>
    <w:rsid w:val="009013AA"/>
    <w:rsid w:val="0090155E"/>
    <w:rsid w:val="00901C4B"/>
    <w:rsid w:val="009024C5"/>
    <w:rsid w:val="0090287B"/>
    <w:rsid w:val="00902E30"/>
    <w:rsid w:val="00902E69"/>
    <w:rsid w:val="00903B0A"/>
    <w:rsid w:val="009040ED"/>
    <w:rsid w:val="00904129"/>
    <w:rsid w:val="00904701"/>
    <w:rsid w:val="00904D7C"/>
    <w:rsid w:val="009051F8"/>
    <w:rsid w:val="00905C57"/>
    <w:rsid w:val="009062A5"/>
    <w:rsid w:val="00906E1E"/>
    <w:rsid w:val="0090740D"/>
    <w:rsid w:val="00907A4E"/>
    <w:rsid w:val="00907FB5"/>
    <w:rsid w:val="00911A82"/>
    <w:rsid w:val="009139A0"/>
    <w:rsid w:val="009153DF"/>
    <w:rsid w:val="00915651"/>
    <w:rsid w:val="00915A0B"/>
    <w:rsid w:val="00915A82"/>
    <w:rsid w:val="00916476"/>
    <w:rsid w:val="0091668A"/>
    <w:rsid w:val="00916FAD"/>
    <w:rsid w:val="0092068B"/>
    <w:rsid w:val="00921A01"/>
    <w:rsid w:val="00921B77"/>
    <w:rsid w:val="0092286B"/>
    <w:rsid w:val="00922EF6"/>
    <w:rsid w:val="00923E0A"/>
    <w:rsid w:val="00924A10"/>
    <w:rsid w:val="009253D3"/>
    <w:rsid w:val="00926178"/>
    <w:rsid w:val="00927E6A"/>
    <w:rsid w:val="00927EFF"/>
    <w:rsid w:val="0093086F"/>
    <w:rsid w:val="0093193B"/>
    <w:rsid w:val="00931956"/>
    <w:rsid w:val="00931F6A"/>
    <w:rsid w:val="00931FF1"/>
    <w:rsid w:val="00933158"/>
    <w:rsid w:val="00934472"/>
    <w:rsid w:val="0093473C"/>
    <w:rsid w:val="00935449"/>
    <w:rsid w:val="00936E30"/>
    <w:rsid w:val="0093708A"/>
    <w:rsid w:val="00940F97"/>
    <w:rsid w:val="0094144D"/>
    <w:rsid w:val="009416E4"/>
    <w:rsid w:val="00941C41"/>
    <w:rsid w:val="00941E9E"/>
    <w:rsid w:val="00942721"/>
    <w:rsid w:val="00943B3F"/>
    <w:rsid w:val="00943BA6"/>
    <w:rsid w:val="0094434D"/>
    <w:rsid w:val="00944D69"/>
    <w:rsid w:val="00945681"/>
    <w:rsid w:val="00945A30"/>
    <w:rsid w:val="00946337"/>
    <w:rsid w:val="0095021C"/>
    <w:rsid w:val="00950268"/>
    <w:rsid w:val="0095293F"/>
    <w:rsid w:val="00952A37"/>
    <w:rsid w:val="00952F2B"/>
    <w:rsid w:val="00953BFC"/>
    <w:rsid w:val="009544D5"/>
    <w:rsid w:val="009553CD"/>
    <w:rsid w:val="0095658C"/>
    <w:rsid w:val="00956CB3"/>
    <w:rsid w:val="00956E2A"/>
    <w:rsid w:val="009570A2"/>
    <w:rsid w:val="00957763"/>
    <w:rsid w:val="009603B5"/>
    <w:rsid w:val="00960F28"/>
    <w:rsid w:val="009637CF"/>
    <w:rsid w:val="00963D19"/>
    <w:rsid w:val="00964404"/>
    <w:rsid w:val="00964B69"/>
    <w:rsid w:val="00965EDF"/>
    <w:rsid w:val="00966B81"/>
    <w:rsid w:val="00966F40"/>
    <w:rsid w:val="009672B4"/>
    <w:rsid w:val="0097235C"/>
    <w:rsid w:val="00976784"/>
    <w:rsid w:val="00976D5D"/>
    <w:rsid w:val="00977E37"/>
    <w:rsid w:val="0098027A"/>
    <w:rsid w:val="0098084F"/>
    <w:rsid w:val="0098122E"/>
    <w:rsid w:val="009816BD"/>
    <w:rsid w:val="00982707"/>
    <w:rsid w:val="0098276B"/>
    <w:rsid w:val="00984003"/>
    <w:rsid w:val="00984E01"/>
    <w:rsid w:val="0098564E"/>
    <w:rsid w:val="00985975"/>
    <w:rsid w:val="00987034"/>
    <w:rsid w:val="009871E5"/>
    <w:rsid w:val="00987842"/>
    <w:rsid w:val="00992DF4"/>
    <w:rsid w:val="00993048"/>
    <w:rsid w:val="009946BF"/>
    <w:rsid w:val="009963B6"/>
    <w:rsid w:val="00996A23"/>
    <w:rsid w:val="009A0169"/>
    <w:rsid w:val="009A0AFF"/>
    <w:rsid w:val="009A172F"/>
    <w:rsid w:val="009A2D76"/>
    <w:rsid w:val="009A4AAF"/>
    <w:rsid w:val="009A5039"/>
    <w:rsid w:val="009A51F1"/>
    <w:rsid w:val="009A5BFD"/>
    <w:rsid w:val="009A6F0C"/>
    <w:rsid w:val="009A7126"/>
    <w:rsid w:val="009B1616"/>
    <w:rsid w:val="009B164D"/>
    <w:rsid w:val="009B248D"/>
    <w:rsid w:val="009B2722"/>
    <w:rsid w:val="009B32AF"/>
    <w:rsid w:val="009B3317"/>
    <w:rsid w:val="009B4F11"/>
    <w:rsid w:val="009C009C"/>
    <w:rsid w:val="009C0E2C"/>
    <w:rsid w:val="009C240B"/>
    <w:rsid w:val="009C39A9"/>
    <w:rsid w:val="009C3C70"/>
    <w:rsid w:val="009C490F"/>
    <w:rsid w:val="009C52F7"/>
    <w:rsid w:val="009C567F"/>
    <w:rsid w:val="009C72B3"/>
    <w:rsid w:val="009C745E"/>
    <w:rsid w:val="009C75A3"/>
    <w:rsid w:val="009C7A65"/>
    <w:rsid w:val="009C7E5F"/>
    <w:rsid w:val="009D0122"/>
    <w:rsid w:val="009D06D5"/>
    <w:rsid w:val="009D08F7"/>
    <w:rsid w:val="009D1049"/>
    <w:rsid w:val="009D175B"/>
    <w:rsid w:val="009D1A6D"/>
    <w:rsid w:val="009D1D7B"/>
    <w:rsid w:val="009D1FC5"/>
    <w:rsid w:val="009D1FD3"/>
    <w:rsid w:val="009D23C1"/>
    <w:rsid w:val="009D29D4"/>
    <w:rsid w:val="009D2FC3"/>
    <w:rsid w:val="009D37D3"/>
    <w:rsid w:val="009D454E"/>
    <w:rsid w:val="009D4ACE"/>
    <w:rsid w:val="009D54DC"/>
    <w:rsid w:val="009D6811"/>
    <w:rsid w:val="009D79AA"/>
    <w:rsid w:val="009D79C6"/>
    <w:rsid w:val="009E00AE"/>
    <w:rsid w:val="009E16A3"/>
    <w:rsid w:val="009E248E"/>
    <w:rsid w:val="009E3902"/>
    <w:rsid w:val="009E401A"/>
    <w:rsid w:val="009E436F"/>
    <w:rsid w:val="009E455B"/>
    <w:rsid w:val="009E4CE2"/>
    <w:rsid w:val="009E6C34"/>
    <w:rsid w:val="009E6F5B"/>
    <w:rsid w:val="009E7569"/>
    <w:rsid w:val="009F013A"/>
    <w:rsid w:val="009F0475"/>
    <w:rsid w:val="009F06F1"/>
    <w:rsid w:val="009F0B19"/>
    <w:rsid w:val="009F264D"/>
    <w:rsid w:val="009F3CC9"/>
    <w:rsid w:val="009F4788"/>
    <w:rsid w:val="009F64A6"/>
    <w:rsid w:val="009F699F"/>
    <w:rsid w:val="009F6D65"/>
    <w:rsid w:val="009F7200"/>
    <w:rsid w:val="009F7667"/>
    <w:rsid w:val="009F7B2F"/>
    <w:rsid w:val="00A00384"/>
    <w:rsid w:val="00A015DC"/>
    <w:rsid w:val="00A02173"/>
    <w:rsid w:val="00A02A26"/>
    <w:rsid w:val="00A03EB6"/>
    <w:rsid w:val="00A0528E"/>
    <w:rsid w:val="00A05815"/>
    <w:rsid w:val="00A05D0E"/>
    <w:rsid w:val="00A06E0A"/>
    <w:rsid w:val="00A07424"/>
    <w:rsid w:val="00A0752A"/>
    <w:rsid w:val="00A07A04"/>
    <w:rsid w:val="00A100FE"/>
    <w:rsid w:val="00A10463"/>
    <w:rsid w:val="00A10B42"/>
    <w:rsid w:val="00A12301"/>
    <w:rsid w:val="00A12334"/>
    <w:rsid w:val="00A12604"/>
    <w:rsid w:val="00A135E1"/>
    <w:rsid w:val="00A1382A"/>
    <w:rsid w:val="00A14160"/>
    <w:rsid w:val="00A15071"/>
    <w:rsid w:val="00A15ACB"/>
    <w:rsid w:val="00A169F7"/>
    <w:rsid w:val="00A16F97"/>
    <w:rsid w:val="00A17B7A"/>
    <w:rsid w:val="00A20AAC"/>
    <w:rsid w:val="00A20CD2"/>
    <w:rsid w:val="00A21A01"/>
    <w:rsid w:val="00A22247"/>
    <w:rsid w:val="00A22881"/>
    <w:rsid w:val="00A234A7"/>
    <w:rsid w:val="00A23B0F"/>
    <w:rsid w:val="00A2658A"/>
    <w:rsid w:val="00A30433"/>
    <w:rsid w:val="00A3148B"/>
    <w:rsid w:val="00A321CD"/>
    <w:rsid w:val="00A3245E"/>
    <w:rsid w:val="00A339AF"/>
    <w:rsid w:val="00A33A08"/>
    <w:rsid w:val="00A33ABC"/>
    <w:rsid w:val="00A33D6D"/>
    <w:rsid w:val="00A34859"/>
    <w:rsid w:val="00A34AAE"/>
    <w:rsid w:val="00A351E1"/>
    <w:rsid w:val="00A35D09"/>
    <w:rsid w:val="00A35D99"/>
    <w:rsid w:val="00A3605D"/>
    <w:rsid w:val="00A36644"/>
    <w:rsid w:val="00A36693"/>
    <w:rsid w:val="00A36E6F"/>
    <w:rsid w:val="00A3775A"/>
    <w:rsid w:val="00A4095B"/>
    <w:rsid w:val="00A40AB3"/>
    <w:rsid w:val="00A40DA5"/>
    <w:rsid w:val="00A427B9"/>
    <w:rsid w:val="00A42E5C"/>
    <w:rsid w:val="00A42F04"/>
    <w:rsid w:val="00A43035"/>
    <w:rsid w:val="00A45513"/>
    <w:rsid w:val="00A45AFD"/>
    <w:rsid w:val="00A47950"/>
    <w:rsid w:val="00A47C53"/>
    <w:rsid w:val="00A47EE8"/>
    <w:rsid w:val="00A506CD"/>
    <w:rsid w:val="00A519EC"/>
    <w:rsid w:val="00A51DE9"/>
    <w:rsid w:val="00A529F0"/>
    <w:rsid w:val="00A53685"/>
    <w:rsid w:val="00A54EA2"/>
    <w:rsid w:val="00A5550C"/>
    <w:rsid w:val="00A55CFC"/>
    <w:rsid w:val="00A57458"/>
    <w:rsid w:val="00A60E04"/>
    <w:rsid w:val="00A61F55"/>
    <w:rsid w:val="00A628D7"/>
    <w:rsid w:val="00A66ADD"/>
    <w:rsid w:val="00A71CB0"/>
    <w:rsid w:val="00A71D3A"/>
    <w:rsid w:val="00A7215D"/>
    <w:rsid w:val="00A72FF4"/>
    <w:rsid w:val="00A7440E"/>
    <w:rsid w:val="00A749CB"/>
    <w:rsid w:val="00A74C5F"/>
    <w:rsid w:val="00A75009"/>
    <w:rsid w:val="00A75D7B"/>
    <w:rsid w:val="00A767A7"/>
    <w:rsid w:val="00A77105"/>
    <w:rsid w:val="00A77501"/>
    <w:rsid w:val="00A80AF5"/>
    <w:rsid w:val="00A8237F"/>
    <w:rsid w:val="00A824E7"/>
    <w:rsid w:val="00A834F9"/>
    <w:rsid w:val="00A836A6"/>
    <w:rsid w:val="00A83EA4"/>
    <w:rsid w:val="00A83EAD"/>
    <w:rsid w:val="00A84298"/>
    <w:rsid w:val="00A8483B"/>
    <w:rsid w:val="00A84B20"/>
    <w:rsid w:val="00A84FD7"/>
    <w:rsid w:val="00A85D19"/>
    <w:rsid w:val="00A8675E"/>
    <w:rsid w:val="00A8784C"/>
    <w:rsid w:val="00A87C1B"/>
    <w:rsid w:val="00A87DC5"/>
    <w:rsid w:val="00A90B49"/>
    <w:rsid w:val="00A90BB5"/>
    <w:rsid w:val="00A91D9A"/>
    <w:rsid w:val="00A92B28"/>
    <w:rsid w:val="00A9344D"/>
    <w:rsid w:val="00A93967"/>
    <w:rsid w:val="00A95F5F"/>
    <w:rsid w:val="00A95FB0"/>
    <w:rsid w:val="00A961F5"/>
    <w:rsid w:val="00A9667A"/>
    <w:rsid w:val="00A96792"/>
    <w:rsid w:val="00A9695C"/>
    <w:rsid w:val="00A969D3"/>
    <w:rsid w:val="00A96FE3"/>
    <w:rsid w:val="00A972D1"/>
    <w:rsid w:val="00A97C8E"/>
    <w:rsid w:val="00AA0922"/>
    <w:rsid w:val="00AA1077"/>
    <w:rsid w:val="00AA12A9"/>
    <w:rsid w:val="00AA16E5"/>
    <w:rsid w:val="00AA2705"/>
    <w:rsid w:val="00AA2EB8"/>
    <w:rsid w:val="00AA3F0C"/>
    <w:rsid w:val="00AA435C"/>
    <w:rsid w:val="00AA447D"/>
    <w:rsid w:val="00AA5447"/>
    <w:rsid w:val="00AA59EB"/>
    <w:rsid w:val="00AA7307"/>
    <w:rsid w:val="00AA7713"/>
    <w:rsid w:val="00AB06FA"/>
    <w:rsid w:val="00AB161A"/>
    <w:rsid w:val="00AB2D43"/>
    <w:rsid w:val="00AB2F6E"/>
    <w:rsid w:val="00AB3258"/>
    <w:rsid w:val="00AB3AAF"/>
    <w:rsid w:val="00AB3B71"/>
    <w:rsid w:val="00AB3FC9"/>
    <w:rsid w:val="00AB487A"/>
    <w:rsid w:val="00AB4EDC"/>
    <w:rsid w:val="00AB5078"/>
    <w:rsid w:val="00AB687B"/>
    <w:rsid w:val="00AB72EF"/>
    <w:rsid w:val="00AC0EC4"/>
    <w:rsid w:val="00AC1249"/>
    <w:rsid w:val="00AC2285"/>
    <w:rsid w:val="00AC4174"/>
    <w:rsid w:val="00AC563A"/>
    <w:rsid w:val="00AC5826"/>
    <w:rsid w:val="00AC6C60"/>
    <w:rsid w:val="00AD1722"/>
    <w:rsid w:val="00AD2652"/>
    <w:rsid w:val="00AD269D"/>
    <w:rsid w:val="00AD2D17"/>
    <w:rsid w:val="00AD308F"/>
    <w:rsid w:val="00AD33EF"/>
    <w:rsid w:val="00AD3E6B"/>
    <w:rsid w:val="00AD3E9C"/>
    <w:rsid w:val="00AD45C4"/>
    <w:rsid w:val="00AD479D"/>
    <w:rsid w:val="00AD4D39"/>
    <w:rsid w:val="00AD5352"/>
    <w:rsid w:val="00AD6220"/>
    <w:rsid w:val="00AD6909"/>
    <w:rsid w:val="00AD6FA9"/>
    <w:rsid w:val="00AD729B"/>
    <w:rsid w:val="00AD7CB9"/>
    <w:rsid w:val="00AD7CF4"/>
    <w:rsid w:val="00AE0E93"/>
    <w:rsid w:val="00AE1313"/>
    <w:rsid w:val="00AE1BA3"/>
    <w:rsid w:val="00AE1E93"/>
    <w:rsid w:val="00AE1F61"/>
    <w:rsid w:val="00AE2B15"/>
    <w:rsid w:val="00AE2BBA"/>
    <w:rsid w:val="00AE3272"/>
    <w:rsid w:val="00AE32C1"/>
    <w:rsid w:val="00AE3F6E"/>
    <w:rsid w:val="00AE58FF"/>
    <w:rsid w:val="00AE5F47"/>
    <w:rsid w:val="00AE6783"/>
    <w:rsid w:val="00AE73C8"/>
    <w:rsid w:val="00AF0644"/>
    <w:rsid w:val="00AF109D"/>
    <w:rsid w:val="00AF19A6"/>
    <w:rsid w:val="00AF295B"/>
    <w:rsid w:val="00AF3F98"/>
    <w:rsid w:val="00AF43CE"/>
    <w:rsid w:val="00AF54E4"/>
    <w:rsid w:val="00AF5865"/>
    <w:rsid w:val="00AF5AEE"/>
    <w:rsid w:val="00AF6618"/>
    <w:rsid w:val="00AF6CF0"/>
    <w:rsid w:val="00AF74B7"/>
    <w:rsid w:val="00AF771B"/>
    <w:rsid w:val="00AF7999"/>
    <w:rsid w:val="00B00392"/>
    <w:rsid w:val="00B00F8F"/>
    <w:rsid w:val="00B01198"/>
    <w:rsid w:val="00B0147D"/>
    <w:rsid w:val="00B02A05"/>
    <w:rsid w:val="00B0447D"/>
    <w:rsid w:val="00B05C5C"/>
    <w:rsid w:val="00B05CC3"/>
    <w:rsid w:val="00B05EDE"/>
    <w:rsid w:val="00B075CF"/>
    <w:rsid w:val="00B07AD0"/>
    <w:rsid w:val="00B106AC"/>
    <w:rsid w:val="00B109FD"/>
    <w:rsid w:val="00B10B71"/>
    <w:rsid w:val="00B113C4"/>
    <w:rsid w:val="00B12FAD"/>
    <w:rsid w:val="00B12FF1"/>
    <w:rsid w:val="00B13461"/>
    <w:rsid w:val="00B1354F"/>
    <w:rsid w:val="00B14111"/>
    <w:rsid w:val="00B15253"/>
    <w:rsid w:val="00B156F7"/>
    <w:rsid w:val="00B15DE8"/>
    <w:rsid w:val="00B16159"/>
    <w:rsid w:val="00B16609"/>
    <w:rsid w:val="00B17184"/>
    <w:rsid w:val="00B17CCD"/>
    <w:rsid w:val="00B2010D"/>
    <w:rsid w:val="00B20637"/>
    <w:rsid w:val="00B20BE0"/>
    <w:rsid w:val="00B21C63"/>
    <w:rsid w:val="00B222D2"/>
    <w:rsid w:val="00B25B16"/>
    <w:rsid w:val="00B26D33"/>
    <w:rsid w:val="00B30E95"/>
    <w:rsid w:val="00B31555"/>
    <w:rsid w:val="00B32483"/>
    <w:rsid w:val="00B3367F"/>
    <w:rsid w:val="00B349A2"/>
    <w:rsid w:val="00B34C6A"/>
    <w:rsid w:val="00B35995"/>
    <w:rsid w:val="00B35DD4"/>
    <w:rsid w:val="00B36677"/>
    <w:rsid w:val="00B36F30"/>
    <w:rsid w:val="00B3742E"/>
    <w:rsid w:val="00B37C88"/>
    <w:rsid w:val="00B40245"/>
    <w:rsid w:val="00B40D23"/>
    <w:rsid w:val="00B41CD9"/>
    <w:rsid w:val="00B41D73"/>
    <w:rsid w:val="00B42036"/>
    <w:rsid w:val="00B422BC"/>
    <w:rsid w:val="00B4282B"/>
    <w:rsid w:val="00B433FF"/>
    <w:rsid w:val="00B43557"/>
    <w:rsid w:val="00B44310"/>
    <w:rsid w:val="00B4446C"/>
    <w:rsid w:val="00B44989"/>
    <w:rsid w:val="00B4508D"/>
    <w:rsid w:val="00B45858"/>
    <w:rsid w:val="00B46B22"/>
    <w:rsid w:val="00B46D56"/>
    <w:rsid w:val="00B46DDA"/>
    <w:rsid w:val="00B46E10"/>
    <w:rsid w:val="00B474A8"/>
    <w:rsid w:val="00B47C2D"/>
    <w:rsid w:val="00B5123E"/>
    <w:rsid w:val="00B52D10"/>
    <w:rsid w:val="00B53727"/>
    <w:rsid w:val="00B53C81"/>
    <w:rsid w:val="00B53F40"/>
    <w:rsid w:val="00B55083"/>
    <w:rsid w:val="00B555F7"/>
    <w:rsid w:val="00B57DB1"/>
    <w:rsid w:val="00B60135"/>
    <w:rsid w:val="00B6029E"/>
    <w:rsid w:val="00B60342"/>
    <w:rsid w:val="00B603E5"/>
    <w:rsid w:val="00B60DA8"/>
    <w:rsid w:val="00B6125B"/>
    <w:rsid w:val="00B62075"/>
    <w:rsid w:val="00B6230C"/>
    <w:rsid w:val="00B6234E"/>
    <w:rsid w:val="00B62840"/>
    <w:rsid w:val="00B62BC0"/>
    <w:rsid w:val="00B62E59"/>
    <w:rsid w:val="00B632ED"/>
    <w:rsid w:val="00B64413"/>
    <w:rsid w:val="00B65311"/>
    <w:rsid w:val="00B6569D"/>
    <w:rsid w:val="00B65B2F"/>
    <w:rsid w:val="00B66E29"/>
    <w:rsid w:val="00B66F50"/>
    <w:rsid w:val="00B67916"/>
    <w:rsid w:val="00B70D42"/>
    <w:rsid w:val="00B718AA"/>
    <w:rsid w:val="00B71944"/>
    <w:rsid w:val="00B725AB"/>
    <w:rsid w:val="00B72A34"/>
    <w:rsid w:val="00B73BF9"/>
    <w:rsid w:val="00B75AFD"/>
    <w:rsid w:val="00B76386"/>
    <w:rsid w:val="00B76BBE"/>
    <w:rsid w:val="00B76F60"/>
    <w:rsid w:val="00B8050D"/>
    <w:rsid w:val="00B8097C"/>
    <w:rsid w:val="00B8099F"/>
    <w:rsid w:val="00B81D3E"/>
    <w:rsid w:val="00B8202F"/>
    <w:rsid w:val="00B830B5"/>
    <w:rsid w:val="00B83AE2"/>
    <w:rsid w:val="00B83D15"/>
    <w:rsid w:val="00B83E1F"/>
    <w:rsid w:val="00B846D2"/>
    <w:rsid w:val="00B84BC3"/>
    <w:rsid w:val="00B84FCC"/>
    <w:rsid w:val="00B858FC"/>
    <w:rsid w:val="00B86641"/>
    <w:rsid w:val="00B869D8"/>
    <w:rsid w:val="00B87216"/>
    <w:rsid w:val="00B873B7"/>
    <w:rsid w:val="00B873E1"/>
    <w:rsid w:val="00B874CB"/>
    <w:rsid w:val="00B90249"/>
    <w:rsid w:val="00B90E36"/>
    <w:rsid w:val="00B90FF0"/>
    <w:rsid w:val="00B922E3"/>
    <w:rsid w:val="00B934CB"/>
    <w:rsid w:val="00B93899"/>
    <w:rsid w:val="00BA062C"/>
    <w:rsid w:val="00BA151F"/>
    <w:rsid w:val="00BA37C0"/>
    <w:rsid w:val="00BA3CF9"/>
    <w:rsid w:val="00BA3E96"/>
    <w:rsid w:val="00BA4EE5"/>
    <w:rsid w:val="00BA5FB7"/>
    <w:rsid w:val="00BA662A"/>
    <w:rsid w:val="00BA6A34"/>
    <w:rsid w:val="00BA77A6"/>
    <w:rsid w:val="00BA7F00"/>
    <w:rsid w:val="00BB0AD5"/>
    <w:rsid w:val="00BB12AA"/>
    <w:rsid w:val="00BB177A"/>
    <w:rsid w:val="00BB317A"/>
    <w:rsid w:val="00BB374E"/>
    <w:rsid w:val="00BB3882"/>
    <w:rsid w:val="00BB3FDB"/>
    <w:rsid w:val="00BB54A0"/>
    <w:rsid w:val="00BB54E8"/>
    <w:rsid w:val="00BB557E"/>
    <w:rsid w:val="00BB57B0"/>
    <w:rsid w:val="00BB7100"/>
    <w:rsid w:val="00BC0283"/>
    <w:rsid w:val="00BC1331"/>
    <w:rsid w:val="00BC1763"/>
    <w:rsid w:val="00BC19CE"/>
    <w:rsid w:val="00BC243D"/>
    <w:rsid w:val="00BC247B"/>
    <w:rsid w:val="00BC408C"/>
    <w:rsid w:val="00BC4B46"/>
    <w:rsid w:val="00BC570A"/>
    <w:rsid w:val="00BC70A6"/>
    <w:rsid w:val="00BC7C39"/>
    <w:rsid w:val="00BD0015"/>
    <w:rsid w:val="00BD0E1A"/>
    <w:rsid w:val="00BD15F5"/>
    <w:rsid w:val="00BD1940"/>
    <w:rsid w:val="00BD19D1"/>
    <w:rsid w:val="00BD20AD"/>
    <w:rsid w:val="00BD27EA"/>
    <w:rsid w:val="00BD3249"/>
    <w:rsid w:val="00BD33A9"/>
    <w:rsid w:val="00BD3FFF"/>
    <w:rsid w:val="00BD453F"/>
    <w:rsid w:val="00BD4DEA"/>
    <w:rsid w:val="00BD5851"/>
    <w:rsid w:val="00BD58D1"/>
    <w:rsid w:val="00BD6739"/>
    <w:rsid w:val="00BD693A"/>
    <w:rsid w:val="00BD6C41"/>
    <w:rsid w:val="00BD6C48"/>
    <w:rsid w:val="00BD7021"/>
    <w:rsid w:val="00BD7CB3"/>
    <w:rsid w:val="00BE0943"/>
    <w:rsid w:val="00BE09F4"/>
    <w:rsid w:val="00BE0F66"/>
    <w:rsid w:val="00BE20E0"/>
    <w:rsid w:val="00BE229C"/>
    <w:rsid w:val="00BE272A"/>
    <w:rsid w:val="00BE46AC"/>
    <w:rsid w:val="00BE5F91"/>
    <w:rsid w:val="00BE6E43"/>
    <w:rsid w:val="00BE724F"/>
    <w:rsid w:val="00BE7AE8"/>
    <w:rsid w:val="00BF00CC"/>
    <w:rsid w:val="00BF0547"/>
    <w:rsid w:val="00BF0D89"/>
    <w:rsid w:val="00BF1C96"/>
    <w:rsid w:val="00BF1E0D"/>
    <w:rsid w:val="00BF2210"/>
    <w:rsid w:val="00BF2D64"/>
    <w:rsid w:val="00BF2F49"/>
    <w:rsid w:val="00BF485D"/>
    <w:rsid w:val="00BF4952"/>
    <w:rsid w:val="00BF62A8"/>
    <w:rsid w:val="00BF673A"/>
    <w:rsid w:val="00BF707C"/>
    <w:rsid w:val="00C0117D"/>
    <w:rsid w:val="00C016F4"/>
    <w:rsid w:val="00C0173C"/>
    <w:rsid w:val="00C017BA"/>
    <w:rsid w:val="00C0187F"/>
    <w:rsid w:val="00C02B93"/>
    <w:rsid w:val="00C02EF0"/>
    <w:rsid w:val="00C038C1"/>
    <w:rsid w:val="00C038F6"/>
    <w:rsid w:val="00C03CF8"/>
    <w:rsid w:val="00C03F68"/>
    <w:rsid w:val="00C040F5"/>
    <w:rsid w:val="00C0494C"/>
    <w:rsid w:val="00C054F5"/>
    <w:rsid w:val="00C05CAF"/>
    <w:rsid w:val="00C06DFC"/>
    <w:rsid w:val="00C07B0F"/>
    <w:rsid w:val="00C10F40"/>
    <w:rsid w:val="00C1109D"/>
    <w:rsid w:val="00C11206"/>
    <w:rsid w:val="00C11CAA"/>
    <w:rsid w:val="00C12C49"/>
    <w:rsid w:val="00C13771"/>
    <w:rsid w:val="00C13D89"/>
    <w:rsid w:val="00C146F8"/>
    <w:rsid w:val="00C1590D"/>
    <w:rsid w:val="00C15918"/>
    <w:rsid w:val="00C16BEE"/>
    <w:rsid w:val="00C20E64"/>
    <w:rsid w:val="00C22A9B"/>
    <w:rsid w:val="00C22F95"/>
    <w:rsid w:val="00C23030"/>
    <w:rsid w:val="00C23117"/>
    <w:rsid w:val="00C233C2"/>
    <w:rsid w:val="00C24399"/>
    <w:rsid w:val="00C2447E"/>
    <w:rsid w:val="00C258C2"/>
    <w:rsid w:val="00C2635A"/>
    <w:rsid w:val="00C26A33"/>
    <w:rsid w:val="00C2798F"/>
    <w:rsid w:val="00C27B7F"/>
    <w:rsid w:val="00C300E3"/>
    <w:rsid w:val="00C305F4"/>
    <w:rsid w:val="00C30817"/>
    <w:rsid w:val="00C30D6E"/>
    <w:rsid w:val="00C30F4E"/>
    <w:rsid w:val="00C311B2"/>
    <w:rsid w:val="00C311BD"/>
    <w:rsid w:val="00C319B3"/>
    <w:rsid w:val="00C324DD"/>
    <w:rsid w:val="00C32961"/>
    <w:rsid w:val="00C34AF4"/>
    <w:rsid w:val="00C34E39"/>
    <w:rsid w:val="00C3627B"/>
    <w:rsid w:val="00C36ABA"/>
    <w:rsid w:val="00C40C29"/>
    <w:rsid w:val="00C41166"/>
    <w:rsid w:val="00C4201F"/>
    <w:rsid w:val="00C4212B"/>
    <w:rsid w:val="00C42811"/>
    <w:rsid w:val="00C43651"/>
    <w:rsid w:val="00C45DA8"/>
    <w:rsid w:val="00C46284"/>
    <w:rsid w:val="00C46EE0"/>
    <w:rsid w:val="00C47279"/>
    <w:rsid w:val="00C5049A"/>
    <w:rsid w:val="00C507A8"/>
    <w:rsid w:val="00C508A3"/>
    <w:rsid w:val="00C51D81"/>
    <w:rsid w:val="00C53252"/>
    <w:rsid w:val="00C5341A"/>
    <w:rsid w:val="00C534AF"/>
    <w:rsid w:val="00C5367D"/>
    <w:rsid w:val="00C5455D"/>
    <w:rsid w:val="00C559BE"/>
    <w:rsid w:val="00C55C04"/>
    <w:rsid w:val="00C57BFB"/>
    <w:rsid w:val="00C600AE"/>
    <w:rsid w:val="00C6068C"/>
    <w:rsid w:val="00C6105B"/>
    <w:rsid w:val="00C6224A"/>
    <w:rsid w:val="00C62B39"/>
    <w:rsid w:val="00C638B9"/>
    <w:rsid w:val="00C63EA6"/>
    <w:rsid w:val="00C63F29"/>
    <w:rsid w:val="00C63FBD"/>
    <w:rsid w:val="00C6496C"/>
    <w:rsid w:val="00C6501D"/>
    <w:rsid w:val="00C65F48"/>
    <w:rsid w:val="00C66219"/>
    <w:rsid w:val="00C663D8"/>
    <w:rsid w:val="00C67C39"/>
    <w:rsid w:val="00C7118E"/>
    <w:rsid w:val="00C717D6"/>
    <w:rsid w:val="00C71BAA"/>
    <w:rsid w:val="00C72448"/>
    <w:rsid w:val="00C72868"/>
    <w:rsid w:val="00C730F0"/>
    <w:rsid w:val="00C73AF3"/>
    <w:rsid w:val="00C73D2F"/>
    <w:rsid w:val="00C740C1"/>
    <w:rsid w:val="00C74A27"/>
    <w:rsid w:val="00C75ED0"/>
    <w:rsid w:val="00C75FF3"/>
    <w:rsid w:val="00C76047"/>
    <w:rsid w:val="00C76D7E"/>
    <w:rsid w:val="00C77262"/>
    <w:rsid w:val="00C80125"/>
    <w:rsid w:val="00C8088C"/>
    <w:rsid w:val="00C808BC"/>
    <w:rsid w:val="00C80924"/>
    <w:rsid w:val="00C80C76"/>
    <w:rsid w:val="00C81C06"/>
    <w:rsid w:val="00C84225"/>
    <w:rsid w:val="00C862E7"/>
    <w:rsid w:val="00C86339"/>
    <w:rsid w:val="00C875B7"/>
    <w:rsid w:val="00C87ABC"/>
    <w:rsid w:val="00C90901"/>
    <w:rsid w:val="00C90CFE"/>
    <w:rsid w:val="00C90F9D"/>
    <w:rsid w:val="00C90FEB"/>
    <w:rsid w:val="00C92867"/>
    <w:rsid w:val="00C94082"/>
    <w:rsid w:val="00C94BBF"/>
    <w:rsid w:val="00C9621B"/>
    <w:rsid w:val="00C9679D"/>
    <w:rsid w:val="00CA0558"/>
    <w:rsid w:val="00CA0A07"/>
    <w:rsid w:val="00CA105F"/>
    <w:rsid w:val="00CA18A2"/>
    <w:rsid w:val="00CA2973"/>
    <w:rsid w:val="00CA2B4D"/>
    <w:rsid w:val="00CA3E24"/>
    <w:rsid w:val="00CA3F15"/>
    <w:rsid w:val="00CA487F"/>
    <w:rsid w:val="00CA49F3"/>
    <w:rsid w:val="00CA5326"/>
    <w:rsid w:val="00CA54BC"/>
    <w:rsid w:val="00CA605C"/>
    <w:rsid w:val="00CA6DB7"/>
    <w:rsid w:val="00CA7B06"/>
    <w:rsid w:val="00CB0059"/>
    <w:rsid w:val="00CB0769"/>
    <w:rsid w:val="00CB0A2A"/>
    <w:rsid w:val="00CB0C15"/>
    <w:rsid w:val="00CB3959"/>
    <w:rsid w:val="00CB4C2C"/>
    <w:rsid w:val="00CB4DBF"/>
    <w:rsid w:val="00CB56DE"/>
    <w:rsid w:val="00CB5986"/>
    <w:rsid w:val="00CB598A"/>
    <w:rsid w:val="00CB5CB3"/>
    <w:rsid w:val="00CB5FA3"/>
    <w:rsid w:val="00CB603B"/>
    <w:rsid w:val="00CB64DF"/>
    <w:rsid w:val="00CB738A"/>
    <w:rsid w:val="00CB79F9"/>
    <w:rsid w:val="00CB7E8A"/>
    <w:rsid w:val="00CC1DAB"/>
    <w:rsid w:val="00CC25D4"/>
    <w:rsid w:val="00CC292C"/>
    <w:rsid w:val="00CC4048"/>
    <w:rsid w:val="00CC45D0"/>
    <w:rsid w:val="00CC45E8"/>
    <w:rsid w:val="00CC66EC"/>
    <w:rsid w:val="00CC7098"/>
    <w:rsid w:val="00CC7485"/>
    <w:rsid w:val="00CC79D9"/>
    <w:rsid w:val="00CC7DDB"/>
    <w:rsid w:val="00CD04E0"/>
    <w:rsid w:val="00CD076B"/>
    <w:rsid w:val="00CD0B32"/>
    <w:rsid w:val="00CD1E46"/>
    <w:rsid w:val="00CD22DE"/>
    <w:rsid w:val="00CD275E"/>
    <w:rsid w:val="00CD2F27"/>
    <w:rsid w:val="00CD32D3"/>
    <w:rsid w:val="00CD36A3"/>
    <w:rsid w:val="00CD51C3"/>
    <w:rsid w:val="00CD51D7"/>
    <w:rsid w:val="00CD56FC"/>
    <w:rsid w:val="00CD599C"/>
    <w:rsid w:val="00CD5BAA"/>
    <w:rsid w:val="00CD6ECB"/>
    <w:rsid w:val="00CD719E"/>
    <w:rsid w:val="00CD7518"/>
    <w:rsid w:val="00CD79A7"/>
    <w:rsid w:val="00CE00DB"/>
    <w:rsid w:val="00CE0128"/>
    <w:rsid w:val="00CE324F"/>
    <w:rsid w:val="00CE41C5"/>
    <w:rsid w:val="00CE4842"/>
    <w:rsid w:val="00CE4A3E"/>
    <w:rsid w:val="00CE4EA0"/>
    <w:rsid w:val="00CE58E3"/>
    <w:rsid w:val="00CE5B70"/>
    <w:rsid w:val="00CE5C94"/>
    <w:rsid w:val="00CE5EAE"/>
    <w:rsid w:val="00CE636B"/>
    <w:rsid w:val="00CE6F0D"/>
    <w:rsid w:val="00CF04A0"/>
    <w:rsid w:val="00CF0959"/>
    <w:rsid w:val="00CF0DD1"/>
    <w:rsid w:val="00CF0DFD"/>
    <w:rsid w:val="00CF1E92"/>
    <w:rsid w:val="00CF1F07"/>
    <w:rsid w:val="00CF2208"/>
    <w:rsid w:val="00CF229C"/>
    <w:rsid w:val="00CF429D"/>
    <w:rsid w:val="00CF4C22"/>
    <w:rsid w:val="00CF566F"/>
    <w:rsid w:val="00CF58C2"/>
    <w:rsid w:val="00CF5B94"/>
    <w:rsid w:val="00CF5C9F"/>
    <w:rsid w:val="00CF7C52"/>
    <w:rsid w:val="00D0107C"/>
    <w:rsid w:val="00D013B3"/>
    <w:rsid w:val="00D018C2"/>
    <w:rsid w:val="00D018CF"/>
    <w:rsid w:val="00D02562"/>
    <w:rsid w:val="00D025DA"/>
    <w:rsid w:val="00D03BE0"/>
    <w:rsid w:val="00D04430"/>
    <w:rsid w:val="00D059D5"/>
    <w:rsid w:val="00D108AC"/>
    <w:rsid w:val="00D11C03"/>
    <w:rsid w:val="00D1240C"/>
    <w:rsid w:val="00D126A4"/>
    <w:rsid w:val="00D12C10"/>
    <w:rsid w:val="00D12C80"/>
    <w:rsid w:val="00D12F7F"/>
    <w:rsid w:val="00D13FDB"/>
    <w:rsid w:val="00D15BCD"/>
    <w:rsid w:val="00D16011"/>
    <w:rsid w:val="00D16130"/>
    <w:rsid w:val="00D161D7"/>
    <w:rsid w:val="00D202C6"/>
    <w:rsid w:val="00D212B2"/>
    <w:rsid w:val="00D21AAC"/>
    <w:rsid w:val="00D2211E"/>
    <w:rsid w:val="00D233D3"/>
    <w:rsid w:val="00D24EB1"/>
    <w:rsid w:val="00D26458"/>
    <w:rsid w:val="00D2669E"/>
    <w:rsid w:val="00D27496"/>
    <w:rsid w:val="00D303FC"/>
    <w:rsid w:val="00D3184B"/>
    <w:rsid w:val="00D3226E"/>
    <w:rsid w:val="00D3272D"/>
    <w:rsid w:val="00D32A04"/>
    <w:rsid w:val="00D3377B"/>
    <w:rsid w:val="00D3393F"/>
    <w:rsid w:val="00D33E2E"/>
    <w:rsid w:val="00D34117"/>
    <w:rsid w:val="00D34D6B"/>
    <w:rsid w:val="00D3649A"/>
    <w:rsid w:val="00D364C3"/>
    <w:rsid w:val="00D36558"/>
    <w:rsid w:val="00D36784"/>
    <w:rsid w:val="00D36B35"/>
    <w:rsid w:val="00D37789"/>
    <w:rsid w:val="00D37918"/>
    <w:rsid w:val="00D400C1"/>
    <w:rsid w:val="00D417C9"/>
    <w:rsid w:val="00D4218F"/>
    <w:rsid w:val="00D4255A"/>
    <w:rsid w:val="00D4261F"/>
    <w:rsid w:val="00D4279E"/>
    <w:rsid w:val="00D433C8"/>
    <w:rsid w:val="00D4345E"/>
    <w:rsid w:val="00D43AB4"/>
    <w:rsid w:val="00D43D2C"/>
    <w:rsid w:val="00D440B0"/>
    <w:rsid w:val="00D440EC"/>
    <w:rsid w:val="00D44D35"/>
    <w:rsid w:val="00D44FCC"/>
    <w:rsid w:val="00D455D7"/>
    <w:rsid w:val="00D4643C"/>
    <w:rsid w:val="00D468E3"/>
    <w:rsid w:val="00D46A13"/>
    <w:rsid w:val="00D474B5"/>
    <w:rsid w:val="00D4779C"/>
    <w:rsid w:val="00D478BE"/>
    <w:rsid w:val="00D50E51"/>
    <w:rsid w:val="00D5140C"/>
    <w:rsid w:val="00D5290D"/>
    <w:rsid w:val="00D52BE9"/>
    <w:rsid w:val="00D53030"/>
    <w:rsid w:val="00D53708"/>
    <w:rsid w:val="00D53DF3"/>
    <w:rsid w:val="00D608F6"/>
    <w:rsid w:val="00D60D8A"/>
    <w:rsid w:val="00D62771"/>
    <w:rsid w:val="00D62E34"/>
    <w:rsid w:val="00D62EA2"/>
    <w:rsid w:val="00D631ED"/>
    <w:rsid w:val="00D6357E"/>
    <w:rsid w:val="00D63801"/>
    <w:rsid w:val="00D646F0"/>
    <w:rsid w:val="00D64CEB"/>
    <w:rsid w:val="00D661F0"/>
    <w:rsid w:val="00D66C1E"/>
    <w:rsid w:val="00D66F12"/>
    <w:rsid w:val="00D67963"/>
    <w:rsid w:val="00D72313"/>
    <w:rsid w:val="00D7380F"/>
    <w:rsid w:val="00D7431D"/>
    <w:rsid w:val="00D74520"/>
    <w:rsid w:val="00D749A9"/>
    <w:rsid w:val="00D755B3"/>
    <w:rsid w:val="00D759DF"/>
    <w:rsid w:val="00D75B6A"/>
    <w:rsid w:val="00D75F6C"/>
    <w:rsid w:val="00D7620C"/>
    <w:rsid w:val="00D76405"/>
    <w:rsid w:val="00D76A96"/>
    <w:rsid w:val="00D77292"/>
    <w:rsid w:val="00D77972"/>
    <w:rsid w:val="00D77D26"/>
    <w:rsid w:val="00D80086"/>
    <w:rsid w:val="00D80A78"/>
    <w:rsid w:val="00D80DF3"/>
    <w:rsid w:val="00D811F2"/>
    <w:rsid w:val="00D82163"/>
    <w:rsid w:val="00D82774"/>
    <w:rsid w:val="00D82833"/>
    <w:rsid w:val="00D82BFF"/>
    <w:rsid w:val="00D82EAE"/>
    <w:rsid w:val="00D83C78"/>
    <w:rsid w:val="00D8458B"/>
    <w:rsid w:val="00D875B6"/>
    <w:rsid w:val="00D87847"/>
    <w:rsid w:val="00D87F6F"/>
    <w:rsid w:val="00D90431"/>
    <w:rsid w:val="00D91C03"/>
    <w:rsid w:val="00D9416F"/>
    <w:rsid w:val="00D961E3"/>
    <w:rsid w:val="00D96796"/>
    <w:rsid w:val="00D96AE6"/>
    <w:rsid w:val="00DA06A6"/>
    <w:rsid w:val="00DA0F51"/>
    <w:rsid w:val="00DA1251"/>
    <w:rsid w:val="00DA1C65"/>
    <w:rsid w:val="00DA1F13"/>
    <w:rsid w:val="00DA3379"/>
    <w:rsid w:val="00DA3B05"/>
    <w:rsid w:val="00DA3D98"/>
    <w:rsid w:val="00DA3DA0"/>
    <w:rsid w:val="00DA3E91"/>
    <w:rsid w:val="00DA6D7C"/>
    <w:rsid w:val="00DA6DE8"/>
    <w:rsid w:val="00DA79D1"/>
    <w:rsid w:val="00DB1489"/>
    <w:rsid w:val="00DB19FD"/>
    <w:rsid w:val="00DB3084"/>
    <w:rsid w:val="00DB3573"/>
    <w:rsid w:val="00DB464B"/>
    <w:rsid w:val="00DB4C35"/>
    <w:rsid w:val="00DB4F62"/>
    <w:rsid w:val="00DB580E"/>
    <w:rsid w:val="00DB5CEE"/>
    <w:rsid w:val="00DB6F2C"/>
    <w:rsid w:val="00DB7292"/>
    <w:rsid w:val="00DB7558"/>
    <w:rsid w:val="00DB75B1"/>
    <w:rsid w:val="00DB788F"/>
    <w:rsid w:val="00DB7ACC"/>
    <w:rsid w:val="00DB7CD5"/>
    <w:rsid w:val="00DC0429"/>
    <w:rsid w:val="00DC0BE6"/>
    <w:rsid w:val="00DC0C59"/>
    <w:rsid w:val="00DC102F"/>
    <w:rsid w:val="00DC34A7"/>
    <w:rsid w:val="00DC40E0"/>
    <w:rsid w:val="00DC4D3A"/>
    <w:rsid w:val="00DC5387"/>
    <w:rsid w:val="00DC54C0"/>
    <w:rsid w:val="00DC6187"/>
    <w:rsid w:val="00DC7CC1"/>
    <w:rsid w:val="00DD040A"/>
    <w:rsid w:val="00DD0EB1"/>
    <w:rsid w:val="00DD11D8"/>
    <w:rsid w:val="00DD19D7"/>
    <w:rsid w:val="00DD1AFC"/>
    <w:rsid w:val="00DD27DC"/>
    <w:rsid w:val="00DD3D68"/>
    <w:rsid w:val="00DD3DDF"/>
    <w:rsid w:val="00DD3EE5"/>
    <w:rsid w:val="00DD4471"/>
    <w:rsid w:val="00DD4845"/>
    <w:rsid w:val="00DD507D"/>
    <w:rsid w:val="00DD5EE2"/>
    <w:rsid w:val="00DD6A8A"/>
    <w:rsid w:val="00DD70F6"/>
    <w:rsid w:val="00DD787B"/>
    <w:rsid w:val="00DE00B2"/>
    <w:rsid w:val="00DE02C7"/>
    <w:rsid w:val="00DE0E85"/>
    <w:rsid w:val="00DE4CCB"/>
    <w:rsid w:val="00DE5219"/>
    <w:rsid w:val="00DE551D"/>
    <w:rsid w:val="00DE574F"/>
    <w:rsid w:val="00DE5857"/>
    <w:rsid w:val="00DE58A0"/>
    <w:rsid w:val="00DE5E55"/>
    <w:rsid w:val="00DE67FE"/>
    <w:rsid w:val="00DF01B6"/>
    <w:rsid w:val="00DF05AD"/>
    <w:rsid w:val="00DF0DA9"/>
    <w:rsid w:val="00DF19E0"/>
    <w:rsid w:val="00DF1BEB"/>
    <w:rsid w:val="00DF2637"/>
    <w:rsid w:val="00DF2B07"/>
    <w:rsid w:val="00DF336A"/>
    <w:rsid w:val="00DF386A"/>
    <w:rsid w:val="00DF3E60"/>
    <w:rsid w:val="00DF62B5"/>
    <w:rsid w:val="00DF72B9"/>
    <w:rsid w:val="00DF76B5"/>
    <w:rsid w:val="00E0080F"/>
    <w:rsid w:val="00E01313"/>
    <w:rsid w:val="00E02B53"/>
    <w:rsid w:val="00E02B9B"/>
    <w:rsid w:val="00E0406D"/>
    <w:rsid w:val="00E0427E"/>
    <w:rsid w:val="00E050EB"/>
    <w:rsid w:val="00E06357"/>
    <w:rsid w:val="00E06C3A"/>
    <w:rsid w:val="00E1071C"/>
    <w:rsid w:val="00E10C37"/>
    <w:rsid w:val="00E11033"/>
    <w:rsid w:val="00E112AF"/>
    <w:rsid w:val="00E11756"/>
    <w:rsid w:val="00E131EF"/>
    <w:rsid w:val="00E13BE2"/>
    <w:rsid w:val="00E14920"/>
    <w:rsid w:val="00E15215"/>
    <w:rsid w:val="00E153D2"/>
    <w:rsid w:val="00E15BC4"/>
    <w:rsid w:val="00E1684E"/>
    <w:rsid w:val="00E21360"/>
    <w:rsid w:val="00E21764"/>
    <w:rsid w:val="00E21BCB"/>
    <w:rsid w:val="00E228A4"/>
    <w:rsid w:val="00E2379A"/>
    <w:rsid w:val="00E24A55"/>
    <w:rsid w:val="00E2585F"/>
    <w:rsid w:val="00E2606F"/>
    <w:rsid w:val="00E26F2D"/>
    <w:rsid w:val="00E27758"/>
    <w:rsid w:val="00E27A17"/>
    <w:rsid w:val="00E301B2"/>
    <w:rsid w:val="00E31121"/>
    <w:rsid w:val="00E317DF"/>
    <w:rsid w:val="00E329AA"/>
    <w:rsid w:val="00E32A24"/>
    <w:rsid w:val="00E33261"/>
    <w:rsid w:val="00E346A9"/>
    <w:rsid w:val="00E34C75"/>
    <w:rsid w:val="00E35071"/>
    <w:rsid w:val="00E351AA"/>
    <w:rsid w:val="00E352B4"/>
    <w:rsid w:val="00E353E4"/>
    <w:rsid w:val="00E353EE"/>
    <w:rsid w:val="00E35780"/>
    <w:rsid w:val="00E37398"/>
    <w:rsid w:val="00E415E5"/>
    <w:rsid w:val="00E42B6C"/>
    <w:rsid w:val="00E42C65"/>
    <w:rsid w:val="00E43B8C"/>
    <w:rsid w:val="00E45C5A"/>
    <w:rsid w:val="00E45D6D"/>
    <w:rsid w:val="00E46F6F"/>
    <w:rsid w:val="00E50B32"/>
    <w:rsid w:val="00E51418"/>
    <w:rsid w:val="00E52008"/>
    <w:rsid w:val="00E537CC"/>
    <w:rsid w:val="00E53E62"/>
    <w:rsid w:val="00E54021"/>
    <w:rsid w:val="00E56926"/>
    <w:rsid w:val="00E57C21"/>
    <w:rsid w:val="00E57F24"/>
    <w:rsid w:val="00E6046B"/>
    <w:rsid w:val="00E61048"/>
    <w:rsid w:val="00E6141E"/>
    <w:rsid w:val="00E6148D"/>
    <w:rsid w:val="00E61EC8"/>
    <w:rsid w:val="00E6237B"/>
    <w:rsid w:val="00E62EF6"/>
    <w:rsid w:val="00E62F38"/>
    <w:rsid w:val="00E63B54"/>
    <w:rsid w:val="00E64083"/>
    <w:rsid w:val="00E64268"/>
    <w:rsid w:val="00E67116"/>
    <w:rsid w:val="00E700F1"/>
    <w:rsid w:val="00E702FB"/>
    <w:rsid w:val="00E70564"/>
    <w:rsid w:val="00E705DA"/>
    <w:rsid w:val="00E73763"/>
    <w:rsid w:val="00E7388F"/>
    <w:rsid w:val="00E741FB"/>
    <w:rsid w:val="00E74F6E"/>
    <w:rsid w:val="00E754FC"/>
    <w:rsid w:val="00E760FD"/>
    <w:rsid w:val="00E76341"/>
    <w:rsid w:val="00E76877"/>
    <w:rsid w:val="00E774B2"/>
    <w:rsid w:val="00E77BD1"/>
    <w:rsid w:val="00E81EF9"/>
    <w:rsid w:val="00E82119"/>
    <w:rsid w:val="00E8446D"/>
    <w:rsid w:val="00E84666"/>
    <w:rsid w:val="00E84ABD"/>
    <w:rsid w:val="00E85170"/>
    <w:rsid w:val="00E8796A"/>
    <w:rsid w:val="00E87A91"/>
    <w:rsid w:val="00E87FB6"/>
    <w:rsid w:val="00E90268"/>
    <w:rsid w:val="00E90630"/>
    <w:rsid w:val="00E90C56"/>
    <w:rsid w:val="00E90DE9"/>
    <w:rsid w:val="00E91145"/>
    <w:rsid w:val="00E911BA"/>
    <w:rsid w:val="00E921AF"/>
    <w:rsid w:val="00E923C4"/>
    <w:rsid w:val="00E95735"/>
    <w:rsid w:val="00E96601"/>
    <w:rsid w:val="00E96675"/>
    <w:rsid w:val="00E968FF"/>
    <w:rsid w:val="00E97161"/>
    <w:rsid w:val="00E97A97"/>
    <w:rsid w:val="00EA2E8D"/>
    <w:rsid w:val="00EA3D30"/>
    <w:rsid w:val="00EA768F"/>
    <w:rsid w:val="00EA78A6"/>
    <w:rsid w:val="00EA7EDD"/>
    <w:rsid w:val="00EB2FAD"/>
    <w:rsid w:val="00EB3FA3"/>
    <w:rsid w:val="00EB5288"/>
    <w:rsid w:val="00EB577C"/>
    <w:rsid w:val="00EB61D5"/>
    <w:rsid w:val="00EB71B1"/>
    <w:rsid w:val="00EB7227"/>
    <w:rsid w:val="00EB7655"/>
    <w:rsid w:val="00EB76DC"/>
    <w:rsid w:val="00EB7D2B"/>
    <w:rsid w:val="00EC1168"/>
    <w:rsid w:val="00EC1C36"/>
    <w:rsid w:val="00EC1FC5"/>
    <w:rsid w:val="00EC2D44"/>
    <w:rsid w:val="00EC3252"/>
    <w:rsid w:val="00EC3889"/>
    <w:rsid w:val="00EC406B"/>
    <w:rsid w:val="00EC46A7"/>
    <w:rsid w:val="00EC4700"/>
    <w:rsid w:val="00EC4E6A"/>
    <w:rsid w:val="00EC501F"/>
    <w:rsid w:val="00EC5185"/>
    <w:rsid w:val="00EC7139"/>
    <w:rsid w:val="00EC7A92"/>
    <w:rsid w:val="00ED065F"/>
    <w:rsid w:val="00ED0ECF"/>
    <w:rsid w:val="00ED1F32"/>
    <w:rsid w:val="00ED2D67"/>
    <w:rsid w:val="00ED2FCC"/>
    <w:rsid w:val="00ED4208"/>
    <w:rsid w:val="00EE15AB"/>
    <w:rsid w:val="00EE21AE"/>
    <w:rsid w:val="00EE2E78"/>
    <w:rsid w:val="00EE34C7"/>
    <w:rsid w:val="00EE5B27"/>
    <w:rsid w:val="00EE5C94"/>
    <w:rsid w:val="00EE67A1"/>
    <w:rsid w:val="00EE68DC"/>
    <w:rsid w:val="00EE7ABD"/>
    <w:rsid w:val="00EF13B7"/>
    <w:rsid w:val="00EF28F3"/>
    <w:rsid w:val="00EF2DB9"/>
    <w:rsid w:val="00EF39AD"/>
    <w:rsid w:val="00EF3C14"/>
    <w:rsid w:val="00EF45D7"/>
    <w:rsid w:val="00EF4DE9"/>
    <w:rsid w:val="00EF5645"/>
    <w:rsid w:val="00EF5815"/>
    <w:rsid w:val="00EF6C57"/>
    <w:rsid w:val="00EF6E61"/>
    <w:rsid w:val="00EF7C9A"/>
    <w:rsid w:val="00F01B46"/>
    <w:rsid w:val="00F0227D"/>
    <w:rsid w:val="00F033F8"/>
    <w:rsid w:val="00F038CC"/>
    <w:rsid w:val="00F044AB"/>
    <w:rsid w:val="00F044BB"/>
    <w:rsid w:val="00F05075"/>
    <w:rsid w:val="00F0783C"/>
    <w:rsid w:val="00F10DCA"/>
    <w:rsid w:val="00F110CC"/>
    <w:rsid w:val="00F117FB"/>
    <w:rsid w:val="00F129BC"/>
    <w:rsid w:val="00F130E4"/>
    <w:rsid w:val="00F1408F"/>
    <w:rsid w:val="00F147FA"/>
    <w:rsid w:val="00F1484D"/>
    <w:rsid w:val="00F14B7E"/>
    <w:rsid w:val="00F153B6"/>
    <w:rsid w:val="00F157E0"/>
    <w:rsid w:val="00F1581A"/>
    <w:rsid w:val="00F1585C"/>
    <w:rsid w:val="00F163A7"/>
    <w:rsid w:val="00F1641D"/>
    <w:rsid w:val="00F16497"/>
    <w:rsid w:val="00F1692C"/>
    <w:rsid w:val="00F16BEA"/>
    <w:rsid w:val="00F170C1"/>
    <w:rsid w:val="00F1781F"/>
    <w:rsid w:val="00F20C96"/>
    <w:rsid w:val="00F20D25"/>
    <w:rsid w:val="00F2180F"/>
    <w:rsid w:val="00F21E0B"/>
    <w:rsid w:val="00F21FBE"/>
    <w:rsid w:val="00F220CC"/>
    <w:rsid w:val="00F241D1"/>
    <w:rsid w:val="00F2423F"/>
    <w:rsid w:val="00F24CA5"/>
    <w:rsid w:val="00F24D05"/>
    <w:rsid w:val="00F2576F"/>
    <w:rsid w:val="00F26A78"/>
    <w:rsid w:val="00F26D2A"/>
    <w:rsid w:val="00F26EC9"/>
    <w:rsid w:val="00F27B26"/>
    <w:rsid w:val="00F27C21"/>
    <w:rsid w:val="00F31E9D"/>
    <w:rsid w:val="00F3222D"/>
    <w:rsid w:val="00F32D10"/>
    <w:rsid w:val="00F33E1A"/>
    <w:rsid w:val="00F35499"/>
    <w:rsid w:val="00F356EE"/>
    <w:rsid w:val="00F35B88"/>
    <w:rsid w:val="00F36CB7"/>
    <w:rsid w:val="00F36FE3"/>
    <w:rsid w:val="00F37E01"/>
    <w:rsid w:val="00F37F59"/>
    <w:rsid w:val="00F4027B"/>
    <w:rsid w:val="00F404ED"/>
    <w:rsid w:val="00F40599"/>
    <w:rsid w:val="00F40A97"/>
    <w:rsid w:val="00F40C65"/>
    <w:rsid w:val="00F412C6"/>
    <w:rsid w:val="00F42241"/>
    <w:rsid w:val="00F42A05"/>
    <w:rsid w:val="00F4352F"/>
    <w:rsid w:val="00F43773"/>
    <w:rsid w:val="00F453C8"/>
    <w:rsid w:val="00F46A07"/>
    <w:rsid w:val="00F501D5"/>
    <w:rsid w:val="00F5088C"/>
    <w:rsid w:val="00F50B42"/>
    <w:rsid w:val="00F52664"/>
    <w:rsid w:val="00F553F0"/>
    <w:rsid w:val="00F55BD9"/>
    <w:rsid w:val="00F55D06"/>
    <w:rsid w:val="00F55D15"/>
    <w:rsid w:val="00F6033A"/>
    <w:rsid w:val="00F603B7"/>
    <w:rsid w:val="00F6079A"/>
    <w:rsid w:val="00F60BD0"/>
    <w:rsid w:val="00F60E01"/>
    <w:rsid w:val="00F614BC"/>
    <w:rsid w:val="00F617B6"/>
    <w:rsid w:val="00F61F32"/>
    <w:rsid w:val="00F62059"/>
    <w:rsid w:val="00F6295C"/>
    <w:rsid w:val="00F6312D"/>
    <w:rsid w:val="00F63AD8"/>
    <w:rsid w:val="00F64E69"/>
    <w:rsid w:val="00F65711"/>
    <w:rsid w:val="00F65976"/>
    <w:rsid w:val="00F65DCF"/>
    <w:rsid w:val="00F66046"/>
    <w:rsid w:val="00F677E9"/>
    <w:rsid w:val="00F70177"/>
    <w:rsid w:val="00F70244"/>
    <w:rsid w:val="00F705E3"/>
    <w:rsid w:val="00F7088D"/>
    <w:rsid w:val="00F70FB8"/>
    <w:rsid w:val="00F7147B"/>
    <w:rsid w:val="00F716FF"/>
    <w:rsid w:val="00F741A6"/>
    <w:rsid w:val="00F75A98"/>
    <w:rsid w:val="00F7713E"/>
    <w:rsid w:val="00F77ABF"/>
    <w:rsid w:val="00F80714"/>
    <w:rsid w:val="00F80D38"/>
    <w:rsid w:val="00F80DBC"/>
    <w:rsid w:val="00F82859"/>
    <w:rsid w:val="00F83753"/>
    <w:rsid w:val="00F84772"/>
    <w:rsid w:val="00F851C6"/>
    <w:rsid w:val="00F8552C"/>
    <w:rsid w:val="00F85985"/>
    <w:rsid w:val="00F85AAA"/>
    <w:rsid w:val="00F87C2B"/>
    <w:rsid w:val="00F90443"/>
    <w:rsid w:val="00F90517"/>
    <w:rsid w:val="00F90993"/>
    <w:rsid w:val="00F9114C"/>
    <w:rsid w:val="00F91ABA"/>
    <w:rsid w:val="00F91F41"/>
    <w:rsid w:val="00F9371C"/>
    <w:rsid w:val="00F93EAA"/>
    <w:rsid w:val="00F95365"/>
    <w:rsid w:val="00F95CD8"/>
    <w:rsid w:val="00F96CF7"/>
    <w:rsid w:val="00F96F39"/>
    <w:rsid w:val="00F97504"/>
    <w:rsid w:val="00F9763D"/>
    <w:rsid w:val="00F97778"/>
    <w:rsid w:val="00F97BAC"/>
    <w:rsid w:val="00FA0E56"/>
    <w:rsid w:val="00FA1869"/>
    <w:rsid w:val="00FA3849"/>
    <w:rsid w:val="00FA44E5"/>
    <w:rsid w:val="00FA451B"/>
    <w:rsid w:val="00FA4D03"/>
    <w:rsid w:val="00FA5B16"/>
    <w:rsid w:val="00FA5D47"/>
    <w:rsid w:val="00FA655C"/>
    <w:rsid w:val="00FA6F2B"/>
    <w:rsid w:val="00FA7591"/>
    <w:rsid w:val="00FB0D87"/>
    <w:rsid w:val="00FB0E1D"/>
    <w:rsid w:val="00FB11CE"/>
    <w:rsid w:val="00FB15AC"/>
    <w:rsid w:val="00FB1887"/>
    <w:rsid w:val="00FB21C3"/>
    <w:rsid w:val="00FB4323"/>
    <w:rsid w:val="00FB4DCF"/>
    <w:rsid w:val="00FB5596"/>
    <w:rsid w:val="00FC21AA"/>
    <w:rsid w:val="00FC2E98"/>
    <w:rsid w:val="00FC4510"/>
    <w:rsid w:val="00FC4A0F"/>
    <w:rsid w:val="00FC550C"/>
    <w:rsid w:val="00FC58B7"/>
    <w:rsid w:val="00FC5E33"/>
    <w:rsid w:val="00FC5F62"/>
    <w:rsid w:val="00FC60AA"/>
    <w:rsid w:val="00FC66B4"/>
    <w:rsid w:val="00FC742C"/>
    <w:rsid w:val="00FD0CFC"/>
    <w:rsid w:val="00FD128A"/>
    <w:rsid w:val="00FD1FFD"/>
    <w:rsid w:val="00FD20C2"/>
    <w:rsid w:val="00FD32D1"/>
    <w:rsid w:val="00FD415E"/>
    <w:rsid w:val="00FD4F0E"/>
    <w:rsid w:val="00FD5CBB"/>
    <w:rsid w:val="00FD6177"/>
    <w:rsid w:val="00FD7266"/>
    <w:rsid w:val="00FE06EC"/>
    <w:rsid w:val="00FE0B73"/>
    <w:rsid w:val="00FE1C58"/>
    <w:rsid w:val="00FE1E5C"/>
    <w:rsid w:val="00FE1F3B"/>
    <w:rsid w:val="00FE3C57"/>
    <w:rsid w:val="00FE4075"/>
    <w:rsid w:val="00FE425F"/>
    <w:rsid w:val="00FE52C9"/>
    <w:rsid w:val="00FF0542"/>
    <w:rsid w:val="00FF080F"/>
    <w:rsid w:val="00FF0831"/>
    <w:rsid w:val="00FF142A"/>
    <w:rsid w:val="00FF1493"/>
    <w:rsid w:val="00FF1D25"/>
    <w:rsid w:val="00FF1FB8"/>
    <w:rsid w:val="00FF35BA"/>
    <w:rsid w:val="00FF4316"/>
    <w:rsid w:val="00FF52D6"/>
    <w:rsid w:val="00FF5EAB"/>
    <w:rsid w:val="00FF7219"/>
    <w:rsid w:val="00FF77D8"/>
    <w:rsid w:val="00FF7CB7"/>
    <w:rsid w:val="00FF7CF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D503"/>
  <w15:chartTrackingRefBased/>
  <w15:docId w15:val="{0967F523-6FEF-4CD3-9900-75E517F6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EA768F"/>
    <w:pPr>
      <w:keepNext/>
      <w:keepLines/>
      <w:spacing w:after="0" w:line="240" w:lineRule="auto"/>
      <w:jc w:val="center"/>
      <w:outlineLvl w:val="0"/>
    </w:pPr>
    <w:rPr>
      <w:rFonts w:asciiTheme="majorHAnsi" w:eastAsiaTheme="majorEastAsia" w:hAnsiTheme="majorHAnsi" w:cstheme="majorBidi"/>
      <w:caps/>
      <w:color w:val="365F91" w:themeColor="accent1" w:themeShade="BF"/>
      <w:sz w:val="40"/>
      <w:szCs w:val="32"/>
    </w:rPr>
  </w:style>
  <w:style w:type="paragraph" w:styleId="Ttulo2">
    <w:name w:val="heading 2"/>
    <w:basedOn w:val="Normal"/>
    <w:next w:val="Normal"/>
    <w:link w:val="Ttulo2Car"/>
    <w:uiPriority w:val="9"/>
    <w:unhideWhenUsed/>
    <w:qFormat/>
    <w:rsid w:val="00E0080F"/>
    <w:pPr>
      <w:keepNext/>
      <w:keepLines/>
      <w:spacing w:before="40" w:after="0"/>
      <w:outlineLvl w:val="1"/>
    </w:pPr>
    <w:rPr>
      <w:rFonts w:asciiTheme="majorHAnsi" w:eastAsiaTheme="majorEastAsia" w:hAnsiTheme="majorHAnsi" w:cstheme="majorBidi"/>
      <w:smallCaps/>
      <w:color w:val="365F91" w:themeColor="accent1" w:themeShade="BF"/>
      <w:sz w:val="28"/>
      <w:szCs w:val="26"/>
    </w:rPr>
  </w:style>
  <w:style w:type="paragraph" w:styleId="Ttulo3">
    <w:name w:val="heading 3"/>
    <w:basedOn w:val="Normal"/>
    <w:next w:val="Normal"/>
    <w:link w:val="Ttulo3Car"/>
    <w:uiPriority w:val="9"/>
    <w:unhideWhenUsed/>
    <w:qFormat/>
    <w:rsid w:val="004303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C51D8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951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7FB5"/>
    <w:pPr>
      <w:tabs>
        <w:tab w:val="center" w:pos="4252"/>
        <w:tab w:val="right" w:pos="8504"/>
      </w:tabs>
      <w:spacing w:after="0" w:line="240" w:lineRule="auto"/>
    </w:pPr>
  </w:style>
  <w:style w:type="character" w:customStyle="1" w:styleId="EncabezadoCar">
    <w:name w:val="Encabezado Car"/>
    <w:basedOn w:val="Fuentedeprrafopredeter"/>
    <w:link w:val="Encabezado"/>
    <w:rsid w:val="00907FB5"/>
    <w:rPr>
      <w:lang w:val="es-ES"/>
    </w:rPr>
  </w:style>
  <w:style w:type="paragraph" w:styleId="Piedepgina">
    <w:name w:val="footer"/>
    <w:basedOn w:val="Normal"/>
    <w:link w:val="PiedepginaCar"/>
    <w:uiPriority w:val="99"/>
    <w:unhideWhenUsed/>
    <w:rsid w:val="00907F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7FB5"/>
    <w:rPr>
      <w:lang w:val="es-ES"/>
    </w:rPr>
  </w:style>
  <w:style w:type="character" w:styleId="Hipervnculo">
    <w:name w:val="Hyperlink"/>
    <w:basedOn w:val="Fuentedeprrafopredeter"/>
    <w:uiPriority w:val="99"/>
    <w:rsid w:val="00907FB5"/>
    <w:rPr>
      <w:color w:val="0000FF"/>
      <w:u w:val="single"/>
    </w:rPr>
  </w:style>
  <w:style w:type="paragraph" w:customStyle="1" w:styleId="paragraph">
    <w:name w:val="paragraph"/>
    <w:basedOn w:val="Normal"/>
    <w:uiPriority w:val="99"/>
    <w:rsid w:val="00FD4F0E"/>
    <w:pPr>
      <w:spacing w:after="0" w:line="240" w:lineRule="auto"/>
    </w:pPr>
    <w:rPr>
      <w:rFonts w:ascii="Times New Roman" w:eastAsia="Times New Roman" w:hAnsi="Times New Roman" w:cs="Times New Roman"/>
      <w:sz w:val="24"/>
      <w:szCs w:val="24"/>
      <w:lang w:val="es-CR" w:eastAsia="es-CR"/>
    </w:rPr>
  </w:style>
  <w:style w:type="character" w:customStyle="1" w:styleId="normaltextrun1">
    <w:name w:val="normaltextrun1"/>
    <w:basedOn w:val="Fuentedeprrafopredeter"/>
    <w:rsid w:val="00FD4F0E"/>
  </w:style>
  <w:style w:type="character" w:customStyle="1" w:styleId="eop">
    <w:name w:val="eop"/>
    <w:basedOn w:val="Fuentedeprrafopredeter"/>
    <w:rsid w:val="00FD4F0E"/>
  </w:style>
  <w:style w:type="character" w:customStyle="1" w:styleId="Ttulo1Car">
    <w:name w:val="Título 1 Car"/>
    <w:basedOn w:val="Fuentedeprrafopredeter"/>
    <w:link w:val="Ttulo1"/>
    <w:uiPriority w:val="9"/>
    <w:rsid w:val="00EA768F"/>
    <w:rPr>
      <w:rFonts w:asciiTheme="majorHAnsi" w:eastAsiaTheme="majorEastAsia" w:hAnsiTheme="majorHAnsi" w:cstheme="majorBidi"/>
      <w:caps/>
      <w:color w:val="365F91" w:themeColor="accent1" w:themeShade="BF"/>
      <w:sz w:val="40"/>
      <w:szCs w:val="32"/>
      <w:lang w:val="es-ES"/>
    </w:rPr>
  </w:style>
  <w:style w:type="paragraph" w:styleId="TtuloTDC">
    <w:name w:val="TOC Heading"/>
    <w:basedOn w:val="Ttulo1"/>
    <w:next w:val="Normal"/>
    <w:uiPriority w:val="39"/>
    <w:unhideWhenUsed/>
    <w:qFormat/>
    <w:rsid w:val="00E700F1"/>
    <w:pPr>
      <w:spacing w:line="259" w:lineRule="auto"/>
      <w:outlineLvl w:val="9"/>
    </w:pPr>
    <w:rPr>
      <w:lang w:val="es-CR" w:eastAsia="es-CR"/>
    </w:rPr>
  </w:style>
  <w:style w:type="character" w:customStyle="1" w:styleId="Ttulo2Car">
    <w:name w:val="Título 2 Car"/>
    <w:basedOn w:val="Fuentedeprrafopredeter"/>
    <w:link w:val="Ttulo2"/>
    <w:uiPriority w:val="9"/>
    <w:rsid w:val="00E0080F"/>
    <w:rPr>
      <w:rFonts w:asciiTheme="majorHAnsi" w:eastAsiaTheme="majorEastAsia" w:hAnsiTheme="majorHAnsi" w:cstheme="majorBidi"/>
      <w:smallCaps/>
      <w:color w:val="365F91" w:themeColor="accent1" w:themeShade="BF"/>
      <w:sz w:val="28"/>
      <w:szCs w:val="26"/>
      <w:lang w:val="es-ES"/>
    </w:rPr>
  </w:style>
  <w:style w:type="paragraph" w:styleId="TDC1">
    <w:name w:val="toc 1"/>
    <w:basedOn w:val="Normal"/>
    <w:next w:val="Normal"/>
    <w:autoRedefine/>
    <w:uiPriority w:val="39"/>
    <w:unhideWhenUsed/>
    <w:rsid w:val="00E700F1"/>
    <w:pPr>
      <w:spacing w:after="100"/>
    </w:pPr>
  </w:style>
  <w:style w:type="paragraph" w:styleId="TDC2">
    <w:name w:val="toc 2"/>
    <w:basedOn w:val="Normal"/>
    <w:next w:val="Normal"/>
    <w:autoRedefine/>
    <w:uiPriority w:val="39"/>
    <w:unhideWhenUsed/>
    <w:rsid w:val="00E700F1"/>
    <w:pPr>
      <w:spacing w:after="100"/>
      <w:ind w:left="220"/>
    </w:pPr>
  </w:style>
  <w:style w:type="paragraph" w:styleId="Textonotapie">
    <w:name w:val="footnote text"/>
    <w:basedOn w:val="Normal"/>
    <w:link w:val="TextonotapieCar"/>
    <w:uiPriority w:val="99"/>
    <w:semiHidden/>
    <w:unhideWhenUsed/>
    <w:rsid w:val="00C55C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5C04"/>
    <w:rPr>
      <w:sz w:val="20"/>
      <w:szCs w:val="20"/>
      <w:lang w:val="es-ES"/>
    </w:rPr>
  </w:style>
  <w:style w:type="character" w:styleId="Refdenotaalpie">
    <w:name w:val="footnote reference"/>
    <w:basedOn w:val="Fuentedeprrafopredeter"/>
    <w:uiPriority w:val="99"/>
    <w:semiHidden/>
    <w:unhideWhenUsed/>
    <w:rsid w:val="00C55C04"/>
    <w:rPr>
      <w:vertAlign w:val="superscript"/>
    </w:rPr>
  </w:style>
  <w:style w:type="paragraph" w:styleId="Prrafodelista">
    <w:name w:val="List Paragraph"/>
    <w:aliases w:val="Informe"/>
    <w:basedOn w:val="Normal"/>
    <w:link w:val="PrrafodelistaCar"/>
    <w:uiPriority w:val="34"/>
    <w:qFormat/>
    <w:rsid w:val="006B2E30"/>
    <w:pPr>
      <w:ind w:left="720"/>
      <w:contextualSpacing/>
    </w:pPr>
  </w:style>
  <w:style w:type="character" w:customStyle="1" w:styleId="Ttulo3Car">
    <w:name w:val="Título 3 Car"/>
    <w:basedOn w:val="Fuentedeprrafopredeter"/>
    <w:link w:val="Ttulo3"/>
    <w:uiPriority w:val="9"/>
    <w:rsid w:val="004303DA"/>
    <w:rPr>
      <w:rFonts w:asciiTheme="majorHAnsi" w:eastAsiaTheme="majorEastAsia" w:hAnsiTheme="majorHAnsi" w:cstheme="majorBidi"/>
      <w:color w:val="243F60" w:themeColor="accent1" w:themeShade="7F"/>
      <w:sz w:val="24"/>
      <w:szCs w:val="24"/>
      <w:lang w:val="es-ES"/>
    </w:rPr>
  </w:style>
  <w:style w:type="character" w:styleId="Referenciasutil">
    <w:name w:val="Subtle Reference"/>
    <w:basedOn w:val="Fuentedeprrafopredeter"/>
    <w:uiPriority w:val="31"/>
    <w:qFormat/>
    <w:rsid w:val="00457A25"/>
    <w:rPr>
      <w:smallCaps/>
      <w:color w:val="5A5A5A" w:themeColor="text1" w:themeTint="A5"/>
    </w:rPr>
  </w:style>
  <w:style w:type="paragraph" w:styleId="Sinespaciado">
    <w:name w:val="No Spacing"/>
    <w:uiPriority w:val="1"/>
    <w:qFormat/>
    <w:rsid w:val="003A18AF"/>
    <w:pPr>
      <w:spacing w:after="0" w:line="240" w:lineRule="auto"/>
    </w:pPr>
    <w:rPr>
      <w:lang w:val="es-ES"/>
    </w:rPr>
  </w:style>
  <w:style w:type="character" w:customStyle="1" w:styleId="spellingerror">
    <w:name w:val="spellingerror"/>
    <w:basedOn w:val="Fuentedeprrafopredeter"/>
    <w:rsid w:val="00DF386A"/>
  </w:style>
  <w:style w:type="paragraph" w:styleId="TDC3">
    <w:name w:val="toc 3"/>
    <w:basedOn w:val="Normal"/>
    <w:next w:val="Normal"/>
    <w:autoRedefine/>
    <w:uiPriority w:val="39"/>
    <w:unhideWhenUsed/>
    <w:rsid w:val="00745A27"/>
    <w:pPr>
      <w:spacing w:after="100"/>
      <w:ind w:left="440"/>
    </w:pPr>
  </w:style>
  <w:style w:type="table" w:styleId="Tablaconcuadrcula">
    <w:name w:val="Table Grid"/>
    <w:basedOn w:val="Tablanormal"/>
    <w:uiPriority w:val="59"/>
    <w:rsid w:val="004C6E0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Informe Car"/>
    <w:link w:val="Prrafodelista"/>
    <w:uiPriority w:val="34"/>
    <w:rsid w:val="004C6E03"/>
    <w:rPr>
      <w:lang w:val="es-ES"/>
    </w:rPr>
  </w:style>
  <w:style w:type="paragraph" w:styleId="NormalWeb">
    <w:name w:val="Normal (Web)"/>
    <w:basedOn w:val="Normal"/>
    <w:uiPriority w:val="99"/>
    <w:unhideWhenUsed/>
    <w:rsid w:val="00241AA4"/>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styleId="nfasis">
    <w:name w:val="Emphasis"/>
    <w:basedOn w:val="Fuentedeprrafopredeter"/>
    <w:uiPriority w:val="20"/>
    <w:qFormat/>
    <w:rsid w:val="00241AA4"/>
    <w:rPr>
      <w:i/>
      <w:iCs/>
    </w:rPr>
  </w:style>
  <w:style w:type="paragraph" w:customStyle="1" w:styleId="SupenEncabezado">
    <w:name w:val="Supen_Encabezado"/>
    <w:next w:val="Normal"/>
    <w:link w:val="SupenEncabezadoCar"/>
    <w:autoRedefine/>
    <w:qFormat/>
    <w:rsid w:val="00EE67A1"/>
    <w:pPr>
      <w:spacing w:after="0"/>
    </w:pPr>
    <w:rPr>
      <w:rFonts w:ascii="Times New Roman" w:eastAsia="Calibri" w:hAnsi="Times New Roman" w:cs="Times New Roman"/>
      <w:b/>
      <w:i/>
      <w:sz w:val="24"/>
      <w:szCs w:val="24"/>
      <w:lang w:val="es-ES"/>
    </w:rPr>
  </w:style>
  <w:style w:type="character" w:customStyle="1" w:styleId="SupenEncabezadoCar">
    <w:name w:val="Supen_Encabezado Car"/>
    <w:link w:val="SupenEncabezado"/>
    <w:rsid w:val="00EE67A1"/>
    <w:rPr>
      <w:rFonts w:ascii="Times New Roman" w:eastAsia="Calibri" w:hAnsi="Times New Roman" w:cs="Times New Roman"/>
      <w:b/>
      <w:i/>
      <w:sz w:val="24"/>
      <w:szCs w:val="24"/>
      <w:lang w:val="es-ES"/>
    </w:rPr>
  </w:style>
  <w:style w:type="paragraph" w:styleId="Textodeglobo">
    <w:name w:val="Balloon Text"/>
    <w:basedOn w:val="Normal"/>
    <w:link w:val="TextodegloboCar"/>
    <w:uiPriority w:val="99"/>
    <w:semiHidden/>
    <w:unhideWhenUsed/>
    <w:rsid w:val="004523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23BC"/>
    <w:rPr>
      <w:rFonts w:ascii="Segoe UI" w:hAnsi="Segoe UI" w:cs="Segoe UI"/>
      <w:sz w:val="18"/>
      <w:szCs w:val="18"/>
      <w:lang w:val="es-ES"/>
    </w:rPr>
  </w:style>
  <w:style w:type="character" w:customStyle="1" w:styleId="Ttulo5Car">
    <w:name w:val="Título 5 Car"/>
    <w:basedOn w:val="Fuentedeprrafopredeter"/>
    <w:link w:val="Ttulo5"/>
    <w:uiPriority w:val="9"/>
    <w:rsid w:val="006951CD"/>
    <w:rPr>
      <w:rFonts w:asciiTheme="majorHAnsi" w:eastAsiaTheme="majorEastAsia" w:hAnsiTheme="majorHAnsi" w:cstheme="majorBidi"/>
      <w:color w:val="365F91" w:themeColor="accent1" w:themeShade="BF"/>
      <w:lang w:val="es-ES"/>
    </w:rPr>
  </w:style>
  <w:style w:type="character" w:customStyle="1" w:styleId="Ttulo4Car">
    <w:name w:val="Título 4 Car"/>
    <w:basedOn w:val="Fuentedeprrafopredeter"/>
    <w:link w:val="Ttulo4"/>
    <w:uiPriority w:val="9"/>
    <w:rsid w:val="00C51D81"/>
    <w:rPr>
      <w:rFonts w:asciiTheme="majorHAnsi" w:eastAsiaTheme="majorEastAsia" w:hAnsiTheme="majorHAnsi" w:cstheme="majorBidi"/>
      <w:i/>
      <w:iCs/>
      <w:color w:val="365F91" w:themeColor="accent1" w:themeShade="BF"/>
      <w:lang w:val="es-ES"/>
    </w:rPr>
  </w:style>
  <w:style w:type="paragraph" w:styleId="Descripcin">
    <w:name w:val="caption"/>
    <w:basedOn w:val="Normal"/>
    <w:next w:val="Normal"/>
    <w:uiPriority w:val="35"/>
    <w:unhideWhenUsed/>
    <w:qFormat/>
    <w:rsid w:val="0027290F"/>
    <w:pPr>
      <w:spacing w:line="240" w:lineRule="auto"/>
    </w:pPr>
    <w:rPr>
      <w:i/>
      <w:iCs/>
      <w:color w:val="1F497D" w:themeColor="text2"/>
      <w:sz w:val="18"/>
      <w:szCs w:val="18"/>
    </w:rPr>
  </w:style>
  <w:style w:type="paragraph" w:styleId="Textoindependiente">
    <w:name w:val="Body Text"/>
    <w:basedOn w:val="Normal"/>
    <w:link w:val="TextoindependienteCar"/>
    <w:uiPriority w:val="99"/>
    <w:unhideWhenUsed/>
    <w:rsid w:val="00131110"/>
    <w:pPr>
      <w:spacing w:after="120"/>
    </w:pPr>
  </w:style>
  <w:style w:type="character" w:customStyle="1" w:styleId="TextoindependienteCar">
    <w:name w:val="Texto independiente Car"/>
    <w:basedOn w:val="Fuentedeprrafopredeter"/>
    <w:link w:val="Textoindependiente"/>
    <w:uiPriority w:val="99"/>
    <w:rsid w:val="00131110"/>
    <w:rPr>
      <w:lang w:val="es-ES"/>
    </w:rPr>
  </w:style>
  <w:style w:type="character" w:styleId="Refdecomentario">
    <w:name w:val="annotation reference"/>
    <w:basedOn w:val="Fuentedeprrafopredeter"/>
    <w:uiPriority w:val="99"/>
    <w:semiHidden/>
    <w:unhideWhenUsed/>
    <w:rsid w:val="00083D5E"/>
    <w:rPr>
      <w:sz w:val="16"/>
      <w:szCs w:val="16"/>
    </w:rPr>
  </w:style>
  <w:style w:type="paragraph" w:styleId="Textocomentario">
    <w:name w:val="annotation text"/>
    <w:basedOn w:val="Normal"/>
    <w:link w:val="TextocomentarioCar"/>
    <w:uiPriority w:val="99"/>
    <w:semiHidden/>
    <w:unhideWhenUsed/>
    <w:rsid w:val="00083D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3D5E"/>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083D5E"/>
    <w:rPr>
      <w:b/>
      <w:bCs/>
    </w:rPr>
  </w:style>
  <w:style w:type="character" w:customStyle="1" w:styleId="AsuntodelcomentarioCar">
    <w:name w:val="Asunto del comentario Car"/>
    <w:basedOn w:val="TextocomentarioCar"/>
    <w:link w:val="Asuntodelcomentario"/>
    <w:uiPriority w:val="99"/>
    <w:semiHidden/>
    <w:rsid w:val="00083D5E"/>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578">
      <w:bodyDiv w:val="1"/>
      <w:marLeft w:val="0"/>
      <w:marRight w:val="0"/>
      <w:marTop w:val="0"/>
      <w:marBottom w:val="0"/>
      <w:divBdr>
        <w:top w:val="none" w:sz="0" w:space="0" w:color="auto"/>
        <w:left w:val="none" w:sz="0" w:space="0" w:color="auto"/>
        <w:bottom w:val="none" w:sz="0" w:space="0" w:color="auto"/>
        <w:right w:val="none" w:sz="0" w:space="0" w:color="auto"/>
      </w:divBdr>
    </w:div>
    <w:div w:id="7223533">
      <w:bodyDiv w:val="1"/>
      <w:marLeft w:val="0"/>
      <w:marRight w:val="0"/>
      <w:marTop w:val="0"/>
      <w:marBottom w:val="0"/>
      <w:divBdr>
        <w:top w:val="none" w:sz="0" w:space="0" w:color="auto"/>
        <w:left w:val="none" w:sz="0" w:space="0" w:color="auto"/>
        <w:bottom w:val="none" w:sz="0" w:space="0" w:color="auto"/>
        <w:right w:val="none" w:sz="0" w:space="0" w:color="auto"/>
      </w:divBdr>
      <w:divsChild>
        <w:div w:id="82453143">
          <w:marLeft w:val="0"/>
          <w:marRight w:val="0"/>
          <w:marTop w:val="0"/>
          <w:marBottom w:val="0"/>
          <w:divBdr>
            <w:top w:val="none" w:sz="0" w:space="0" w:color="auto"/>
            <w:left w:val="none" w:sz="0" w:space="0" w:color="auto"/>
            <w:bottom w:val="none" w:sz="0" w:space="0" w:color="auto"/>
            <w:right w:val="none" w:sz="0" w:space="0" w:color="auto"/>
          </w:divBdr>
          <w:divsChild>
            <w:div w:id="812022733">
              <w:marLeft w:val="0"/>
              <w:marRight w:val="0"/>
              <w:marTop w:val="0"/>
              <w:marBottom w:val="0"/>
              <w:divBdr>
                <w:top w:val="none" w:sz="0" w:space="0" w:color="auto"/>
                <w:left w:val="none" w:sz="0" w:space="0" w:color="auto"/>
                <w:bottom w:val="none" w:sz="0" w:space="0" w:color="auto"/>
                <w:right w:val="none" w:sz="0" w:space="0" w:color="auto"/>
              </w:divBdr>
              <w:divsChild>
                <w:div w:id="828835425">
                  <w:marLeft w:val="0"/>
                  <w:marRight w:val="0"/>
                  <w:marTop w:val="0"/>
                  <w:marBottom w:val="0"/>
                  <w:divBdr>
                    <w:top w:val="none" w:sz="0" w:space="0" w:color="auto"/>
                    <w:left w:val="none" w:sz="0" w:space="0" w:color="auto"/>
                    <w:bottom w:val="none" w:sz="0" w:space="0" w:color="auto"/>
                    <w:right w:val="none" w:sz="0" w:space="0" w:color="auto"/>
                  </w:divBdr>
                  <w:divsChild>
                    <w:div w:id="1767728446">
                      <w:marLeft w:val="0"/>
                      <w:marRight w:val="0"/>
                      <w:marTop w:val="0"/>
                      <w:marBottom w:val="0"/>
                      <w:divBdr>
                        <w:top w:val="none" w:sz="0" w:space="0" w:color="auto"/>
                        <w:left w:val="none" w:sz="0" w:space="0" w:color="auto"/>
                        <w:bottom w:val="none" w:sz="0" w:space="0" w:color="auto"/>
                        <w:right w:val="none" w:sz="0" w:space="0" w:color="auto"/>
                      </w:divBdr>
                      <w:divsChild>
                        <w:div w:id="2110931648">
                          <w:marLeft w:val="0"/>
                          <w:marRight w:val="0"/>
                          <w:marTop w:val="0"/>
                          <w:marBottom w:val="0"/>
                          <w:divBdr>
                            <w:top w:val="none" w:sz="0" w:space="0" w:color="auto"/>
                            <w:left w:val="none" w:sz="0" w:space="0" w:color="auto"/>
                            <w:bottom w:val="none" w:sz="0" w:space="0" w:color="auto"/>
                            <w:right w:val="none" w:sz="0" w:space="0" w:color="auto"/>
                          </w:divBdr>
                          <w:divsChild>
                            <w:div w:id="1642729940">
                              <w:marLeft w:val="0"/>
                              <w:marRight w:val="0"/>
                              <w:marTop w:val="0"/>
                              <w:marBottom w:val="0"/>
                              <w:divBdr>
                                <w:top w:val="none" w:sz="0" w:space="0" w:color="auto"/>
                                <w:left w:val="none" w:sz="0" w:space="0" w:color="auto"/>
                                <w:bottom w:val="none" w:sz="0" w:space="0" w:color="auto"/>
                                <w:right w:val="none" w:sz="0" w:space="0" w:color="auto"/>
                              </w:divBdr>
                              <w:divsChild>
                                <w:div w:id="767502558">
                                  <w:marLeft w:val="0"/>
                                  <w:marRight w:val="0"/>
                                  <w:marTop w:val="0"/>
                                  <w:marBottom w:val="0"/>
                                  <w:divBdr>
                                    <w:top w:val="none" w:sz="0" w:space="0" w:color="auto"/>
                                    <w:left w:val="none" w:sz="0" w:space="0" w:color="auto"/>
                                    <w:bottom w:val="none" w:sz="0" w:space="0" w:color="auto"/>
                                    <w:right w:val="none" w:sz="0" w:space="0" w:color="auto"/>
                                  </w:divBdr>
                                  <w:divsChild>
                                    <w:div w:id="1612543362">
                                      <w:marLeft w:val="0"/>
                                      <w:marRight w:val="0"/>
                                      <w:marTop w:val="0"/>
                                      <w:marBottom w:val="0"/>
                                      <w:divBdr>
                                        <w:top w:val="none" w:sz="0" w:space="0" w:color="auto"/>
                                        <w:left w:val="none" w:sz="0" w:space="0" w:color="auto"/>
                                        <w:bottom w:val="none" w:sz="0" w:space="0" w:color="auto"/>
                                        <w:right w:val="none" w:sz="0" w:space="0" w:color="auto"/>
                                      </w:divBdr>
                                      <w:divsChild>
                                        <w:div w:id="1391927351">
                                          <w:marLeft w:val="0"/>
                                          <w:marRight w:val="0"/>
                                          <w:marTop w:val="0"/>
                                          <w:marBottom w:val="0"/>
                                          <w:divBdr>
                                            <w:top w:val="none" w:sz="0" w:space="0" w:color="auto"/>
                                            <w:left w:val="none" w:sz="0" w:space="0" w:color="auto"/>
                                            <w:bottom w:val="none" w:sz="0" w:space="0" w:color="auto"/>
                                            <w:right w:val="none" w:sz="0" w:space="0" w:color="auto"/>
                                          </w:divBdr>
                                          <w:divsChild>
                                            <w:div w:id="98524575">
                                              <w:marLeft w:val="0"/>
                                              <w:marRight w:val="0"/>
                                              <w:marTop w:val="0"/>
                                              <w:marBottom w:val="0"/>
                                              <w:divBdr>
                                                <w:top w:val="none" w:sz="0" w:space="0" w:color="auto"/>
                                                <w:left w:val="none" w:sz="0" w:space="0" w:color="auto"/>
                                                <w:bottom w:val="none" w:sz="0" w:space="0" w:color="auto"/>
                                                <w:right w:val="none" w:sz="0" w:space="0" w:color="auto"/>
                                              </w:divBdr>
                                              <w:divsChild>
                                                <w:div w:id="1182889378">
                                                  <w:marLeft w:val="0"/>
                                                  <w:marRight w:val="0"/>
                                                  <w:marTop w:val="0"/>
                                                  <w:marBottom w:val="0"/>
                                                  <w:divBdr>
                                                    <w:top w:val="none" w:sz="0" w:space="0" w:color="auto"/>
                                                    <w:left w:val="none" w:sz="0" w:space="0" w:color="auto"/>
                                                    <w:bottom w:val="none" w:sz="0" w:space="0" w:color="auto"/>
                                                    <w:right w:val="none" w:sz="0" w:space="0" w:color="auto"/>
                                                  </w:divBdr>
                                                  <w:divsChild>
                                                    <w:div w:id="770514661">
                                                      <w:marLeft w:val="0"/>
                                                      <w:marRight w:val="0"/>
                                                      <w:marTop w:val="0"/>
                                                      <w:marBottom w:val="0"/>
                                                      <w:divBdr>
                                                        <w:top w:val="single" w:sz="6" w:space="0" w:color="ABABAB"/>
                                                        <w:left w:val="single" w:sz="6" w:space="0" w:color="ABABAB"/>
                                                        <w:bottom w:val="none" w:sz="0" w:space="0" w:color="auto"/>
                                                        <w:right w:val="single" w:sz="6" w:space="0" w:color="ABABAB"/>
                                                      </w:divBdr>
                                                      <w:divsChild>
                                                        <w:div w:id="98305556">
                                                          <w:marLeft w:val="0"/>
                                                          <w:marRight w:val="0"/>
                                                          <w:marTop w:val="0"/>
                                                          <w:marBottom w:val="0"/>
                                                          <w:divBdr>
                                                            <w:top w:val="none" w:sz="0" w:space="0" w:color="auto"/>
                                                            <w:left w:val="none" w:sz="0" w:space="0" w:color="auto"/>
                                                            <w:bottom w:val="none" w:sz="0" w:space="0" w:color="auto"/>
                                                            <w:right w:val="none" w:sz="0" w:space="0" w:color="auto"/>
                                                          </w:divBdr>
                                                          <w:divsChild>
                                                            <w:div w:id="136842601">
                                                              <w:marLeft w:val="0"/>
                                                              <w:marRight w:val="0"/>
                                                              <w:marTop w:val="0"/>
                                                              <w:marBottom w:val="0"/>
                                                              <w:divBdr>
                                                                <w:top w:val="none" w:sz="0" w:space="0" w:color="auto"/>
                                                                <w:left w:val="none" w:sz="0" w:space="0" w:color="auto"/>
                                                                <w:bottom w:val="none" w:sz="0" w:space="0" w:color="auto"/>
                                                                <w:right w:val="none" w:sz="0" w:space="0" w:color="auto"/>
                                                              </w:divBdr>
                                                              <w:divsChild>
                                                                <w:div w:id="2128162589">
                                                                  <w:marLeft w:val="0"/>
                                                                  <w:marRight w:val="0"/>
                                                                  <w:marTop w:val="0"/>
                                                                  <w:marBottom w:val="0"/>
                                                                  <w:divBdr>
                                                                    <w:top w:val="none" w:sz="0" w:space="0" w:color="auto"/>
                                                                    <w:left w:val="none" w:sz="0" w:space="0" w:color="auto"/>
                                                                    <w:bottom w:val="none" w:sz="0" w:space="0" w:color="auto"/>
                                                                    <w:right w:val="none" w:sz="0" w:space="0" w:color="auto"/>
                                                                  </w:divBdr>
                                                                  <w:divsChild>
                                                                    <w:div w:id="1150252957">
                                                                      <w:marLeft w:val="0"/>
                                                                      <w:marRight w:val="0"/>
                                                                      <w:marTop w:val="0"/>
                                                                      <w:marBottom w:val="0"/>
                                                                      <w:divBdr>
                                                                        <w:top w:val="none" w:sz="0" w:space="0" w:color="auto"/>
                                                                        <w:left w:val="none" w:sz="0" w:space="0" w:color="auto"/>
                                                                        <w:bottom w:val="none" w:sz="0" w:space="0" w:color="auto"/>
                                                                        <w:right w:val="none" w:sz="0" w:space="0" w:color="auto"/>
                                                                      </w:divBdr>
                                                                      <w:divsChild>
                                                                        <w:div w:id="917062212">
                                                                          <w:marLeft w:val="0"/>
                                                                          <w:marRight w:val="0"/>
                                                                          <w:marTop w:val="0"/>
                                                                          <w:marBottom w:val="0"/>
                                                                          <w:divBdr>
                                                                            <w:top w:val="none" w:sz="0" w:space="0" w:color="auto"/>
                                                                            <w:left w:val="none" w:sz="0" w:space="0" w:color="auto"/>
                                                                            <w:bottom w:val="none" w:sz="0" w:space="0" w:color="auto"/>
                                                                            <w:right w:val="none" w:sz="0" w:space="0" w:color="auto"/>
                                                                          </w:divBdr>
                                                                          <w:divsChild>
                                                                            <w:div w:id="1877497133">
                                                                              <w:marLeft w:val="0"/>
                                                                              <w:marRight w:val="0"/>
                                                                              <w:marTop w:val="0"/>
                                                                              <w:marBottom w:val="0"/>
                                                                              <w:divBdr>
                                                                                <w:top w:val="none" w:sz="0" w:space="0" w:color="auto"/>
                                                                                <w:left w:val="none" w:sz="0" w:space="0" w:color="auto"/>
                                                                                <w:bottom w:val="none" w:sz="0" w:space="0" w:color="auto"/>
                                                                                <w:right w:val="none" w:sz="0" w:space="0" w:color="auto"/>
                                                                              </w:divBdr>
                                                                              <w:divsChild>
                                                                                <w:div w:id="9568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84577">
      <w:bodyDiv w:val="1"/>
      <w:marLeft w:val="0"/>
      <w:marRight w:val="0"/>
      <w:marTop w:val="0"/>
      <w:marBottom w:val="0"/>
      <w:divBdr>
        <w:top w:val="none" w:sz="0" w:space="0" w:color="auto"/>
        <w:left w:val="none" w:sz="0" w:space="0" w:color="auto"/>
        <w:bottom w:val="none" w:sz="0" w:space="0" w:color="auto"/>
        <w:right w:val="none" w:sz="0" w:space="0" w:color="auto"/>
      </w:divBdr>
    </w:div>
    <w:div w:id="90705769">
      <w:bodyDiv w:val="1"/>
      <w:marLeft w:val="0"/>
      <w:marRight w:val="0"/>
      <w:marTop w:val="0"/>
      <w:marBottom w:val="0"/>
      <w:divBdr>
        <w:top w:val="none" w:sz="0" w:space="0" w:color="auto"/>
        <w:left w:val="none" w:sz="0" w:space="0" w:color="auto"/>
        <w:bottom w:val="none" w:sz="0" w:space="0" w:color="auto"/>
        <w:right w:val="none" w:sz="0" w:space="0" w:color="auto"/>
      </w:divBdr>
      <w:divsChild>
        <w:div w:id="1595477773">
          <w:marLeft w:val="0"/>
          <w:marRight w:val="0"/>
          <w:marTop w:val="0"/>
          <w:marBottom w:val="0"/>
          <w:divBdr>
            <w:top w:val="none" w:sz="0" w:space="0" w:color="auto"/>
            <w:left w:val="none" w:sz="0" w:space="0" w:color="auto"/>
            <w:bottom w:val="single" w:sz="6" w:space="4" w:color="DDDDDD"/>
            <w:right w:val="none" w:sz="0" w:space="0" w:color="auto"/>
          </w:divBdr>
        </w:div>
        <w:div w:id="1940680409">
          <w:marLeft w:val="0"/>
          <w:marRight w:val="0"/>
          <w:marTop w:val="0"/>
          <w:marBottom w:val="0"/>
          <w:divBdr>
            <w:top w:val="none" w:sz="0" w:space="0" w:color="auto"/>
            <w:left w:val="none" w:sz="0" w:space="0" w:color="auto"/>
            <w:bottom w:val="single" w:sz="6" w:space="4" w:color="DDDDDD"/>
            <w:right w:val="none" w:sz="0" w:space="0" w:color="auto"/>
          </w:divBdr>
        </w:div>
      </w:divsChild>
    </w:div>
    <w:div w:id="146291472">
      <w:bodyDiv w:val="1"/>
      <w:marLeft w:val="0"/>
      <w:marRight w:val="0"/>
      <w:marTop w:val="0"/>
      <w:marBottom w:val="0"/>
      <w:divBdr>
        <w:top w:val="none" w:sz="0" w:space="0" w:color="auto"/>
        <w:left w:val="none" w:sz="0" w:space="0" w:color="auto"/>
        <w:bottom w:val="none" w:sz="0" w:space="0" w:color="auto"/>
        <w:right w:val="none" w:sz="0" w:space="0" w:color="auto"/>
      </w:divBdr>
    </w:div>
    <w:div w:id="238055841">
      <w:bodyDiv w:val="1"/>
      <w:marLeft w:val="0"/>
      <w:marRight w:val="0"/>
      <w:marTop w:val="0"/>
      <w:marBottom w:val="0"/>
      <w:divBdr>
        <w:top w:val="none" w:sz="0" w:space="0" w:color="auto"/>
        <w:left w:val="none" w:sz="0" w:space="0" w:color="auto"/>
        <w:bottom w:val="none" w:sz="0" w:space="0" w:color="auto"/>
        <w:right w:val="none" w:sz="0" w:space="0" w:color="auto"/>
      </w:divBdr>
    </w:div>
    <w:div w:id="271863671">
      <w:bodyDiv w:val="1"/>
      <w:marLeft w:val="0"/>
      <w:marRight w:val="0"/>
      <w:marTop w:val="0"/>
      <w:marBottom w:val="0"/>
      <w:divBdr>
        <w:top w:val="none" w:sz="0" w:space="0" w:color="auto"/>
        <w:left w:val="none" w:sz="0" w:space="0" w:color="auto"/>
        <w:bottom w:val="none" w:sz="0" w:space="0" w:color="auto"/>
        <w:right w:val="none" w:sz="0" w:space="0" w:color="auto"/>
      </w:divBdr>
      <w:divsChild>
        <w:div w:id="9257948">
          <w:marLeft w:val="0"/>
          <w:marRight w:val="0"/>
          <w:marTop w:val="0"/>
          <w:marBottom w:val="0"/>
          <w:divBdr>
            <w:top w:val="none" w:sz="0" w:space="0" w:color="auto"/>
            <w:left w:val="none" w:sz="0" w:space="0" w:color="auto"/>
            <w:bottom w:val="single" w:sz="6" w:space="4" w:color="DDDDDD"/>
            <w:right w:val="none" w:sz="0" w:space="0" w:color="auto"/>
          </w:divBdr>
        </w:div>
        <w:div w:id="1027222828">
          <w:marLeft w:val="0"/>
          <w:marRight w:val="0"/>
          <w:marTop w:val="0"/>
          <w:marBottom w:val="0"/>
          <w:divBdr>
            <w:top w:val="none" w:sz="0" w:space="0" w:color="auto"/>
            <w:left w:val="none" w:sz="0" w:space="0" w:color="auto"/>
            <w:bottom w:val="single" w:sz="6" w:space="4" w:color="DDDDDD"/>
            <w:right w:val="none" w:sz="0" w:space="0" w:color="auto"/>
          </w:divBdr>
        </w:div>
      </w:divsChild>
    </w:div>
    <w:div w:id="298264166">
      <w:bodyDiv w:val="1"/>
      <w:marLeft w:val="0"/>
      <w:marRight w:val="0"/>
      <w:marTop w:val="0"/>
      <w:marBottom w:val="0"/>
      <w:divBdr>
        <w:top w:val="none" w:sz="0" w:space="0" w:color="auto"/>
        <w:left w:val="none" w:sz="0" w:space="0" w:color="auto"/>
        <w:bottom w:val="none" w:sz="0" w:space="0" w:color="auto"/>
        <w:right w:val="none" w:sz="0" w:space="0" w:color="auto"/>
      </w:divBdr>
    </w:div>
    <w:div w:id="306906486">
      <w:bodyDiv w:val="1"/>
      <w:marLeft w:val="0"/>
      <w:marRight w:val="0"/>
      <w:marTop w:val="0"/>
      <w:marBottom w:val="0"/>
      <w:divBdr>
        <w:top w:val="none" w:sz="0" w:space="0" w:color="auto"/>
        <w:left w:val="none" w:sz="0" w:space="0" w:color="auto"/>
        <w:bottom w:val="none" w:sz="0" w:space="0" w:color="auto"/>
        <w:right w:val="none" w:sz="0" w:space="0" w:color="auto"/>
      </w:divBdr>
    </w:div>
    <w:div w:id="383414405">
      <w:bodyDiv w:val="1"/>
      <w:marLeft w:val="0"/>
      <w:marRight w:val="0"/>
      <w:marTop w:val="0"/>
      <w:marBottom w:val="0"/>
      <w:divBdr>
        <w:top w:val="none" w:sz="0" w:space="0" w:color="auto"/>
        <w:left w:val="none" w:sz="0" w:space="0" w:color="auto"/>
        <w:bottom w:val="none" w:sz="0" w:space="0" w:color="auto"/>
        <w:right w:val="none" w:sz="0" w:space="0" w:color="auto"/>
      </w:divBdr>
    </w:div>
    <w:div w:id="442069207">
      <w:bodyDiv w:val="1"/>
      <w:marLeft w:val="0"/>
      <w:marRight w:val="0"/>
      <w:marTop w:val="0"/>
      <w:marBottom w:val="0"/>
      <w:divBdr>
        <w:top w:val="none" w:sz="0" w:space="0" w:color="auto"/>
        <w:left w:val="none" w:sz="0" w:space="0" w:color="auto"/>
        <w:bottom w:val="none" w:sz="0" w:space="0" w:color="auto"/>
        <w:right w:val="none" w:sz="0" w:space="0" w:color="auto"/>
      </w:divBdr>
      <w:divsChild>
        <w:div w:id="667950794">
          <w:marLeft w:val="0"/>
          <w:marRight w:val="0"/>
          <w:marTop w:val="0"/>
          <w:marBottom w:val="0"/>
          <w:divBdr>
            <w:top w:val="none" w:sz="0" w:space="0" w:color="auto"/>
            <w:left w:val="none" w:sz="0" w:space="0" w:color="auto"/>
            <w:bottom w:val="single" w:sz="6" w:space="4" w:color="DDDDDD"/>
            <w:right w:val="none" w:sz="0" w:space="0" w:color="auto"/>
          </w:divBdr>
        </w:div>
        <w:div w:id="693271347">
          <w:marLeft w:val="0"/>
          <w:marRight w:val="0"/>
          <w:marTop w:val="0"/>
          <w:marBottom w:val="0"/>
          <w:divBdr>
            <w:top w:val="none" w:sz="0" w:space="0" w:color="auto"/>
            <w:left w:val="none" w:sz="0" w:space="0" w:color="auto"/>
            <w:bottom w:val="single" w:sz="6" w:space="4" w:color="DDDDDD"/>
            <w:right w:val="none" w:sz="0" w:space="0" w:color="auto"/>
          </w:divBdr>
        </w:div>
      </w:divsChild>
    </w:div>
    <w:div w:id="451824409">
      <w:bodyDiv w:val="1"/>
      <w:marLeft w:val="0"/>
      <w:marRight w:val="0"/>
      <w:marTop w:val="0"/>
      <w:marBottom w:val="0"/>
      <w:divBdr>
        <w:top w:val="none" w:sz="0" w:space="0" w:color="auto"/>
        <w:left w:val="none" w:sz="0" w:space="0" w:color="auto"/>
        <w:bottom w:val="none" w:sz="0" w:space="0" w:color="auto"/>
        <w:right w:val="none" w:sz="0" w:space="0" w:color="auto"/>
      </w:divBdr>
    </w:div>
    <w:div w:id="468085928">
      <w:bodyDiv w:val="1"/>
      <w:marLeft w:val="0"/>
      <w:marRight w:val="0"/>
      <w:marTop w:val="0"/>
      <w:marBottom w:val="0"/>
      <w:divBdr>
        <w:top w:val="none" w:sz="0" w:space="0" w:color="auto"/>
        <w:left w:val="none" w:sz="0" w:space="0" w:color="auto"/>
        <w:bottom w:val="none" w:sz="0" w:space="0" w:color="auto"/>
        <w:right w:val="none" w:sz="0" w:space="0" w:color="auto"/>
      </w:divBdr>
    </w:div>
    <w:div w:id="469444091">
      <w:bodyDiv w:val="1"/>
      <w:marLeft w:val="0"/>
      <w:marRight w:val="0"/>
      <w:marTop w:val="0"/>
      <w:marBottom w:val="0"/>
      <w:divBdr>
        <w:top w:val="none" w:sz="0" w:space="0" w:color="auto"/>
        <w:left w:val="none" w:sz="0" w:space="0" w:color="auto"/>
        <w:bottom w:val="none" w:sz="0" w:space="0" w:color="auto"/>
        <w:right w:val="none" w:sz="0" w:space="0" w:color="auto"/>
      </w:divBdr>
      <w:divsChild>
        <w:div w:id="1603998939">
          <w:marLeft w:val="0"/>
          <w:marRight w:val="0"/>
          <w:marTop w:val="0"/>
          <w:marBottom w:val="0"/>
          <w:divBdr>
            <w:top w:val="none" w:sz="0" w:space="0" w:color="auto"/>
            <w:left w:val="none" w:sz="0" w:space="0" w:color="auto"/>
            <w:bottom w:val="none" w:sz="0" w:space="0" w:color="auto"/>
            <w:right w:val="none" w:sz="0" w:space="0" w:color="auto"/>
          </w:divBdr>
          <w:divsChild>
            <w:div w:id="1058938327">
              <w:marLeft w:val="0"/>
              <w:marRight w:val="0"/>
              <w:marTop w:val="0"/>
              <w:marBottom w:val="0"/>
              <w:divBdr>
                <w:top w:val="none" w:sz="0" w:space="0" w:color="auto"/>
                <w:left w:val="none" w:sz="0" w:space="0" w:color="auto"/>
                <w:bottom w:val="none" w:sz="0" w:space="0" w:color="auto"/>
                <w:right w:val="none" w:sz="0" w:space="0" w:color="auto"/>
              </w:divBdr>
              <w:divsChild>
                <w:div w:id="1264460180">
                  <w:marLeft w:val="0"/>
                  <w:marRight w:val="0"/>
                  <w:marTop w:val="0"/>
                  <w:marBottom w:val="0"/>
                  <w:divBdr>
                    <w:top w:val="none" w:sz="0" w:space="0" w:color="auto"/>
                    <w:left w:val="none" w:sz="0" w:space="0" w:color="auto"/>
                    <w:bottom w:val="none" w:sz="0" w:space="0" w:color="auto"/>
                    <w:right w:val="none" w:sz="0" w:space="0" w:color="auto"/>
                  </w:divBdr>
                  <w:divsChild>
                    <w:div w:id="600799369">
                      <w:marLeft w:val="0"/>
                      <w:marRight w:val="0"/>
                      <w:marTop w:val="0"/>
                      <w:marBottom w:val="0"/>
                      <w:divBdr>
                        <w:top w:val="none" w:sz="0" w:space="0" w:color="auto"/>
                        <w:left w:val="none" w:sz="0" w:space="0" w:color="auto"/>
                        <w:bottom w:val="none" w:sz="0" w:space="0" w:color="auto"/>
                        <w:right w:val="none" w:sz="0" w:space="0" w:color="auto"/>
                      </w:divBdr>
                      <w:divsChild>
                        <w:div w:id="1292978909">
                          <w:marLeft w:val="0"/>
                          <w:marRight w:val="0"/>
                          <w:marTop w:val="0"/>
                          <w:marBottom w:val="0"/>
                          <w:divBdr>
                            <w:top w:val="none" w:sz="0" w:space="0" w:color="auto"/>
                            <w:left w:val="none" w:sz="0" w:space="0" w:color="auto"/>
                            <w:bottom w:val="none" w:sz="0" w:space="0" w:color="auto"/>
                            <w:right w:val="none" w:sz="0" w:space="0" w:color="auto"/>
                          </w:divBdr>
                          <w:divsChild>
                            <w:div w:id="899174391">
                              <w:marLeft w:val="0"/>
                              <w:marRight w:val="0"/>
                              <w:marTop w:val="0"/>
                              <w:marBottom w:val="0"/>
                              <w:divBdr>
                                <w:top w:val="none" w:sz="0" w:space="0" w:color="auto"/>
                                <w:left w:val="none" w:sz="0" w:space="0" w:color="auto"/>
                                <w:bottom w:val="none" w:sz="0" w:space="0" w:color="auto"/>
                                <w:right w:val="none" w:sz="0" w:space="0" w:color="auto"/>
                              </w:divBdr>
                              <w:divsChild>
                                <w:div w:id="957684299">
                                  <w:marLeft w:val="0"/>
                                  <w:marRight w:val="0"/>
                                  <w:marTop w:val="0"/>
                                  <w:marBottom w:val="0"/>
                                  <w:divBdr>
                                    <w:top w:val="none" w:sz="0" w:space="0" w:color="auto"/>
                                    <w:left w:val="none" w:sz="0" w:space="0" w:color="auto"/>
                                    <w:bottom w:val="none" w:sz="0" w:space="0" w:color="auto"/>
                                    <w:right w:val="none" w:sz="0" w:space="0" w:color="auto"/>
                                  </w:divBdr>
                                  <w:divsChild>
                                    <w:div w:id="685596363">
                                      <w:marLeft w:val="0"/>
                                      <w:marRight w:val="0"/>
                                      <w:marTop w:val="0"/>
                                      <w:marBottom w:val="0"/>
                                      <w:divBdr>
                                        <w:top w:val="none" w:sz="0" w:space="0" w:color="auto"/>
                                        <w:left w:val="none" w:sz="0" w:space="0" w:color="auto"/>
                                        <w:bottom w:val="none" w:sz="0" w:space="0" w:color="auto"/>
                                        <w:right w:val="none" w:sz="0" w:space="0" w:color="auto"/>
                                      </w:divBdr>
                                      <w:divsChild>
                                        <w:div w:id="327759243">
                                          <w:marLeft w:val="0"/>
                                          <w:marRight w:val="0"/>
                                          <w:marTop w:val="0"/>
                                          <w:marBottom w:val="0"/>
                                          <w:divBdr>
                                            <w:top w:val="none" w:sz="0" w:space="0" w:color="auto"/>
                                            <w:left w:val="none" w:sz="0" w:space="0" w:color="auto"/>
                                            <w:bottom w:val="none" w:sz="0" w:space="0" w:color="auto"/>
                                            <w:right w:val="none" w:sz="0" w:space="0" w:color="auto"/>
                                          </w:divBdr>
                                          <w:divsChild>
                                            <w:div w:id="104009656">
                                              <w:marLeft w:val="0"/>
                                              <w:marRight w:val="0"/>
                                              <w:marTop w:val="0"/>
                                              <w:marBottom w:val="0"/>
                                              <w:divBdr>
                                                <w:top w:val="none" w:sz="0" w:space="0" w:color="auto"/>
                                                <w:left w:val="none" w:sz="0" w:space="0" w:color="auto"/>
                                                <w:bottom w:val="none" w:sz="0" w:space="0" w:color="auto"/>
                                                <w:right w:val="none" w:sz="0" w:space="0" w:color="auto"/>
                                              </w:divBdr>
                                              <w:divsChild>
                                                <w:div w:id="1851333010">
                                                  <w:marLeft w:val="0"/>
                                                  <w:marRight w:val="0"/>
                                                  <w:marTop w:val="0"/>
                                                  <w:marBottom w:val="0"/>
                                                  <w:divBdr>
                                                    <w:top w:val="none" w:sz="0" w:space="0" w:color="auto"/>
                                                    <w:left w:val="none" w:sz="0" w:space="0" w:color="auto"/>
                                                    <w:bottom w:val="none" w:sz="0" w:space="0" w:color="auto"/>
                                                    <w:right w:val="none" w:sz="0" w:space="0" w:color="auto"/>
                                                  </w:divBdr>
                                                  <w:divsChild>
                                                    <w:div w:id="1405882655">
                                                      <w:marLeft w:val="0"/>
                                                      <w:marRight w:val="0"/>
                                                      <w:marTop w:val="0"/>
                                                      <w:marBottom w:val="0"/>
                                                      <w:divBdr>
                                                        <w:top w:val="single" w:sz="6" w:space="0" w:color="ABABAB"/>
                                                        <w:left w:val="single" w:sz="6" w:space="0" w:color="ABABAB"/>
                                                        <w:bottom w:val="none" w:sz="0" w:space="0" w:color="auto"/>
                                                        <w:right w:val="single" w:sz="6" w:space="0" w:color="ABABAB"/>
                                                      </w:divBdr>
                                                      <w:divsChild>
                                                        <w:div w:id="1917015852">
                                                          <w:marLeft w:val="0"/>
                                                          <w:marRight w:val="0"/>
                                                          <w:marTop w:val="0"/>
                                                          <w:marBottom w:val="0"/>
                                                          <w:divBdr>
                                                            <w:top w:val="none" w:sz="0" w:space="0" w:color="auto"/>
                                                            <w:left w:val="none" w:sz="0" w:space="0" w:color="auto"/>
                                                            <w:bottom w:val="none" w:sz="0" w:space="0" w:color="auto"/>
                                                            <w:right w:val="none" w:sz="0" w:space="0" w:color="auto"/>
                                                          </w:divBdr>
                                                          <w:divsChild>
                                                            <w:div w:id="2070685698">
                                                              <w:marLeft w:val="0"/>
                                                              <w:marRight w:val="0"/>
                                                              <w:marTop w:val="0"/>
                                                              <w:marBottom w:val="0"/>
                                                              <w:divBdr>
                                                                <w:top w:val="none" w:sz="0" w:space="0" w:color="auto"/>
                                                                <w:left w:val="none" w:sz="0" w:space="0" w:color="auto"/>
                                                                <w:bottom w:val="none" w:sz="0" w:space="0" w:color="auto"/>
                                                                <w:right w:val="none" w:sz="0" w:space="0" w:color="auto"/>
                                                              </w:divBdr>
                                                              <w:divsChild>
                                                                <w:div w:id="1459301579">
                                                                  <w:marLeft w:val="0"/>
                                                                  <w:marRight w:val="0"/>
                                                                  <w:marTop w:val="0"/>
                                                                  <w:marBottom w:val="0"/>
                                                                  <w:divBdr>
                                                                    <w:top w:val="none" w:sz="0" w:space="0" w:color="auto"/>
                                                                    <w:left w:val="none" w:sz="0" w:space="0" w:color="auto"/>
                                                                    <w:bottom w:val="none" w:sz="0" w:space="0" w:color="auto"/>
                                                                    <w:right w:val="none" w:sz="0" w:space="0" w:color="auto"/>
                                                                  </w:divBdr>
                                                                  <w:divsChild>
                                                                    <w:div w:id="1281760594">
                                                                      <w:marLeft w:val="0"/>
                                                                      <w:marRight w:val="0"/>
                                                                      <w:marTop w:val="0"/>
                                                                      <w:marBottom w:val="0"/>
                                                                      <w:divBdr>
                                                                        <w:top w:val="none" w:sz="0" w:space="0" w:color="auto"/>
                                                                        <w:left w:val="none" w:sz="0" w:space="0" w:color="auto"/>
                                                                        <w:bottom w:val="none" w:sz="0" w:space="0" w:color="auto"/>
                                                                        <w:right w:val="none" w:sz="0" w:space="0" w:color="auto"/>
                                                                      </w:divBdr>
                                                                      <w:divsChild>
                                                                        <w:div w:id="983465564">
                                                                          <w:marLeft w:val="-75"/>
                                                                          <w:marRight w:val="0"/>
                                                                          <w:marTop w:val="30"/>
                                                                          <w:marBottom w:val="30"/>
                                                                          <w:divBdr>
                                                                            <w:top w:val="none" w:sz="0" w:space="0" w:color="auto"/>
                                                                            <w:left w:val="none" w:sz="0" w:space="0" w:color="auto"/>
                                                                            <w:bottom w:val="none" w:sz="0" w:space="0" w:color="auto"/>
                                                                            <w:right w:val="none" w:sz="0" w:space="0" w:color="auto"/>
                                                                          </w:divBdr>
                                                                          <w:divsChild>
                                                                            <w:div w:id="1264605093">
                                                                              <w:marLeft w:val="0"/>
                                                                              <w:marRight w:val="0"/>
                                                                              <w:marTop w:val="0"/>
                                                                              <w:marBottom w:val="0"/>
                                                                              <w:divBdr>
                                                                                <w:top w:val="none" w:sz="0" w:space="0" w:color="auto"/>
                                                                                <w:left w:val="none" w:sz="0" w:space="0" w:color="auto"/>
                                                                                <w:bottom w:val="none" w:sz="0" w:space="0" w:color="auto"/>
                                                                                <w:right w:val="none" w:sz="0" w:space="0" w:color="auto"/>
                                                                              </w:divBdr>
                                                                              <w:divsChild>
                                                                                <w:div w:id="489174829">
                                                                                  <w:marLeft w:val="0"/>
                                                                                  <w:marRight w:val="0"/>
                                                                                  <w:marTop w:val="0"/>
                                                                                  <w:marBottom w:val="0"/>
                                                                                  <w:divBdr>
                                                                                    <w:top w:val="none" w:sz="0" w:space="0" w:color="auto"/>
                                                                                    <w:left w:val="none" w:sz="0" w:space="0" w:color="auto"/>
                                                                                    <w:bottom w:val="none" w:sz="0" w:space="0" w:color="auto"/>
                                                                                    <w:right w:val="none" w:sz="0" w:space="0" w:color="auto"/>
                                                                                  </w:divBdr>
                                                                                  <w:divsChild>
                                                                                    <w:div w:id="1421489009">
                                                                                      <w:marLeft w:val="0"/>
                                                                                      <w:marRight w:val="0"/>
                                                                                      <w:marTop w:val="0"/>
                                                                                      <w:marBottom w:val="0"/>
                                                                                      <w:divBdr>
                                                                                        <w:top w:val="none" w:sz="0" w:space="0" w:color="auto"/>
                                                                                        <w:left w:val="none" w:sz="0" w:space="0" w:color="auto"/>
                                                                                        <w:bottom w:val="none" w:sz="0" w:space="0" w:color="auto"/>
                                                                                        <w:right w:val="none" w:sz="0" w:space="0" w:color="auto"/>
                                                                                      </w:divBdr>
                                                                                      <w:divsChild>
                                                                                        <w:div w:id="1282805653">
                                                                                          <w:marLeft w:val="0"/>
                                                                                          <w:marRight w:val="0"/>
                                                                                          <w:marTop w:val="0"/>
                                                                                          <w:marBottom w:val="0"/>
                                                                                          <w:divBdr>
                                                                                            <w:top w:val="none" w:sz="0" w:space="0" w:color="auto"/>
                                                                                            <w:left w:val="none" w:sz="0" w:space="0" w:color="auto"/>
                                                                                            <w:bottom w:val="none" w:sz="0" w:space="0" w:color="auto"/>
                                                                                            <w:right w:val="none" w:sz="0" w:space="0" w:color="auto"/>
                                                                                          </w:divBdr>
                                                                                          <w:divsChild>
                                                                                            <w:div w:id="53817568">
                                                                                              <w:marLeft w:val="0"/>
                                                                                              <w:marRight w:val="0"/>
                                                                                              <w:marTop w:val="0"/>
                                                                                              <w:marBottom w:val="0"/>
                                                                                              <w:divBdr>
                                                                                                <w:top w:val="none" w:sz="0" w:space="0" w:color="auto"/>
                                                                                                <w:left w:val="none" w:sz="0" w:space="0" w:color="auto"/>
                                                                                                <w:bottom w:val="none" w:sz="0" w:space="0" w:color="auto"/>
                                                                                                <w:right w:val="none" w:sz="0" w:space="0" w:color="auto"/>
                                                                                              </w:divBdr>
                                                                                            </w:div>
                                                                                            <w:div w:id="1914507484">
                                                                                              <w:marLeft w:val="0"/>
                                                                                              <w:marRight w:val="0"/>
                                                                                              <w:marTop w:val="0"/>
                                                                                              <w:marBottom w:val="0"/>
                                                                                              <w:divBdr>
                                                                                                <w:top w:val="none" w:sz="0" w:space="0" w:color="auto"/>
                                                                                                <w:left w:val="none" w:sz="0" w:space="0" w:color="auto"/>
                                                                                                <w:bottom w:val="none" w:sz="0" w:space="0" w:color="auto"/>
                                                                                                <w:right w:val="none" w:sz="0" w:space="0" w:color="auto"/>
                                                                                              </w:divBdr>
                                                                                              <w:divsChild>
                                                                                                <w:div w:id="711922892">
                                                                                                  <w:marLeft w:val="0"/>
                                                                                                  <w:marRight w:val="0"/>
                                                                                                  <w:marTop w:val="30"/>
                                                                                                  <w:marBottom w:val="30"/>
                                                                                                  <w:divBdr>
                                                                                                    <w:top w:val="none" w:sz="0" w:space="0" w:color="auto"/>
                                                                                                    <w:left w:val="none" w:sz="0" w:space="0" w:color="auto"/>
                                                                                                    <w:bottom w:val="none" w:sz="0" w:space="0" w:color="auto"/>
                                                                                                    <w:right w:val="none" w:sz="0" w:space="0" w:color="auto"/>
                                                                                                  </w:divBdr>
                                                                                                  <w:divsChild>
                                                                                                    <w:div w:id="62414085">
                                                                                                      <w:marLeft w:val="0"/>
                                                                                                      <w:marRight w:val="0"/>
                                                                                                      <w:marTop w:val="0"/>
                                                                                                      <w:marBottom w:val="0"/>
                                                                                                      <w:divBdr>
                                                                                                        <w:top w:val="none" w:sz="0" w:space="0" w:color="auto"/>
                                                                                                        <w:left w:val="none" w:sz="0" w:space="0" w:color="auto"/>
                                                                                                        <w:bottom w:val="none" w:sz="0" w:space="0" w:color="auto"/>
                                                                                                        <w:right w:val="none" w:sz="0" w:space="0" w:color="auto"/>
                                                                                                      </w:divBdr>
                                                                                                      <w:divsChild>
                                                                                                        <w:div w:id="2115855907">
                                                                                                          <w:marLeft w:val="0"/>
                                                                                                          <w:marRight w:val="0"/>
                                                                                                          <w:marTop w:val="0"/>
                                                                                                          <w:marBottom w:val="0"/>
                                                                                                          <w:divBdr>
                                                                                                            <w:top w:val="none" w:sz="0" w:space="0" w:color="auto"/>
                                                                                                            <w:left w:val="none" w:sz="0" w:space="0" w:color="auto"/>
                                                                                                            <w:bottom w:val="none" w:sz="0" w:space="0" w:color="auto"/>
                                                                                                            <w:right w:val="none" w:sz="0" w:space="0" w:color="auto"/>
                                                                                                          </w:divBdr>
                                                                                                        </w:div>
                                                                                                      </w:divsChild>
                                                                                                    </w:div>
                                                                                                    <w:div w:id="166094594">
                                                                                                      <w:marLeft w:val="0"/>
                                                                                                      <w:marRight w:val="0"/>
                                                                                                      <w:marTop w:val="0"/>
                                                                                                      <w:marBottom w:val="0"/>
                                                                                                      <w:divBdr>
                                                                                                        <w:top w:val="none" w:sz="0" w:space="0" w:color="auto"/>
                                                                                                        <w:left w:val="none" w:sz="0" w:space="0" w:color="auto"/>
                                                                                                        <w:bottom w:val="none" w:sz="0" w:space="0" w:color="auto"/>
                                                                                                        <w:right w:val="none" w:sz="0" w:space="0" w:color="auto"/>
                                                                                                      </w:divBdr>
                                                                                                      <w:divsChild>
                                                                                                        <w:div w:id="455101696">
                                                                                                          <w:marLeft w:val="0"/>
                                                                                                          <w:marRight w:val="0"/>
                                                                                                          <w:marTop w:val="0"/>
                                                                                                          <w:marBottom w:val="0"/>
                                                                                                          <w:divBdr>
                                                                                                            <w:top w:val="none" w:sz="0" w:space="0" w:color="auto"/>
                                                                                                            <w:left w:val="none" w:sz="0" w:space="0" w:color="auto"/>
                                                                                                            <w:bottom w:val="none" w:sz="0" w:space="0" w:color="auto"/>
                                                                                                            <w:right w:val="none" w:sz="0" w:space="0" w:color="auto"/>
                                                                                                          </w:divBdr>
                                                                                                        </w:div>
                                                                                                      </w:divsChild>
                                                                                                    </w:div>
                                                                                                    <w:div w:id="304546990">
                                                                                                      <w:marLeft w:val="0"/>
                                                                                                      <w:marRight w:val="0"/>
                                                                                                      <w:marTop w:val="0"/>
                                                                                                      <w:marBottom w:val="0"/>
                                                                                                      <w:divBdr>
                                                                                                        <w:top w:val="none" w:sz="0" w:space="0" w:color="auto"/>
                                                                                                        <w:left w:val="none" w:sz="0" w:space="0" w:color="auto"/>
                                                                                                        <w:bottom w:val="none" w:sz="0" w:space="0" w:color="auto"/>
                                                                                                        <w:right w:val="none" w:sz="0" w:space="0" w:color="auto"/>
                                                                                                      </w:divBdr>
                                                                                                      <w:divsChild>
                                                                                                        <w:div w:id="1936204049">
                                                                                                          <w:marLeft w:val="0"/>
                                                                                                          <w:marRight w:val="0"/>
                                                                                                          <w:marTop w:val="0"/>
                                                                                                          <w:marBottom w:val="0"/>
                                                                                                          <w:divBdr>
                                                                                                            <w:top w:val="none" w:sz="0" w:space="0" w:color="auto"/>
                                                                                                            <w:left w:val="none" w:sz="0" w:space="0" w:color="auto"/>
                                                                                                            <w:bottom w:val="none" w:sz="0" w:space="0" w:color="auto"/>
                                                                                                            <w:right w:val="none" w:sz="0" w:space="0" w:color="auto"/>
                                                                                                          </w:divBdr>
                                                                                                        </w:div>
                                                                                                      </w:divsChild>
                                                                                                    </w:div>
                                                                                                    <w:div w:id="415135733">
                                                                                                      <w:marLeft w:val="0"/>
                                                                                                      <w:marRight w:val="0"/>
                                                                                                      <w:marTop w:val="0"/>
                                                                                                      <w:marBottom w:val="0"/>
                                                                                                      <w:divBdr>
                                                                                                        <w:top w:val="none" w:sz="0" w:space="0" w:color="auto"/>
                                                                                                        <w:left w:val="none" w:sz="0" w:space="0" w:color="auto"/>
                                                                                                        <w:bottom w:val="none" w:sz="0" w:space="0" w:color="auto"/>
                                                                                                        <w:right w:val="none" w:sz="0" w:space="0" w:color="auto"/>
                                                                                                      </w:divBdr>
                                                                                                      <w:divsChild>
                                                                                                        <w:div w:id="1565988883">
                                                                                                          <w:marLeft w:val="0"/>
                                                                                                          <w:marRight w:val="0"/>
                                                                                                          <w:marTop w:val="0"/>
                                                                                                          <w:marBottom w:val="0"/>
                                                                                                          <w:divBdr>
                                                                                                            <w:top w:val="none" w:sz="0" w:space="0" w:color="auto"/>
                                                                                                            <w:left w:val="none" w:sz="0" w:space="0" w:color="auto"/>
                                                                                                            <w:bottom w:val="none" w:sz="0" w:space="0" w:color="auto"/>
                                                                                                            <w:right w:val="none" w:sz="0" w:space="0" w:color="auto"/>
                                                                                                          </w:divBdr>
                                                                                                        </w:div>
                                                                                                      </w:divsChild>
                                                                                                    </w:div>
                                                                                                    <w:div w:id="526986068">
                                                                                                      <w:marLeft w:val="0"/>
                                                                                                      <w:marRight w:val="0"/>
                                                                                                      <w:marTop w:val="0"/>
                                                                                                      <w:marBottom w:val="0"/>
                                                                                                      <w:divBdr>
                                                                                                        <w:top w:val="none" w:sz="0" w:space="0" w:color="auto"/>
                                                                                                        <w:left w:val="none" w:sz="0" w:space="0" w:color="auto"/>
                                                                                                        <w:bottom w:val="none" w:sz="0" w:space="0" w:color="auto"/>
                                                                                                        <w:right w:val="none" w:sz="0" w:space="0" w:color="auto"/>
                                                                                                      </w:divBdr>
                                                                                                      <w:divsChild>
                                                                                                        <w:div w:id="1811357579">
                                                                                                          <w:marLeft w:val="0"/>
                                                                                                          <w:marRight w:val="0"/>
                                                                                                          <w:marTop w:val="0"/>
                                                                                                          <w:marBottom w:val="0"/>
                                                                                                          <w:divBdr>
                                                                                                            <w:top w:val="none" w:sz="0" w:space="0" w:color="auto"/>
                                                                                                            <w:left w:val="none" w:sz="0" w:space="0" w:color="auto"/>
                                                                                                            <w:bottom w:val="none" w:sz="0" w:space="0" w:color="auto"/>
                                                                                                            <w:right w:val="none" w:sz="0" w:space="0" w:color="auto"/>
                                                                                                          </w:divBdr>
                                                                                                        </w:div>
                                                                                                      </w:divsChild>
                                                                                                    </w:div>
                                                                                                    <w:div w:id="530191919">
                                                                                                      <w:marLeft w:val="0"/>
                                                                                                      <w:marRight w:val="0"/>
                                                                                                      <w:marTop w:val="0"/>
                                                                                                      <w:marBottom w:val="0"/>
                                                                                                      <w:divBdr>
                                                                                                        <w:top w:val="none" w:sz="0" w:space="0" w:color="auto"/>
                                                                                                        <w:left w:val="none" w:sz="0" w:space="0" w:color="auto"/>
                                                                                                        <w:bottom w:val="none" w:sz="0" w:space="0" w:color="auto"/>
                                                                                                        <w:right w:val="none" w:sz="0" w:space="0" w:color="auto"/>
                                                                                                      </w:divBdr>
                                                                                                      <w:divsChild>
                                                                                                        <w:div w:id="1441489971">
                                                                                                          <w:marLeft w:val="0"/>
                                                                                                          <w:marRight w:val="0"/>
                                                                                                          <w:marTop w:val="0"/>
                                                                                                          <w:marBottom w:val="0"/>
                                                                                                          <w:divBdr>
                                                                                                            <w:top w:val="none" w:sz="0" w:space="0" w:color="auto"/>
                                                                                                            <w:left w:val="none" w:sz="0" w:space="0" w:color="auto"/>
                                                                                                            <w:bottom w:val="none" w:sz="0" w:space="0" w:color="auto"/>
                                                                                                            <w:right w:val="none" w:sz="0" w:space="0" w:color="auto"/>
                                                                                                          </w:divBdr>
                                                                                                        </w:div>
                                                                                                      </w:divsChild>
                                                                                                    </w:div>
                                                                                                    <w:div w:id="793670053">
                                                                                                      <w:marLeft w:val="0"/>
                                                                                                      <w:marRight w:val="0"/>
                                                                                                      <w:marTop w:val="0"/>
                                                                                                      <w:marBottom w:val="0"/>
                                                                                                      <w:divBdr>
                                                                                                        <w:top w:val="none" w:sz="0" w:space="0" w:color="auto"/>
                                                                                                        <w:left w:val="none" w:sz="0" w:space="0" w:color="auto"/>
                                                                                                        <w:bottom w:val="none" w:sz="0" w:space="0" w:color="auto"/>
                                                                                                        <w:right w:val="none" w:sz="0" w:space="0" w:color="auto"/>
                                                                                                      </w:divBdr>
                                                                                                      <w:divsChild>
                                                                                                        <w:div w:id="414478949">
                                                                                                          <w:marLeft w:val="0"/>
                                                                                                          <w:marRight w:val="0"/>
                                                                                                          <w:marTop w:val="0"/>
                                                                                                          <w:marBottom w:val="0"/>
                                                                                                          <w:divBdr>
                                                                                                            <w:top w:val="none" w:sz="0" w:space="0" w:color="auto"/>
                                                                                                            <w:left w:val="none" w:sz="0" w:space="0" w:color="auto"/>
                                                                                                            <w:bottom w:val="none" w:sz="0" w:space="0" w:color="auto"/>
                                                                                                            <w:right w:val="none" w:sz="0" w:space="0" w:color="auto"/>
                                                                                                          </w:divBdr>
                                                                                                        </w:div>
                                                                                                      </w:divsChild>
                                                                                                    </w:div>
                                                                                                    <w:div w:id="898858177">
                                                                                                      <w:marLeft w:val="0"/>
                                                                                                      <w:marRight w:val="0"/>
                                                                                                      <w:marTop w:val="0"/>
                                                                                                      <w:marBottom w:val="0"/>
                                                                                                      <w:divBdr>
                                                                                                        <w:top w:val="none" w:sz="0" w:space="0" w:color="auto"/>
                                                                                                        <w:left w:val="none" w:sz="0" w:space="0" w:color="auto"/>
                                                                                                        <w:bottom w:val="none" w:sz="0" w:space="0" w:color="auto"/>
                                                                                                        <w:right w:val="none" w:sz="0" w:space="0" w:color="auto"/>
                                                                                                      </w:divBdr>
                                                                                                      <w:divsChild>
                                                                                                        <w:div w:id="547424268">
                                                                                                          <w:marLeft w:val="0"/>
                                                                                                          <w:marRight w:val="0"/>
                                                                                                          <w:marTop w:val="0"/>
                                                                                                          <w:marBottom w:val="0"/>
                                                                                                          <w:divBdr>
                                                                                                            <w:top w:val="none" w:sz="0" w:space="0" w:color="auto"/>
                                                                                                            <w:left w:val="none" w:sz="0" w:space="0" w:color="auto"/>
                                                                                                            <w:bottom w:val="none" w:sz="0" w:space="0" w:color="auto"/>
                                                                                                            <w:right w:val="none" w:sz="0" w:space="0" w:color="auto"/>
                                                                                                          </w:divBdr>
                                                                                                        </w:div>
                                                                                                      </w:divsChild>
                                                                                                    </w:div>
                                                                                                    <w:div w:id="968168465">
                                                                                                      <w:marLeft w:val="0"/>
                                                                                                      <w:marRight w:val="0"/>
                                                                                                      <w:marTop w:val="0"/>
                                                                                                      <w:marBottom w:val="0"/>
                                                                                                      <w:divBdr>
                                                                                                        <w:top w:val="none" w:sz="0" w:space="0" w:color="auto"/>
                                                                                                        <w:left w:val="none" w:sz="0" w:space="0" w:color="auto"/>
                                                                                                        <w:bottom w:val="none" w:sz="0" w:space="0" w:color="auto"/>
                                                                                                        <w:right w:val="none" w:sz="0" w:space="0" w:color="auto"/>
                                                                                                      </w:divBdr>
                                                                                                      <w:divsChild>
                                                                                                        <w:div w:id="925457179">
                                                                                                          <w:marLeft w:val="0"/>
                                                                                                          <w:marRight w:val="0"/>
                                                                                                          <w:marTop w:val="0"/>
                                                                                                          <w:marBottom w:val="0"/>
                                                                                                          <w:divBdr>
                                                                                                            <w:top w:val="none" w:sz="0" w:space="0" w:color="auto"/>
                                                                                                            <w:left w:val="none" w:sz="0" w:space="0" w:color="auto"/>
                                                                                                            <w:bottom w:val="none" w:sz="0" w:space="0" w:color="auto"/>
                                                                                                            <w:right w:val="none" w:sz="0" w:space="0" w:color="auto"/>
                                                                                                          </w:divBdr>
                                                                                                        </w:div>
                                                                                                      </w:divsChild>
                                                                                                    </w:div>
                                                                                                    <w:div w:id="988629128">
                                                                                                      <w:marLeft w:val="0"/>
                                                                                                      <w:marRight w:val="0"/>
                                                                                                      <w:marTop w:val="0"/>
                                                                                                      <w:marBottom w:val="0"/>
                                                                                                      <w:divBdr>
                                                                                                        <w:top w:val="none" w:sz="0" w:space="0" w:color="auto"/>
                                                                                                        <w:left w:val="none" w:sz="0" w:space="0" w:color="auto"/>
                                                                                                        <w:bottom w:val="none" w:sz="0" w:space="0" w:color="auto"/>
                                                                                                        <w:right w:val="none" w:sz="0" w:space="0" w:color="auto"/>
                                                                                                      </w:divBdr>
                                                                                                      <w:divsChild>
                                                                                                        <w:div w:id="450366059">
                                                                                                          <w:marLeft w:val="0"/>
                                                                                                          <w:marRight w:val="0"/>
                                                                                                          <w:marTop w:val="0"/>
                                                                                                          <w:marBottom w:val="0"/>
                                                                                                          <w:divBdr>
                                                                                                            <w:top w:val="none" w:sz="0" w:space="0" w:color="auto"/>
                                                                                                            <w:left w:val="none" w:sz="0" w:space="0" w:color="auto"/>
                                                                                                            <w:bottom w:val="none" w:sz="0" w:space="0" w:color="auto"/>
                                                                                                            <w:right w:val="none" w:sz="0" w:space="0" w:color="auto"/>
                                                                                                          </w:divBdr>
                                                                                                        </w:div>
                                                                                                      </w:divsChild>
                                                                                                    </w:div>
                                                                                                    <w:div w:id="1128161903">
                                                                                                      <w:marLeft w:val="0"/>
                                                                                                      <w:marRight w:val="0"/>
                                                                                                      <w:marTop w:val="0"/>
                                                                                                      <w:marBottom w:val="0"/>
                                                                                                      <w:divBdr>
                                                                                                        <w:top w:val="none" w:sz="0" w:space="0" w:color="auto"/>
                                                                                                        <w:left w:val="none" w:sz="0" w:space="0" w:color="auto"/>
                                                                                                        <w:bottom w:val="none" w:sz="0" w:space="0" w:color="auto"/>
                                                                                                        <w:right w:val="none" w:sz="0" w:space="0" w:color="auto"/>
                                                                                                      </w:divBdr>
                                                                                                      <w:divsChild>
                                                                                                        <w:div w:id="1015421612">
                                                                                                          <w:marLeft w:val="0"/>
                                                                                                          <w:marRight w:val="0"/>
                                                                                                          <w:marTop w:val="0"/>
                                                                                                          <w:marBottom w:val="0"/>
                                                                                                          <w:divBdr>
                                                                                                            <w:top w:val="none" w:sz="0" w:space="0" w:color="auto"/>
                                                                                                            <w:left w:val="none" w:sz="0" w:space="0" w:color="auto"/>
                                                                                                            <w:bottom w:val="none" w:sz="0" w:space="0" w:color="auto"/>
                                                                                                            <w:right w:val="none" w:sz="0" w:space="0" w:color="auto"/>
                                                                                                          </w:divBdr>
                                                                                                        </w:div>
                                                                                                      </w:divsChild>
                                                                                                    </w:div>
                                                                                                    <w:div w:id="1140881010">
                                                                                                      <w:marLeft w:val="0"/>
                                                                                                      <w:marRight w:val="0"/>
                                                                                                      <w:marTop w:val="0"/>
                                                                                                      <w:marBottom w:val="0"/>
                                                                                                      <w:divBdr>
                                                                                                        <w:top w:val="none" w:sz="0" w:space="0" w:color="auto"/>
                                                                                                        <w:left w:val="none" w:sz="0" w:space="0" w:color="auto"/>
                                                                                                        <w:bottom w:val="none" w:sz="0" w:space="0" w:color="auto"/>
                                                                                                        <w:right w:val="none" w:sz="0" w:space="0" w:color="auto"/>
                                                                                                      </w:divBdr>
                                                                                                      <w:divsChild>
                                                                                                        <w:div w:id="1408577414">
                                                                                                          <w:marLeft w:val="0"/>
                                                                                                          <w:marRight w:val="0"/>
                                                                                                          <w:marTop w:val="0"/>
                                                                                                          <w:marBottom w:val="0"/>
                                                                                                          <w:divBdr>
                                                                                                            <w:top w:val="none" w:sz="0" w:space="0" w:color="auto"/>
                                                                                                            <w:left w:val="none" w:sz="0" w:space="0" w:color="auto"/>
                                                                                                            <w:bottom w:val="none" w:sz="0" w:space="0" w:color="auto"/>
                                                                                                            <w:right w:val="none" w:sz="0" w:space="0" w:color="auto"/>
                                                                                                          </w:divBdr>
                                                                                                        </w:div>
                                                                                                      </w:divsChild>
                                                                                                    </w:div>
                                                                                                    <w:div w:id="1144349188">
                                                                                                      <w:marLeft w:val="0"/>
                                                                                                      <w:marRight w:val="0"/>
                                                                                                      <w:marTop w:val="0"/>
                                                                                                      <w:marBottom w:val="0"/>
                                                                                                      <w:divBdr>
                                                                                                        <w:top w:val="none" w:sz="0" w:space="0" w:color="auto"/>
                                                                                                        <w:left w:val="none" w:sz="0" w:space="0" w:color="auto"/>
                                                                                                        <w:bottom w:val="none" w:sz="0" w:space="0" w:color="auto"/>
                                                                                                        <w:right w:val="none" w:sz="0" w:space="0" w:color="auto"/>
                                                                                                      </w:divBdr>
                                                                                                      <w:divsChild>
                                                                                                        <w:div w:id="523204134">
                                                                                                          <w:marLeft w:val="0"/>
                                                                                                          <w:marRight w:val="0"/>
                                                                                                          <w:marTop w:val="0"/>
                                                                                                          <w:marBottom w:val="0"/>
                                                                                                          <w:divBdr>
                                                                                                            <w:top w:val="none" w:sz="0" w:space="0" w:color="auto"/>
                                                                                                            <w:left w:val="none" w:sz="0" w:space="0" w:color="auto"/>
                                                                                                            <w:bottom w:val="none" w:sz="0" w:space="0" w:color="auto"/>
                                                                                                            <w:right w:val="none" w:sz="0" w:space="0" w:color="auto"/>
                                                                                                          </w:divBdr>
                                                                                                        </w:div>
                                                                                                      </w:divsChild>
                                                                                                    </w:div>
                                                                                                    <w:div w:id="1194804354">
                                                                                                      <w:marLeft w:val="0"/>
                                                                                                      <w:marRight w:val="0"/>
                                                                                                      <w:marTop w:val="0"/>
                                                                                                      <w:marBottom w:val="0"/>
                                                                                                      <w:divBdr>
                                                                                                        <w:top w:val="none" w:sz="0" w:space="0" w:color="auto"/>
                                                                                                        <w:left w:val="none" w:sz="0" w:space="0" w:color="auto"/>
                                                                                                        <w:bottom w:val="none" w:sz="0" w:space="0" w:color="auto"/>
                                                                                                        <w:right w:val="none" w:sz="0" w:space="0" w:color="auto"/>
                                                                                                      </w:divBdr>
                                                                                                      <w:divsChild>
                                                                                                        <w:div w:id="1750348261">
                                                                                                          <w:marLeft w:val="0"/>
                                                                                                          <w:marRight w:val="0"/>
                                                                                                          <w:marTop w:val="0"/>
                                                                                                          <w:marBottom w:val="0"/>
                                                                                                          <w:divBdr>
                                                                                                            <w:top w:val="none" w:sz="0" w:space="0" w:color="auto"/>
                                                                                                            <w:left w:val="none" w:sz="0" w:space="0" w:color="auto"/>
                                                                                                            <w:bottom w:val="none" w:sz="0" w:space="0" w:color="auto"/>
                                                                                                            <w:right w:val="none" w:sz="0" w:space="0" w:color="auto"/>
                                                                                                          </w:divBdr>
                                                                                                        </w:div>
                                                                                                      </w:divsChild>
                                                                                                    </w:div>
                                                                                                    <w:div w:id="1292319605">
                                                                                                      <w:marLeft w:val="0"/>
                                                                                                      <w:marRight w:val="0"/>
                                                                                                      <w:marTop w:val="0"/>
                                                                                                      <w:marBottom w:val="0"/>
                                                                                                      <w:divBdr>
                                                                                                        <w:top w:val="none" w:sz="0" w:space="0" w:color="auto"/>
                                                                                                        <w:left w:val="none" w:sz="0" w:space="0" w:color="auto"/>
                                                                                                        <w:bottom w:val="none" w:sz="0" w:space="0" w:color="auto"/>
                                                                                                        <w:right w:val="none" w:sz="0" w:space="0" w:color="auto"/>
                                                                                                      </w:divBdr>
                                                                                                      <w:divsChild>
                                                                                                        <w:div w:id="835922589">
                                                                                                          <w:marLeft w:val="0"/>
                                                                                                          <w:marRight w:val="0"/>
                                                                                                          <w:marTop w:val="0"/>
                                                                                                          <w:marBottom w:val="0"/>
                                                                                                          <w:divBdr>
                                                                                                            <w:top w:val="none" w:sz="0" w:space="0" w:color="auto"/>
                                                                                                            <w:left w:val="none" w:sz="0" w:space="0" w:color="auto"/>
                                                                                                            <w:bottom w:val="none" w:sz="0" w:space="0" w:color="auto"/>
                                                                                                            <w:right w:val="none" w:sz="0" w:space="0" w:color="auto"/>
                                                                                                          </w:divBdr>
                                                                                                        </w:div>
                                                                                                      </w:divsChild>
                                                                                                    </w:div>
                                                                                                    <w:div w:id="1364094635">
                                                                                                      <w:marLeft w:val="0"/>
                                                                                                      <w:marRight w:val="0"/>
                                                                                                      <w:marTop w:val="0"/>
                                                                                                      <w:marBottom w:val="0"/>
                                                                                                      <w:divBdr>
                                                                                                        <w:top w:val="none" w:sz="0" w:space="0" w:color="auto"/>
                                                                                                        <w:left w:val="none" w:sz="0" w:space="0" w:color="auto"/>
                                                                                                        <w:bottom w:val="none" w:sz="0" w:space="0" w:color="auto"/>
                                                                                                        <w:right w:val="none" w:sz="0" w:space="0" w:color="auto"/>
                                                                                                      </w:divBdr>
                                                                                                      <w:divsChild>
                                                                                                        <w:div w:id="40402411">
                                                                                                          <w:marLeft w:val="0"/>
                                                                                                          <w:marRight w:val="0"/>
                                                                                                          <w:marTop w:val="0"/>
                                                                                                          <w:marBottom w:val="0"/>
                                                                                                          <w:divBdr>
                                                                                                            <w:top w:val="none" w:sz="0" w:space="0" w:color="auto"/>
                                                                                                            <w:left w:val="none" w:sz="0" w:space="0" w:color="auto"/>
                                                                                                            <w:bottom w:val="none" w:sz="0" w:space="0" w:color="auto"/>
                                                                                                            <w:right w:val="none" w:sz="0" w:space="0" w:color="auto"/>
                                                                                                          </w:divBdr>
                                                                                                        </w:div>
                                                                                                      </w:divsChild>
                                                                                                    </w:div>
                                                                                                    <w:div w:id="1412387746">
                                                                                                      <w:marLeft w:val="0"/>
                                                                                                      <w:marRight w:val="0"/>
                                                                                                      <w:marTop w:val="0"/>
                                                                                                      <w:marBottom w:val="0"/>
                                                                                                      <w:divBdr>
                                                                                                        <w:top w:val="none" w:sz="0" w:space="0" w:color="auto"/>
                                                                                                        <w:left w:val="none" w:sz="0" w:space="0" w:color="auto"/>
                                                                                                        <w:bottom w:val="none" w:sz="0" w:space="0" w:color="auto"/>
                                                                                                        <w:right w:val="none" w:sz="0" w:space="0" w:color="auto"/>
                                                                                                      </w:divBdr>
                                                                                                      <w:divsChild>
                                                                                                        <w:div w:id="1378430541">
                                                                                                          <w:marLeft w:val="0"/>
                                                                                                          <w:marRight w:val="0"/>
                                                                                                          <w:marTop w:val="0"/>
                                                                                                          <w:marBottom w:val="0"/>
                                                                                                          <w:divBdr>
                                                                                                            <w:top w:val="none" w:sz="0" w:space="0" w:color="auto"/>
                                                                                                            <w:left w:val="none" w:sz="0" w:space="0" w:color="auto"/>
                                                                                                            <w:bottom w:val="none" w:sz="0" w:space="0" w:color="auto"/>
                                                                                                            <w:right w:val="none" w:sz="0" w:space="0" w:color="auto"/>
                                                                                                          </w:divBdr>
                                                                                                        </w:div>
                                                                                                      </w:divsChild>
                                                                                                    </w:div>
                                                                                                    <w:div w:id="1739085166">
                                                                                                      <w:marLeft w:val="0"/>
                                                                                                      <w:marRight w:val="0"/>
                                                                                                      <w:marTop w:val="0"/>
                                                                                                      <w:marBottom w:val="0"/>
                                                                                                      <w:divBdr>
                                                                                                        <w:top w:val="none" w:sz="0" w:space="0" w:color="auto"/>
                                                                                                        <w:left w:val="none" w:sz="0" w:space="0" w:color="auto"/>
                                                                                                        <w:bottom w:val="none" w:sz="0" w:space="0" w:color="auto"/>
                                                                                                        <w:right w:val="none" w:sz="0" w:space="0" w:color="auto"/>
                                                                                                      </w:divBdr>
                                                                                                      <w:divsChild>
                                                                                                        <w:div w:id="1182356805">
                                                                                                          <w:marLeft w:val="0"/>
                                                                                                          <w:marRight w:val="0"/>
                                                                                                          <w:marTop w:val="0"/>
                                                                                                          <w:marBottom w:val="0"/>
                                                                                                          <w:divBdr>
                                                                                                            <w:top w:val="none" w:sz="0" w:space="0" w:color="auto"/>
                                                                                                            <w:left w:val="none" w:sz="0" w:space="0" w:color="auto"/>
                                                                                                            <w:bottom w:val="none" w:sz="0" w:space="0" w:color="auto"/>
                                                                                                            <w:right w:val="none" w:sz="0" w:space="0" w:color="auto"/>
                                                                                                          </w:divBdr>
                                                                                                        </w:div>
                                                                                                      </w:divsChild>
                                                                                                    </w:div>
                                                                                                    <w:div w:id="1794712356">
                                                                                                      <w:marLeft w:val="0"/>
                                                                                                      <w:marRight w:val="0"/>
                                                                                                      <w:marTop w:val="0"/>
                                                                                                      <w:marBottom w:val="0"/>
                                                                                                      <w:divBdr>
                                                                                                        <w:top w:val="none" w:sz="0" w:space="0" w:color="auto"/>
                                                                                                        <w:left w:val="none" w:sz="0" w:space="0" w:color="auto"/>
                                                                                                        <w:bottom w:val="none" w:sz="0" w:space="0" w:color="auto"/>
                                                                                                        <w:right w:val="none" w:sz="0" w:space="0" w:color="auto"/>
                                                                                                      </w:divBdr>
                                                                                                      <w:divsChild>
                                                                                                        <w:div w:id="655457892">
                                                                                                          <w:marLeft w:val="0"/>
                                                                                                          <w:marRight w:val="0"/>
                                                                                                          <w:marTop w:val="0"/>
                                                                                                          <w:marBottom w:val="0"/>
                                                                                                          <w:divBdr>
                                                                                                            <w:top w:val="none" w:sz="0" w:space="0" w:color="auto"/>
                                                                                                            <w:left w:val="none" w:sz="0" w:space="0" w:color="auto"/>
                                                                                                            <w:bottom w:val="none" w:sz="0" w:space="0" w:color="auto"/>
                                                                                                            <w:right w:val="none" w:sz="0" w:space="0" w:color="auto"/>
                                                                                                          </w:divBdr>
                                                                                                        </w:div>
                                                                                                      </w:divsChild>
                                                                                                    </w:div>
                                                                                                    <w:div w:id="1817791998">
                                                                                                      <w:marLeft w:val="0"/>
                                                                                                      <w:marRight w:val="0"/>
                                                                                                      <w:marTop w:val="0"/>
                                                                                                      <w:marBottom w:val="0"/>
                                                                                                      <w:divBdr>
                                                                                                        <w:top w:val="none" w:sz="0" w:space="0" w:color="auto"/>
                                                                                                        <w:left w:val="none" w:sz="0" w:space="0" w:color="auto"/>
                                                                                                        <w:bottom w:val="none" w:sz="0" w:space="0" w:color="auto"/>
                                                                                                        <w:right w:val="none" w:sz="0" w:space="0" w:color="auto"/>
                                                                                                      </w:divBdr>
                                                                                                      <w:divsChild>
                                                                                                        <w:div w:id="442961487">
                                                                                                          <w:marLeft w:val="0"/>
                                                                                                          <w:marRight w:val="0"/>
                                                                                                          <w:marTop w:val="0"/>
                                                                                                          <w:marBottom w:val="0"/>
                                                                                                          <w:divBdr>
                                                                                                            <w:top w:val="none" w:sz="0" w:space="0" w:color="auto"/>
                                                                                                            <w:left w:val="none" w:sz="0" w:space="0" w:color="auto"/>
                                                                                                            <w:bottom w:val="none" w:sz="0" w:space="0" w:color="auto"/>
                                                                                                            <w:right w:val="none" w:sz="0" w:space="0" w:color="auto"/>
                                                                                                          </w:divBdr>
                                                                                                        </w:div>
                                                                                                      </w:divsChild>
                                                                                                    </w:div>
                                                                                                    <w:div w:id="2011103728">
                                                                                                      <w:marLeft w:val="0"/>
                                                                                                      <w:marRight w:val="0"/>
                                                                                                      <w:marTop w:val="0"/>
                                                                                                      <w:marBottom w:val="0"/>
                                                                                                      <w:divBdr>
                                                                                                        <w:top w:val="none" w:sz="0" w:space="0" w:color="auto"/>
                                                                                                        <w:left w:val="none" w:sz="0" w:space="0" w:color="auto"/>
                                                                                                        <w:bottom w:val="none" w:sz="0" w:space="0" w:color="auto"/>
                                                                                                        <w:right w:val="none" w:sz="0" w:space="0" w:color="auto"/>
                                                                                                      </w:divBdr>
                                                                                                      <w:divsChild>
                                                                                                        <w:div w:id="637077624">
                                                                                                          <w:marLeft w:val="0"/>
                                                                                                          <w:marRight w:val="0"/>
                                                                                                          <w:marTop w:val="0"/>
                                                                                                          <w:marBottom w:val="0"/>
                                                                                                          <w:divBdr>
                                                                                                            <w:top w:val="none" w:sz="0" w:space="0" w:color="auto"/>
                                                                                                            <w:left w:val="none" w:sz="0" w:space="0" w:color="auto"/>
                                                                                                            <w:bottom w:val="none" w:sz="0" w:space="0" w:color="auto"/>
                                                                                                            <w:right w:val="none" w:sz="0" w:space="0" w:color="auto"/>
                                                                                                          </w:divBdr>
                                                                                                        </w:div>
                                                                                                      </w:divsChild>
                                                                                                    </w:div>
                                                                                                    <w:div w:id="2027124823">
                                                                                                      <w:marLeft w:val="0"/>
                                                                                                      <w:marRight w:val="0"/>
                                                                                                      <w:marTop w:val="0"/>
                                                                                                      <w:marBottom w:val="0"/>
                                                                                                      <w:divBdr>
                                                                                                        <w:top w:val="none" w:sz="0" w:space="0" w:color="auto"/>
                                                                                                        <w:left w:val="none" w:sz="0" w:space="0" w:color="auto"/>
                                                                                                        <w:bottom w:val="none" w:sz="0" w:space="0" w:color="auto"/>
                                                                                                        <w:right w:val="none" w:sz="0" w:space="0" w:color="auto"/>
                                                                                                      </w:divBdr>
                                                                                                      <w:divsChild>
                                                                                                        <w:div w:id="1558277514">
                                                                                                          <w:marLeft w:val="0"/>
                                                                                                          <w:marRight w:val="0"/>
                                                                                                          <w:marTop w:val="0"/>
                                                                                                          <w:marBottom w:val="0"/>
                                                                                                          <w:divBdr>
                                                                                                            <w:top w:val="none" w:sz="0" w:space="0" w:color="auto"/>
                                                                                                            <w:left w:val="none" w:sz="0" w:space="0" w:color="auto"/>
                                                                                                            <w:bottom w:val="none" w:sz="0" w:space="0" w:color="auto"/>
                                                                                                            <w:right w:val="none" w:sz="0" w:space="0" w:color="auto"/>
                                                                                                          </w:divBdr>
                                                                                                        </w:div>
                                                                                                      </w:divsChild>
                                                                                                    </w:div>
                                                                                                    <w:div w:id="2028678760">
                                                                                                      <w:marLeft w:val="0"/>
                                                                                                      <w:marRight w:val="0"/>
                                                                                                      <w:marTop w:val="0"/>
                                                                                                      <w:marBottom w:val="0"/>
                                                                                                      <w:divBdr>
                                                                                                        <w:top w:val="none" w:sz="0" w:space="0" w:color="auto"/>
                                                                                                        <w:left w:val="none" w:sz="0" w:space="0" w:color="auto"/>
                                                                                                        <w:bottom w:val="none" w:sz="0" w:space="0" w:color="auto"/>
                                                                                                        <w:right w:val="none" w:sz="0" w:space="0" w:color="auto"/>
                                                                                                      </w:divBdr>
                                                                                                      <w:divsChild>
                                                                                                        <w:div w:id="192309669">
                                                                                                          <w:marLeft w:val="0"/>
                                                                                                          <w:marRight w:val="0"/>
                                                                                                          <w:marTop w:val="0"/>
                                                                                                          <w:marBottom w:val="0"/>
                                                                                                          <w:divBdr>
                                                                                                            <w:top w:val="none" w:sz="0" w:space="0" w:color="auto"/>
                                                                                                            <w:left w:val="none" w:sz="0" w:space="0" w:color="auto"/>
                                                                                                            <w:bottom w:val="none" w:sz="0" w:space="0" w:color="auto"/>
                                                                                                            <w:right w:val="none" w:sz="0" w:space="0" w:color="auto"/>
                                                                                                          </w:divBdr>
                                                                                                        </w:div>
                                                                                                      </w:divsChild>
                                                                                                    </w:div>
                                                                                                    <w:div w:id="2144422462">
                                                                                                      <w:marLeft w:val="0"/>
                                                                                                      <w:marRight w:val="0"/>
                                                                                                      <w:marTop w:val="0"/>
                                                                                                      <w:marBottom w:val="0"/>
                                                                                                      <w:divBdr>
                                                                                                        <w:top w:val="none" w:sz="0" w:space="0" w:color="auto"/>
                                                                                                        <w:left w:val="none" w:sz="0" w:space="0" w:color="auto"/>
                                                                                                        <w:bottom w:val="none" w:sz="0" w:space="0" w:color="auto"/>
                                                                                                        <w:right w:val="none" w:sz="0" w:space="0" w:color="auto"/>
                                                                                                      </w:divBdr>
                                                                                                      <w:divsChild>
                                                                                                        <w:div w:id="5278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052999">
      <w:bodyDiv w:val="1"/>
      <w:marLeft w:val="0"/>
      <w:marRight w:val="0"/>
      <w:marTop w:val="0"/>
      <w:marBottom w:val="0"/>
      <w:divBdr>
        <w:top w:val="none" w:sz="0" w:space="0" w:color="auto"/>
        <w:left w:val="none" w:sz="0" w:space="0" w:color="auto"/>
        <w:bottom w:val="none" w:sz="0" w:space="0" w:color="auto"/>
        <w:right w:val="none" w:sz="0" w:space="0" w:color="auto"/>
      </w:divBdr>
    </w:div>
    <w:div w:id="632834765">
      <w:bodyDiv w:val="1"/>
      <w:marLeft w:val="0"/>
      <w:marRight w:val="0"/>
      <w:marTop w:val="0"/>
      <w:marBottom w:val="0"/>
      <w:divBdr>
        <w:top w:val="none" w:sz="0" w:space="0" w:color="auto"/>
        <w:left w:val="none" w:sz="0" w:space="0" w:color="auto"/>
        <w:bottom w:val="none" w:sz="0" w:space="0" w:color="auto"/>
        <w:right w:val="none" w:sz="0" w:space="0" w:color="auto"/>
      </w:divBdr>
      <w:divsChild>
        <w:div w:id="55016179">
          <w:marLeft w:val="0"/>
          <w:marRight w:val="0"/>
          <w:marTop w:val="0"/>
          <w:marBottom w:val="0"/>
          <w:divBdr>
            <w:top w:val="none" w:sz="0" w:space="0" w:color="auto"/>
            <w:left w:val="none" w:sz="0" w:space="0" w:color="auto"/>
            <w:bottom w:val="single" w:sz="6" w:space="4" w:color="DDDDDD"/>
            <w:right w:val="none" w:sz="0" w:space="0" w:color="auto"/>
          </w:divBdr>
        </w:div>
        <w:div w:id="1357273598">
          <w:marLeft w:val="0"/>
          <w:marRight w:val="0"/>
          <w:marTop w:val="0"/>
          <w:marBottom w:val="0"/>
          <w:divBdr>
            <w:top w:val="none" w:sz="0" w:space="0" w:color="auto"/>
            <w:left w:val="none" w:sz="0" w:space="0" w:color="auto"/>
            <w:bottom w:val="single" w:sz="6" w:space="4" w:color="DDDDDD"/>
            <w:right w:val="none" w:sz="0" w:space="0" w:color="auto"/>
          </w:divBdr>
        </w:div>
      </w:divsChild>
    </w:div>
    <w:div w:id="669406612">
      <w:bodyDiv w:val="1"/>
      <w:marLeft w:val="0"/>
      <w:marRight w:val="0"/>
      <w:marTop w:val="0"/>
      <w:marBottom w:val="0"/>
      <w:divBdr>
        <w:top w:val="none" w:sz="0" w:space="0" w:color="auto"/>
        <w:left w:val="none" w:sz="0" w:space="0" w:color="auto"/>
        <w:bottom w:val="none" w:sz="0" w:space="0" w:color="auto"/>
        <w:right w:val="none" w:sz="0" w:space="0" w:color="auto"/>
      </w:divBdr>
    </w:div>
    <w:div w:id="677271618">
      <w:bodyDiv w:val="1"/>
      <w:marLeft w:val="0"/>
      <w:marRight w:val="0"/>
      <w:marTop w:val="0"/>
      <w:marBottom w:val="0"/>
      <w:divBdr>
        <w:top w:val="none" w:sz="0" w:space="0" w:color="auto"/>
        <w:left w:val="none" w:sz="0" w:space="0" w:color="auto"/>
        <w:bottom w:val="none" w:sz="0" w:space="0" w:color="auto"/>
        <w:right w:val="none" w:sz="0" w:space="0" w:color="auto"/>
      </w:divBdr>
    </w:div>
    <w:div w:id="754209712">
      <w:bodyDiv w:val="1"/>
      <w:marLeft w:val="0"/>
      <w:marRight w:val="0"/>
      <w:marTop w:val="0"/>
      <w:marBottom w:val="0"/>
      <w:divBdr>
        <w:top w:val="none" w:sz="0" w:space="0" w:color="auto"/>
        <w:left w:val="none" w:sz="0" w:space="0" w:color="auto"/>
        <w:bottom w:val="none" w:sz="0" w:space="0" w:color="auto"/>
        <w:right w:val="none" w:sz="0" w:space="0" w:color="auto"/>
      </w:divBdr>
    </w:div>
    <w:div w:id="771128993">
      <w:bodyDiv w:val="1"/>
      <w:marLeft w:val="0"/>
      <w:marRight w:val="0"/>
      <w:marTop w:val="0"/>
      <w:marBottom w:val="0"/>
      <w:divBdr>
        <w:top w:val="none" w:sz="0" w:space="0" w:color="auto"/>
        <w:left w:val="none" w:sz="0" w:space="0" w:color="auto"/>
        <w:bottom w:val="none" w:sz="0" w:space="0" w:color="auto"/>
        <w:right w:val="none" w:sz="0" w:space="0" w:color="auto"/>
      </w:divBdr>
    </w:div>
    <w:div w:id="840392188">
      <w:bodyDiv w:val="1"/>
      <w:marLeft w:val="0"/>
      <w:marRight w:val="0"/>
      <w:marTop w:val="0"/>
      <w:marBottom w:val="0"/>
      <w:divBdr>
        <w:top w:val="none" w:sz="0" w:space="0" w:color="auto"/>
        <w:left w:val="none" w:sz="0" w:space="0" w:color="auto"/>
        <w:bottom w:val="none" w:sz="0" w:space="0" w:color="auto"/>
        <w:right w:val="none" w:sz="0" w:space="0" w:color="auto"/>
      </w:divBdr>
    </w:div>
    <w:div w:id="860317075">
      <w:bodyDiv w:val="1"/>
      <w:marLeft w:val="0"/>
      <w:marRight w:val="0"/>
      <w:marTop w:val="0"/>
      <w:marBottom w:val="0"/>
      <w:divBdr>
        <w:top w:val="none" w:sz="0" w:space="0" w:color="auto"/>
        <w:left w:val="none" w:sz="0" w:space="0" w:color="auto"/>
        <w:bottom w:val="none" w:sz="0" w:space="0" w:color="auto"/>
        <w:right w:val="none" w:sz="0" w:space="0" w:color="auto"/>
      </w:divBdr>
    </w:div>
    <w:div w:id="905526468">
      <w:bodyDiv w:val="1"/>
      <w:marLeft w:val="0"/>
      <w:marRight w:val="0"/>
      <w:marTop w:val="0"/>
      <w:marBottom w:val="0"/>
      <w:divBdr>
        <w:top w:val="none" w:sz="0" w:space="0" w:color="auto"/>
        <w:left w:val="none" w:sz="0" w:space="0" w:color="auto"/>
        <w:bottom w:val="none" w:sz="0" w:space="0" w:color="auto"/>
        <w:right w:val="none" w:sz="0" w:space="0" w:color="auto"/>
      </w:divBdr>
      <w:divsChild>
        <w:div w:id="733621860">
          <w:marLeft w:val="0"/>
          <w:marRight w:val="0"/>
          <w:marTop w:val="0"/>
          <w:marBottom w:val="0"/>
          <w:divBdr>
            <w:top w:val="none" w:sz="0" w:space="0" w:color="auto"/>
            <w:left w:val="none" w:sz="0" w:space="0" w:color="auto"/>
            <w:bottom w:val="none" w:sz="0" w:space="0" w:color="auto"/>
            <w:right w:val="none" w:sz="0" w:space="0" w:color="auto"/>
          </w:divBdr>
          <w:divsChild>
            <w:div w:id="1998731282">
              <w:marLeft w:val="0"/>
              <w:marRight w:val="0"/>
              <w:marTop w:val="0"/>
              <w:marBottom w:val="0"/>
              <w:divBdr>
                <w:top w:val="none" w:sz="0" w:space="0" w:color="auto"/>
                <w:left w:val="none" w:sz="0" w:space="0" w:color="auto"/>
                <w:bottom w:val="none" w:sz="0" w:space="0" w:color="auto"/>
                <w:right w:val="none" w:sz="0" w:space="0" w:color="auto"/>
              </w:divBdr>
              <w:divsChild>
                <w:div w:id="1495216728">
                  <w:marLeft w:val="0"/>
                  <w:marRight w:val="0"/>
                  <w:marTop w:val="0"/>
                  <w:marBottom w:val="0"/>
                  <w:divBdr>
                    <w:top w:val="none" w:sz="0" w:space="0" w:color="auto"/>
                    <w:left w:val="none" w:sz="0" w:space="0" w:color="auto"/>
                    <w:bottom w:val="none" w:sz="0" w:space="0" w:color="auto"/>
                    <w:right w:val="none" w:sz="0" w:space="0" w:color="auto"/>
                  </w:divBdr>
                  <w:divsChild>
                    <w:div w:id="1560366218">
                      <w:marLeft w:val="0"/>
                      <w:marRight w:val="0"/>
                      <w:marTop w:val="0"/>
                      <w:marBottom w:val="0"/>
                      <w:divBdr>
                        <w:top w:val="none" w:sz="0" w:space="0" w:color="auto"/>
                        <w:left w:val="none" w:sz="0" w:space="0" w:color="auto"/>
                        <w:bottom w:val="none" w:sz="0" w:space="0" w:color="auto"/>
                        <w:right w:val="none" w:sz="0" w:space="0" w:color="auto"/>
                      </w:divBdr>
                      <w:divsChild>
                        <w:div w:id="1556156406">
                          <w:marLeft w:val="0"/>
                          <w:marRight w:val="0"/>
                          <w:marTop w:val="0"/>
                          <w:marBottom w:val="0"/>
                          <w:divBdr>
                            <w:top w:val="none" w:sz="0" w:space="0" w:color="auto"/>
                            <w:left w:val="none" w:sz="0" w:space="0" w:color="auto"/>
                            <w:bottom w:val="none" w:sz="0" w:space="0" w:color="auto"/>
                            <w:right w:val="none" w:sz="0" w:space="0" w:color="auto"/>
                          </w:divBdr>
                          <w:divsChild>
                            <w:div w:id="1776054883">
                              <w:marLeft w:val="0"/>
                              <w:marRight w:val="0"/>
                              <w:marTop w:val="0"/>
                              <w:marBottom w:val="0"/>
                              <w:divBdr>
                                <w:top w:val="none" w:sz="0" w:space="0" w:color="auto"/>
                                <w:left w:val="none" w:sz="0" w:space="0" w:color="auto"/>
                                <w:bottom w:val="none" w:sz="0" w:space="0" w:color="auto"/>
                                <w:right w:val="none" w:sz="0" w:space="0" w:color="auto"/>
                              </w:divBdr>
                              <w:divsChild>
                                <w:div w:id="1179080286">
                                  <w:marLeft w:val="0"/>
                                  <w:marRight w:val="0"/>
                                  <w:marTop w:val="0"/>
                                  <w:marBottom w:val="0"/>
                                  <w:divBdr>
                                    <w:top w:val="none" w:sz="0" w:space="0" w:color="auto"/>
                                    <w:left w:val="none" w:sz="0" w:space="0" w:color="auto"/>
                                    <w:bottom w:val="none" w:sz="0" w:space="0" w:color="auto"/>
                                    <w:right w:val="none" w:sz="0" w:space="0" w:color="auto"/>
                                  </w:divBdr>
                                  <w:divsChild>
                                    <w:div w:id="737020223">
                                      <w:marLeft w:val="0"/>
                                      <w:marRight w:val="0"/>
                                      <w:marTop w:val="0"/>
                                      <w:marBottom w:val="0"/>
                                      <w:divBdr>
                                        <w:top w:val="none" w:sz="0" w:space="0" w:color="auto"/>
                                        <w:left w:val="none" w:sz="0" w:space="0" w:color="auto"/>
                                        <w:bottom w:val="none" w:sz="0" w:space="0" w:color="auto"/>
                                        <w:right w:val="none" w:sz="0" w:space="0" w:color="auto"/>
                                      </w:divBdr>
                                      <w:divsChild>
                                        <w:div w:id="352731972">
                                          <w:marLeft w:val="0"/>
                                          <w:marRight w:val="0"/>
                                          <w:marTop w:val="0"/>
                                          <w:marBottom w:val="0"/>
                                          <w:divBdr>
                                            <w:top w:val="none" w:sz="0" w:space="0" w:color="auto"/>
                                            <w:left w:val="none" w:sz="0" w:space="0" w:color="auto"/>
                                            <w:bottom w:val="none" w:sz="0" w:space="0" w:color="auto"/>
                                            <w:right w:val="none" w:sz="0" w:space="0" w:color="auto"/>
                                          </w:divBdr>
                                          <w:divsChild>
                                            <w:div w:id="870530790">
                                              <w:marLeft w:val="0"/>
                                              <w:marRight w:val="0"/>
                                              <w:marTop w:val="0"/>
                                              <w:marBottom w:val="0"/>
                                              <w:divBdr>
                                                <w:top w:val="none" w:sz="0" w:space="0" w:color="auto"/>
                                                <w:left w:val="none" w:sz="0" w:space="0" w:color="auto"/>
                                                <w:bottom w:val="none" w:sz="0" w:space="0" w:color="auto"/>
                                                <w:right w:val="none" w:sz="0" w:space="0" w:color="auto"/>
                                              </w:divBdr>
                                              <w:divsChild>
                                                <w:div w:id="112677331">
                                                  <w:marLeft w:val="0"/>
                                                  <w:marRight w:val="0"/>
                                                  <w:marTop w:val="0"/>
                                                  <w:marBottom w:val="0"/>
                                                  <w:divBdr>
                                                    <w:top w:val="none" w:sz="0" w:space="0" w:color="auto"/>
                                                    <w:left w:val="none" w:sz="0" w:space="0" w:color="auto"/>
                                                    <w:bottom w:val="none" w:sz="0" w:space="0" w:color="auto"/>
                                                    <w:right w:val="none" w:sz="0" w:space="0" w:color="auto"/>
                                                  </w:divBdr>
                                                  <w:divsChild>
                                                    <w:div w:id="544298907">
                                                      <w:marLeft w:val="0"/>
                                                      <w:marRight w:val="0"/>
                                                      <w:marTop w:val="0"/>
                                                      <w:marBottom w:val="0"/>
                                                      <w:divBdr>
                                                        <w:top w:val="single" w:sz="6" w:space="0" w:color="ABABAB"/>
                                                        <w:left w:val="single" w:sz="6" w:space="0" w:color="ABABAB"/>
                                                        <w:bottom w:val="none" w:sz="0" w:space="0" w:color="auto"/>
                                                        <w:right w:val="single" w:sz="6" w:space="0" w:color="ABABAB"/>
                                                      </w:divBdr>
                                                      <w:divsChild>
                                                        <w:div w:id="725640520">
                                                          <w:marLeft w:val="0"/>
                                                          <w:marRight w:val="0"/>
                                                          <w:marTop w:val="0"/>
                                                          <w:marBottom w:val="0"/>
                                                          <w:divBdr>
                                                            <w:top w:val="none" w:sz="0" w:space="0" w:color="auto"/>
                                                            <w:left w:val="none" w:sz="0" w:space="0" w:color="auto"/>
                                                            <w:bottom w:val="none" w:sz="0" w:space="0" w:color="auto"/>
                                                            <w:right w:val="none" w:sz="0" w:space="0" w:color="auto"/>
                                                          </w:divBdr>
                                                          <w:divsChild>
                                                            <w:div w:id="484667287">
                                                              <w:marLeft w:val="0"/>
                                                              <w:marRight w:val="0"/>
                                                              <w:marTop w:val="0"/>
                                                              <w:marBottom w:val="0"/>
                                                              <w:divBdr>
                                                                <w:top w:val="none" w:sz="0" w:space="0" w:color="auto"/>
                                                                <w:left w:val="none" w:sz="0" w:space="0" w:color="auto"/>
                                                                <w:bottom w:val="none" w:sz="0" w:space="0" w:color="auto"/>
                                                                <w:right w:val="none" w:sz="0" w:space="0" w:color="auto"/>
                                                              </w:divBdr>
                                                              <w:divsChild>
                                                                <w:div w:id="1605651959">
                                                                  <w:marLeft w:val="0"/>
                                                                  <w:marRight w:val="0"/>
                                                                  <w:marTop w:val="0"/>
                                                                  <w:marBottom w:val="0"/>
                                                                  <w:divBdr>
                                                                    <w:top w:val="none" w:sz="0" w:space="0" w:color="auto"/>
                                                                    <w:left w:val="none" w:sz="0" w:space="0" w:color="auto"/>
                                                                    <w:bottom w:val="none" w:sz="0" w:space="0" w:color="auto"/>
                                                                    <w:right w:val="none" w:sz="0" w:space="0" w:color="auto"/>
                                                                  </w:divBdr>
                                                                  <w:divsChild>
                                                                    <w:div w:id="513572488">
                                                                      <w:marLeft w:val="0"/>
                                                                      <w:marRight w:val="0"/>
                                                                      <w:marTop w:val="0"/>
                                                                      <w:marBottom w:val="0"/>
                                                                      <w:divBdr>
                                                                        <w:top w:val="none" w:sz="0" w:space="0" w:color="auto"/>
                                                                        <w:left w:val="none" w:sz="0" w:space="0" w:color="auto"/>
                                                                        <w:bottom w:val="none" w:sz="0" w:space="0" w:color="auto"/>
                                                                        <w:right w:val="none" w:sz="0" w:space="0" w:color="auto"/>
                                                                      </w:divBdr>
                                                                      <w:divsChild>
                                                                        <w:div w:id="1481769534">
                                                                          <w:marLeft w:val="0"/>
                                                                          <w:marRight w:val="0"/>
                                                                          <w:marTop w:val="0"/>
                                                                          <w:marBottom w:val="0"/>
                                                                          <w:divBdr>
                                                                            <w:top w:val="none" w:sz="0" w:space="0" w:color="auto"/>
                                                                            <w:left w:val="none" w:sz="0" w:space="0" w:color="auto"/>
                                                                            <w:bottom w:val="none" w:sz="0" w:space="0" w:color="auto"/>
                                                                            <w:right w:val="none" w:sz="0" w:space="0" w:color="auto"/>
                                                                          </w:divBdr>
                                                                          <w:divsChild>
                                                                            <w:div w:id="1563062209">
                                                                              <w:marLeft w:val="0"/>
                                                                              <w:marRight w:val="0"/>
                                                                              <w:marTop w:val="0"/>
                                                                              <w:marBottom w:val="0"/>
                                                                              <w:divBdr>
                                                                                <w:top w:val="none" w:sz="0" w:space="0" w:color="auto"/>
                                                                                <w:left w:val="none" w:sz="0" w:space="0" w:color="auto"/>
                                                                                <w:bottom w:val="none" w:sz="0" w:space="0" w:color="auto"/>
                                                                                <w:right w:val="none" w:sz="0" w:space="0" w:color="auto"/>
                                                                              </w:divBdr>
                                                                              <w:divsChild>
                                                                                <w:div w:id="1948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789482">
      <w:bodyDiv w:val="1"/>
      <w:marLeft w:val="0"/>
      <w:marRight w:val="0"/>
      <w:marTop w:val="0"/>
      <w:marBottom w:val="0"/>
      <w:divBdr>
        <w:top w:val="none" w:sz="0" w:space="0" w:color="auto"/>
        <w:left w:val="none" w:sz="0" w:space="0" w:color="auto"/>
        <w:bottom w:val="none" w:sz="0" w:space="0" w:color="auto"/>
        <w:right w:val="none" w:sz="0" w:space="0" w:color="auto"/>
      </w:divBdr>
    </w:div>
    <w:div w:id="941299453">
      <w:bodyDiv w:val="1"/>
      <w:marLeft w:val="0"/>
      <w:marRight w:val="0"/>
      <w:marTop w:val="0"/>
      <w:marBottom w:val="0"/>
      <w:divBdr>
        <w:top w:val="none" w:sz="0" w:space="0" w:color="auto"/>
        <w:left w:val="none" w:sz="0" w:space="0" w:color="auto"/>
        <w:bottom w:val="none" w:sz="0" w:space="0" w:color="auto"/>
        <w:right w:val="none" w:sz="0" w:space="0" w:color="auto"/>
      </w:divBdr>
    </w:div>
    <w:div w:id="956642839">
      <w:bodyDiv w:val="1"/>
      <w:marLeft w:val="0"/>
      <w:marRight w:val="0"/>
      <w:marTop w:val="0"/>
      <w:marBottom w:val="0"/>
      <w:divBdr>
        <w:top w:val="none" w:sz="0" w:space="0" w:color="auto"/>
        <w:left w:val="none" w:sz="0" w:space="0" w:color="auto"/>
        <w:bottom w:val="none" w:sz="0" w:space="0" w:color="auto"/>
        <w:right w:val="none" w:sz="0" w:space="0" w:color="auto"/>
      </w:divBdr>
    </w:div>
    <w:div w:id="975261359">
      <w:bodyDiv w:val="1"/>
      <w:marLeft w:val="0"/>
      <w:marRight w:val="0"/>
      <w:marTop w:val="0"/>
      <w:marBottom w:val="0"/>
      <w:divBdr>
        <w:top w:val="none" w:sz="0" w:space="0" w:color="auto"/>
        <w:left w:val="none" w:sz="0" w:space="0" w:color="auto"/>
        <w:bottom w:val="none" w:sz="0" w:space="0" w:color="auto"/>
        <w:right w:val="none" w:sz="0" w:space="0" w:color="auto"/>
      </w:divBdr>
    </w:div>
    <w:div w:id="1042949085">
      <w:bodyDiv w:val="1"/>
      <w:marLeft w:val="0"/>
      <w:marRight w:val="0"/>
      <w:marTop w:val="0"/>
      <w:marBottom w:val="0"/>
      <w:divBdr>
        <w:top w:val="none" w:sz="0" w:space="0" w:color="auto"/>
        <w:left w:val="none" w:sz="0" w:space="0" w:color="auto"/>
        <w:bottom w:val="none" w:sz="0" w:space="0" w:color="auto"/>
        <w:right w:val="none" w:sz="0" w:space="0" w:color="auto"/>
      </w:divBdr>
    </w:div>
    <w:div w:id="1077362835">
      <w:bodyDiv w:val="1"/>
      <w:marLeft w:val="0"/>
      <w:marRight w:val="0"/>
      <w:marTop w:val="0"/>
      <w:marBottom w:val="0"/>
      <w:divBdr>
        <w:top w:val="none" w:sz="0" w:space="0" w:color="auto"/>
        <w:left w:val="none" w:sz="0" w:space="0" w:color="auto"/>
        <w:bottom w:val="none" w:sz="0" w:space="0" w:color="auto"/>
        <w:right w:val="none" w:sz="0" w:space="0" w:color="auto"/>
      </w:divBdr>
    </w:div>
    <w:div w:id="1110473449">
      <w:bodyDiv w:val="1"/>
      <w:marLeft w:val="0"/>
      <w:marRight w:val="0"/>
      <w:marTop w:val="0"/>
      <w:marBottom w:val="0"/>
      <w:divBdr>
        <w:top w:val="none" w:sz="0" w:space="0" w:color="auto"/>
        <w:left w:val="none" w:sz="0" w:space="0" w:color="auto"/>
        <w:bottom w:val="none" w:sz="0" w:space="0" w:color="auto"/>
        <w:right w:val="none" w:sz="0" w:space="0" w:color="auto"/>
      </w:divBdr>
    </w:div>
    <w:div w:id="1114059595">
      <w:bodyDiv w:val="1"/>
      <w:marLeft w:val="0"/>
      <w:marRight w:val="0"/>
      <w:marTop w:val="0"/>
      <w:marBottom w:val="0"/>
      <w:divBdr>
        <w:top w:val="none" w:sz="0" w:space="0" w:color="auto"/>
        <w:left w:val="none" w:sz="0" w:space="0" w:color="auto"/>
        <w:bottom w:val="none" w:sz="0" w:space="0" w:color="auto"/>
        <w:right w:val="none" w:sz="0" w:space="0" w:color="auto"/>
      </w:divBdr>
    </w:div>
    <w:div w:id="1120030266">
      <w:bodyDiv w:val="1"/>
      <w:marLeft w:val="0"/>
      <w:marRight w:val="0"/>
      <w:marTop w:val="0"/>
      <w:marBottom w:val="0"/>
      <w:divBdr>
        <w:top w:val="none" w:sz="0" w:space="0" w:color="auto"/>
        <w:left w:val="none" w:sz="0" w:space="0" w:color="auto"/>
        <w:bottom w:val="none" w:sz="0" w:space="0" w:color="auto"/>
        <w:right w:val="none" w:sz="0" w:space="0" w:color="auto"/>
      </w:divBdr>
      <w:divsChild>
        <w:div w:id="465004129">
          <w:marLeft w:val="0"/>
          <w:marRight w:val="0"/>
          <w:marTop w:val="0"/>
          <w:marBottom w:val="0"/>
          <w:divBdr>
            <w:top w:val="none" w:sz="0" w:space="0" w:color="auto"/>
            <w:left w:val="none" w:sz="0" w:space="0" w:color="auto"/>
            <w:bottom w:val="none" w:sz="0" w:space="0" w:color="auto"/>
            <w:right w:val="none" w:sz="0" w:space="0" w:color="auto"/>
          </w:divBdr>
          <w:divsChild>
            <w:div w:id="1304121183">
              <w:marLeft w:val="0"/>
              <w:marRight w:val="0"/>
              <w:marTop w:val="0"/>
              <w:marBottom w:val="0"/>
              <w:divBdr>
                <w:top w:val="none" w:sz="0" w:space="0" w:color="auto"/>
                <w:left w:val="none" w:sz="0" w:space="0" w:color="auto"/>
                <w:bottom w:val="none" w:sz="0" w:space="0" w:color="auto"/>
                <w:right w:val="none" w:sz="0" w:space="0" w:color="auto"/>
              </w:divBdr>
              <w:divsChild>
                <w:div w:id="111242386">
                  <w:marLeft w:val="0"/>
                  <w:marRight w:val="0"/>
                  <w:marTop w:val="0"/>
                  <w:marBottom w:val="0"/>
                  <w:divBdr>
                    <w:top w:val="none" w:sz="0" w:space="0" w:color="auto"/>
                    <w:left w:val="none" w:sz="0" w:space="0" w:color="auto"/>
                    <w:bottom w:val="none" w:sz="0" w:space="0" w:color="auto"/>
                    <w:right w:val="none" w:sz="0" w:space="0" w:color="auto"/>
                  </w:divBdr>
                  <w:divsChild>
                    <w:div w:id="726997584">
                      <w:marLeft w:val="0"/>
                      <w:marRight w:val="0"/>
                      <w:marTop w:val="0"/>
                      <w:marBottom w:val="0"/>
                      <w:divBdr>
                        <w:top w:val="none" w:sz="0" w:space="0" w:color="auto"/>
                        <w:left w:val="none" w:sz="0" w:space="0" w:color="auto"/>
                        <w:bottom w:val="none" w:sz="0" w:space="0" w:color="auto"/>
                        <w:right w:val="none" w:sz="0" w:space="0" w:color="auto"/>
                      </w:divBdr>
                      <w:divsChild>
                        <w:div w:id="1681856461">
                          <w:marLeft w:val="0"/>
                          <w:marRight w:val="0"/>
                          <w:marTop w:val="0"/>
                          <w:marBottom w:val="0"/>
                          <w:divBdr>
                            <w:top w:val="none" w:sz="0" w:space="0" w:color="auto"/>
                            <w:left w:val="none" w:sz="0" w:space="0" w:color="auto"/>
                            <w:bottom w:val="none" w:sz="0" w:space="0" w:color="auto"/>
                            <w:right w:val="none" w:sz="0" w:space="0" w:color="auto"/>
                          </w:divBdr>
                          <w:divsChild>
                            <w:div w:id="2140296217">
                              <w:marLeft w:val="0"/>
                              <w:marRight w:val="0"/>
                              <w:marTop w:val="0"/>
                              <w:marBottom w:val="0"/>
                              <w:divBdr>
                                <w:top w:val="none" w:sz="0" w:space="0" w:color="auto"/>
                                <w:left w:val="none" w:sz="0" w:space="0" w:color="auto"/>
                                <w:bottom w:val="none" w:sz="0" w:space="0" w:color="auto"/>
                                <w:right w:val="none" w:sz="0" w:space="0" w:color="auto"/>
                              </w:divBdr>
                              <w:divsChild>
                                <w:div w:id="495733168">
                                  <w:marLeft w:val="0"/>
                                  <w:marRight w:val="0"/>
                                  <w:marTop w:val="0"/>
                                  <w:marBottom w:val="0"/>
                                  <w:divBdr>
                                    <w:top w:val="none" w:sz="0" w:space="0" w:color="auto"/>
                                    <w:left w:val="none" w:sz="0" w:space="0" w:color="auto"/>
                                    <w:bottom w:val="none" w:sz="0" w:space="0" w:color="auto"/>
                                    <w:right w:val="none" w:sz="0" w:space="0" w:color="auto"/>
                                  </w:divBdr>
                                  <w:divsChild>
                                    <w:div w:id="1941181442">
                                      <w:marLeft w:val="0"/>
                                      <w:marRight w:val="0"/>
                                      <w:marTop w:val="0"/>
                                      <w:marBottom w:val="0"/>
                                      <w:divBdr>
                                        <w:top w:val="none" w:sz="0" w:space="0" w:color="auto"/>
                                        <w:left w:val="none" w:sz="0" w:space="0" w:color="auto"/>
                                        <w:bottom w:val="none" w:sz="0" w:space="0" w:color="auto"/>
                                        <w:right w:val="none" w:sz="0" w:space="0" w:color="auto"/>
                                      </w:divBdr>
                                      <w:divsChild>
                                        <w:div w:id="2009165298">
                                          <w:marLeft w:val="0"/>
                                          <w:marRight w:val="0"/>
                                          <w:marTop w:val="0"/>
                                          <w:marBottom w:val="0"/>
                                          <w:divBdr>
                                            <w:top w:val="none" w:sz="0" w:space="0" w:color="auto"/>
                                            <w:left w:val="none" w:sz="0" w:space="0" w:color="auto"/>
                                            <w:bottom w:val="none" w:sz="0" w:space="0" w:color="auto"/>
                                            <w:right w:val="none" w:sz="0" w:space="0" w:color="auto"/>
                                          </w:divBdr>
                                          <w:divsChild>
                                            <w:div w:id="81343882">
                                              <w:marLeft w:val="0"/>
                                              <w:marRight w:val="0"/>
                                              <w:marTop w:val="0"/>
                                              <w:marBottom w:val="0"/>
                                              <w:divBdr>
                                                <w:top w:val="none" w:sz="0" w:space="0" w:color="auto"/>
                                                <w:left w:val="none" w:sz="0" w:space="0" w:color="auto"/>
                                                <w:bottom w:val="none" w:sz="0" w:space="0" w:color="auto"/>
                                                <w:right w:val="none" w:sz="0" w:space="0" w:color="auto"/>
                                              </w:divBdr>
                                              <w:divsChild>
                                                <w:div w:id="1141925732">
                                                  <w:marLeft w:val="0"/>
                                                  <w:marRight w:val="0"/>
                                                  <w:marTop w:val="0"/>
                                                  <w:marBottom w:val="0"/>
                                                  <w:divBdr>
                                                    <w:top w:val="none" w:sz="0" w:space="0" w:color="auto"/>
                                                    <w:left w:val="none" w:sz="0" w:space="0" w:color="auto"/>
                                                    <w:bottom w:val="none" w:sz="0" w:space="0" w:color="auto"/>
                                                    <w:right w:val="none" w:sz="0" w:space="0" w:color="auto"/>
                                                  </w:divBdr>
                                                  <w:divsChild>
                                                    <w:div w:id="293607290">
                                                      <w:marLeft w:val="0"/>
                                                      <w:marRight w:val="0"/>
                                                      <w:marTop w:val="0"/>
                                                      <w:marBottom w:val="0"/>
                                                      <w:divBdr>
                                                        <w:top w:val="single" w:sz="6" w:space="0" w:color="ABABAB"/>
                                                        <w:left w:val="single" w:sz="6" w:space="0" w:color="ABABAB"/>
                                                        <w:bottom w:val="none" w:sz="0" w:space="0" w:color="auto"/>
                                                        <w:right w:val="single" w:sz="6" w:space="0" w:color="ABABAB"/>
                                                      </w:divBdr>
                                                      <w:divsChild>
                                                        <w:div w:id="252588242">
                                                          <w:marLeft w:val="0"/>
                                                          <w:marRight w:val="0"/>
                                                          <w:marTop w:val="0"/>
                                                          <w:marBottom w:val="0"/>
                                                          <w:divBdr>
                                                            <w:top w:val="none" w:sz="0" w:space="0" w:color="auto"/>
                                                            <w:left w:val="none" w:sz="0" w:space="0" w:color="auto"/>
                                                            <w:bottom w:val="none" w:sz="0" w:space="0" w:color="auto"/>
                                                            <w:right w:val="none" w:sz="0" w:space="0" w:color="auto"/>
                                                          </w:divBdr>
                                                          <w:divsChild>
                                                            <w:div w:id="1320116635">
                                                              <w:marLeft w:val="0"/>
                                                              <w:marRight w:val="0"/>
                                                              <w:marTop w:val="0"/>
                                                              <w:marBottom w:val="0"/>
                                                              <w:divBdr>
                                                                <w:top w:val="none" w:sz="0" w:space="0" w:color="auto"/>
                                                                <w:left w:val="none" w:sz="0" w:space="0" w:color="auto"/>
                                                                <w:bottom w:val="none" w:sz="0" w:space="0" w:color="auto"/>
                                                                <w:right w:val="none" w:sz="0" w:space="0" w:color="auto"/>
                                                              </w:divBdr>
                                                              <w:divsChild>
                                                                <w:div w:id="1782526458">
                                                                  <w:marLeft w:val="0"/>
                                                                  <w:marRight w:val="0"/>
                                                                  <w:marTop w:val="0"/>
                                                                  <w:marBottom w:val="0"/>
                                                                  <w:divBdr>
                                                                    <w:top w:val="none" w:sz="0" w:space="0" w:color="auto"/>
                                                                    <w:left w:val="none" w:sz="0" w:space="0" w:color="auto"/>
                                                                    <w:bottom w:val="none" w:sz="0" w:space="0" w:color="auto"/>
                                                                    <w:right w:val="none" w:sz="0" w:space="0" w:color="auto"/>
                                                                  </w:divBdr>
                                                                  <w:divsChild>
                                                                    <w:div w:id="2085640848">
                                                                      <w:marLeft w:val="0"/>
                                                                      <w:marRight w:val="0"/>
                                                                      <w:marTop w:val="0"/>
                                                                      <w:marBottom w:val="0"/>
                                                                      <w:divBdr>
                                                                        <w:top w:val="none" w:sz="0" w:space="0" w:color="auto"/>
                                                                        <w:left w:val="none" w:sz="0" w:space="0" w:color="auto"/>
                                                                        <w:bottom w:val="none" w:sz="0" w:space="0" w:color="auto"/>
                                                                        <w:right w:val="none" w:sz="0" w:space="0" w:color="auto"/>
                                                                      </w:divBdr>
                                                                      <w:divsChild>
                                                                        <w:div w:id="1454977498">
                                                                          <w:marLeft w:val="0"/>
                                                                          <w:marRight w:val="0"/>
                                                                          <w:marTop w:val="0"/>
                                                                          <w:marBottom w:val="0"/>
                                                                          <w:divBdr>
                                                                            <w:top w:val="none" w:sz="0" w:space="0" w:color="auto"/>
                                                                            <w:left w:val="none" w:sz="0" w:space="0" w:color="auto"/>
                                                                            <w:bottom w:val="none" w:sz="0" w:space="0" w:color="auto"/>
                                                                            <w:right w:val="none" w:sz="0" w:space="0" w:color="auto"/>
                                                                          </w:divBdr>
                                                                          <w:divsChild>
                                                                            <w:div w:id="1940404937">
                                                                              <w:marLeft w:val="0"/>
                                                                              <w:marRight w:val="0"/>
                                                                              <w:marTop w:val="0"/>
                                                                              <w:marBottom w:val="0"/>
                                                                              <w:divBdr>
                                                                                <w:top w:val="none" w:sz="0" w:space="0" w:color="auto"/>
                                                                                <w:left w:val="none" w:sz="0" w:space="0" w:color="auto"/>
                                                                                <w:bottom w:val="none" w:sz="0" w:space="0" w:color="auto"/>
                                                                                <w:right w:val="none" w:sz="0" w:space="0" w:color="auto"/>
                                                                              </w:divBdr>
                                                                              <w:divsChild>
                                                                                <w:div w:id="1640571029">
                                                                                  <w:marLeft w:val="0"/>
                                                                                  <w:marRight w:val="0"/>
                                                                                  <w:marTop w:val="0"/>
                                                                                  <w:marBottom w:val="0"/>
                                                                                  <w:divBdr>
                                                                                    <w:top w:val="none" w:sz="0" w:space="0" w:color="auto"/>
                                                                                    <w:left w:val="none" w:sz="0" w:space="0" w:color="auto"/>
                                                                                    <w:bottom w:val="none" w:sz="0" w:space="0" w:color="auto"/>
                                                                                    <w:right w:val="none" w:sz="0" w:space="0" w:color="auto"/>
                                                                                  </w:divBdr>
                                                                                </w:div>
                                                                                <w:div w:id="210607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8155">
      <w:bodyDiv w:val="1"/>
      <w:marLeft w:val="0"/>
      <w:marRight w:val="0"/>
      <w:marTop w:val="0"/>
      <w:marBottom w:val="0"/>
      <w:divBdr>
        <w:top w:val="none" w:sz="0" w:space="0" w:color="auto"/>
        <w:left w:val="none" w:sz="0" w:space="0" w:color="auto"/>
        <w:bottom w:val="none" w:sz="0" w:space="0" w:color="auto"/>
        <w:right w:val="none" w:sz="0" w:space="0" w:color="auto"/>
      </w:divBdr>
    </w:div>
    <w:div w:id="1162308642">
      <w:bodyDiv w:val="1"/>
      <w:marLeft w:val="0"/>
      <w:marRight w:val="0"/>
      <w:marTop w:val="0"/>
      <w:marBottom w:val="0"/>
      <w:divBdr>
        <w:top w:val="none" w:sz="0" w:space="0" w:color="auto"/>
        <w:left w:val="none" w:sz="0" w:space="0" w:color="auto"/>
        <w:bottom w:val="none" w:sz="0" w:space="0" w:color="auto"/>
        <w:right w:val="none" w:sz="0" w:space="0" w:color="auto"/>
      </w:divBdr>
      <w:divsChild>
        <w:div w:id="1360473773">
          <w:marLeft w:val="0"/>
          <w:marRight w:val="0"/>
          <w:marTop w:val="0"/>
          <w:marBottom w:val="0"/>
          <w:divBdr>
            <w:top w:val="none" w:sz="0" w:space="0" w:color="auto"/>
            <w:left w:val="none" w:sz="0" w:space="0" w:color="auto"/>
            <w:bottom w:val="none" w:sz="0" w:space="0" w:color="auto"/>
            <w:right w:val="none" w:sz="0" w:space="0" w:color="auto"/>
          </w:divBdr>
          <w:divsChild>
            <w:div w:id="746808716">
              <w:marLeft w:val="0"/>
              <w:marRight w:val="0"/>
              <w:marTop w:val="0"/>
              <w:marBottom w:val="0"/>
              <w:divBdr>
                <w:top w:val="none" w:sz="0" w:space="0" w:color="auto"/>
                <w:left w:val="none" w:sz="0" w:space="0" w:color="auto"/>
                <w:bottom w:val="none" w:sz="0" w:space="0" w:color="auto"/>
                <w:right w:val="none" w:sz="0" w:space="0" w:color="auto"/>
              </w:divBdr>
              <w:divsChild>
                <w:div w:id="1082142991">
                  <w:marLeft w:val="0"/>
                  <w:marRight w:val="0"/>
                  <w:marTop w:val="0"/>
                  <w:marBottom w:val="0"/>
                  <w:divBdr>
                    <w:top w:val="none" w:sz="0" w:space="0" w:color="auto"/>
                    <w:left w:val="none" w:sz="0" w:space="0" w:color="auto"/>
                    <w:bottom w:val="none" w:sz="0" w:space="0" w:color="auto"/>
                    <w:right w:val="none" w:sz="0" w:space="0" w:color="auto"/>
                  </w:divBdr>
                  <w:divsChild>
                    <w:div w:id="1984657248">
                      <w:marLeft w:val="0"/>
                      <w:marRight w:val="0"/>
                      <w:marTop w:val="0"/>
                      <w:marBottom w:val="0"/>
                      <w:divBdr>
                        <w:top w:val="none" w:sz="0" w:space="0" w:color="auto"/>
                        <w:left w:val="none" w:sz="0" w:space="0" w:color="auto"/>
                        <w:bottom w:val="none" w:sz="0" w:space="0" w:color="auto"/>
                        <w:right w:val="none" w:sz="0" w:space="0" w:color="auto"/>
                      </w:divBdr>
                      <w:divsChild>
                        <w:div w:id="633799466">
                          <w:marLeft w:val="0"/>
                          <w:marRight w:val="0"/>
                          <w:marTop w:val="0"/>
                          <w:marBottom w:val="0"/>
                          <w:divBdr>
                            <w:top w:val="none" w:sz="0" w:space="0" w:color="auto"/>
                            <w:left w:val="none" w:sz="0" w:space="0" w:color="auto"/>
                            <w:bottom w:val="none" w:sz="0" w:space="0" w:color="auto"/>
                            <w:right w:val="none" w:sz="0" w:space="0" w:color="auto"/>
                          </w:divBdr>
                          <w:divsChild>
                            <w:div w:id="351300266">
                              <w:marLeft w:val="0"/>
                              <w:marRight w:val="0"/>
                              <w:marTop w:val="0"/>
                              <w:marBottom w:val="0"/>
                              <w:divBdr>
                                <w:top w:val="none" w:sz="0" w:space="0" w:color="auto"/>
                                <w:left w:val="none" w:sz="0" w:space="0" w:color="auto"/>
                                <w:bottom w:val="none" w:sz="0" w:space="0" w:color="auto"/>
                                <w:right w:val="none" w:sz="0" w:space="0" w:color="auto"/>
                              </w:divBdr>
                              <w:divsChild>
                                <w:div w:id="231087016">
                                  <w:marLeft w:val="0"/>
                                  <w:marRight w:val="0"/>
                                  <w:marTop w:val="0"/>
                                  <w:marBottom w:val="0"/>
                                  <w:divBdr>
                                    <w:top w:val="none" w:sz="0" w:space="0" w:color="auto"/>
                                    <w:left w:val="none" w:sz="0" w:space="0" w:color="auto"/>
                                    <w:bottom w:val="none" w:sz="0" w:space="0" w:color="auto"/>
                                    <w:right w:val="none" w:sz="0" w:space="0" w:color="auto"/>
                                  </w:divBdr>
                                  <w:divsChild>
                                    <w:div w:id="1389307834">
                                      <w:marLeft w:val="0"/>
                                      <w:marRight w:val="0"/>
                                      <w:marTop w:val="0"/>
                                      <w:marBottom w:val="0"/>
                                      <w:divBdr>
                                        <w:top w:val="none" w:sz="0" w:space="0" w:color="auto"/>
                                        <w:left w:val="none" w:sz="0" w:space="0" w:color="auto"/>
                                        <w:bottom w:val="none" w:sz="0" w:space="0" w:color="auto"/>
                                        <w:right w:val="none" w:sz="0" w:space="0" w:color="auto"/>
                                      </w:divBdr>
                                      <w:divsChild>
                                        <w:div w:id="1667900677">
                                          <w:marLeft w:val="0"/>
                                          <w:marRight w:val="0"/>
                                          <w:marTop w:val="0"/>
                                          <w:marBottom w:val="0"/>
                                          <w:divBdr>
                                            <w:top w:val="none" w:sz="0" w:space="0" w:color="auto"/>
                                            <w:left w:val="none" w:sz="0" w:space="0" w:color="auto"/>
                                            <w:bottom w:val="none" w:sz="0" w:space="0" w:color="auto"/>
                                            <w:right w:val="none" w:sz="0" w:space="0" w:color="auto"/>
                                          </w:divBdr>
                                          <w:divsChild>
                                            <w:div w:id="1281649377">
                                              <w:marLeft w:val="0"/>
                                              <w:marRight w:val="0"/>
                                              <w:marTop w:val="0"/>
                                              <w:marBottom w:val="0"/>
                                              <w:divBdr>
                                                <w:top w:val="none" w:sz="0" w:space="0" w:color="auto"/>
                                                <w:left w:val="none" w:sz="0" w:space="0" w:color="auto"/>
                                                <w:bottom w:val="none" w:sz="0" w:space="0" w:color="auto"/>
                                                <w:right w:val="none" w:sz="0" w:space="0" w:color="auto"/>
                                              </w:divBdr>
                                              <w:divsChild>
                                                <w:div w:id="1523057840">
                                                  <w:marLeft w:val="0"/>
                                                  <w:marRight w:val="0"/>
                                                  <w:marTop w:val="0"/>
                                                  <w:marBottom w:val="0"/>
                                                  <w:divBdr>
                                                    <w:top w:val="none" w:sz="0" w:space="0" w:color="auto"/>
                                                    <w:left w:val="none" w:sz="0" w:space="0" w:color="auto"/>
                                                    <w:bottom w:val="none" w:sz="0" w:space="0" w:color="auto"/>
                                                    <w:right w:val="none" w:sz="0" w:space="0" w:color="auto"/>
                                                  </w:divBdr>
                                                  <w:divsChild>
                                                    <w:div w:id="1692102179">
                                                      <w:marLeft w:val="0"/>
                                                      <w:marRight w:val="0"/>
                                                      <w:marTop w:val="0"/>
                                                      <w:marBottom w:val="0"/>
                                                      <w:divBdr>
                                                        <w:top w:val="single" w:sz="12" w:space="0" w:color="auto"/>
                                                        <w:left w:val="none" w:sz="0" w:space="0" w:color="auto"/>
                                                        <w:bottom w:val="single" w:sz="6" w:space="0" w:color="auto"/>
                                                        <w:right w:val="none" w:sz="0" w:space="0" w:color="auto"/>
                                                      </w:divBdr>
                                                      <w:divsChild>
                                                        <w:div w:id="76709843">
                                                          <w:marLeft w:val="0"/>
                                                          <w:marRight w:val="0"/>
                                                          <w:marTop w:val="0"/>
                                                          <w:marBottom w:val="0"/>
                                                          <w:divBdr>
                                                            <w:top w:val="none" w:sz="0" w:space="0" w:color="auto"/>
                                                            <w:left w:val="none" w:sz="0" w:space="0" w:color="auto"/>
                                                            <w:bottom w:val="none" w:sz="0" w:space="0" w:color="auto"/>
                                                            <w:right w:val="none" w:sz="0" w:space="0" w:color="auto"/>
                                                          </w:divBdr>
                                                          <w:divsChild>
                                                            <w:div w:id="1320963037">
                                                              <w:marLeft w:val="0"/>
                                                              <w:marRight w:val="0"/>
                                                              <w:marTop w:val="0"/>
                                                              <w:marBottom w:val="0"/>
                                                              <w:divBdr>
                                                                <w:top w:val="none" w:sz="0" w:space="0" w:color="auto"/>
                                                                <w:left w:val="none" w:sz="0" w:space="0" w:color="auto"/>
                                                                <w:bottom w:val="none" w:sz="0" w:space="0" w:color="auto"/>
                                                                <w:right w:val="none" w:sz="0" w:space="0" w:color="auto"/>
                                                              </w:divBdr>
                                                              <w:divsChild>
                                                                <w:div w:id="1467041729">
                                                                  <w:marLeft w:val="0"/>
                                                                  <w:marRight w:val="0"/>
                                                                  <w:marTop w:val="0"/>
                                                                  <w:marBottom w:val="0"/>
                                                                  <w:divBdr>
                                                                    <w:top w:val="none" w:sz="0" w:space="0" w:color="auto"/>
                                                                    <w:left w:val="none" w:sz="0" w:space="0" w:color="auto"/>
                                                                    <w:bottom w:val="none" w:sz="0" w:space="0" w:color="auto"/>
                                                                    <w:right w:val="none" w:sz="0" w:space="0" w:color="auto"/>
                                                                  </w:divBdr>
                                                                  <w:divsChild>
                                                                    <w:div w:id="667516402">
                                                                      <w:marLeft w:val="0"/>
                                                                      <w:marRight w:val="0"/>
                                                                      <w:marTop w:val="0"/>
                                                                      <w:marBottom w:val="0"/>
                                                                      <w:divBdr>
                                                                        <w:top w:val="none" w:sz="0" w:space="0" w:color="auto"/>
                                                                        <w:left w:val="none" w:sz="0" w:space="0" w:color="auto"/>
                                                                        <w:bottom w:val="none" w:sz="0" w:space="0" w:color="auto"/>
                                                                        <w:right w:val="none" w:sz="0" w:space="0" w:color="auto"/>
                                                                      </w:divBdr>
                                                                      <w:divsChild>
                                                                        <w:div w:id="1874802840">
                                                                          <w:marLeft w:val="0"/>
                                                                          <w:marRight w:val="0"/>
                                                                          <w:marTop w:val="0"/>
                                                                          <w:marBottom w:val="0"/>
                                                                          <w:divBdr>
                                                                            <w:top w:val="none" w:sz="0" w:space="0" w:color="auto"/>
                                                                            <w:left w:val="none" w:sz="0" w:space="0" w:color="auto"/>
                                                                            <w:bottom w:val="none" w:sz="0" w:space="0" w:color="auto"/>
                                                                            <w:right w:val="none" w:sz="0" w:space="0" w:color="auto"/>
                                                                          </w:divBdr>
                                                                          <w:divsChild>
                                                                            <w:div w:id="1226330361">
                                                                              <w:marLeft w:val="0"/>
                                                                              <w:marRight w:val="0"/>
                                                                              <w:marTop w:val="0"/>
                                                                              <w:marBottom w:val="0"/>
                                                                              <w:divBdr>
                                                                                <w:top w:val="none" w:sz="0" w:space="0" w:color="auto"/>
                                                                                <w:left w:val="none" w:sz="0" w:space="0" w:color="auto"/>
                                                                                <w:bottom w:val="none" w:sz="0" w:space="0" w:color="auto"/>
                                                                                <w:right w:val="none" w:sz="0" w:space="0" w:color="auto"/>
                                                                              </w:divBdr>
                                                                              <w:divsChild>
                                                                                <w:div w:id="8078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963941">
      <w:bodyDiv w:val="1"/>
      <w:marLeft w:val="0"/>
      <w:marRight w:val="0"/>
      <w:marTop w:val="0"/>
      <w:marBottom w:val="0"/>
      <w:divBdr>
        <w:top w:val="none" w:sz="0" w:space="0" w:color="auto"/>
        <w:left w:val="none" w:sz="0" w:space="0" w:color="auto"/>
        <w:bottom w:val="none" w:sz="0" w:space="0" w:color="auto"/>
        <w:right w:val="none" w:sz="0" w:space="0" w:color="auto"/>
      </w:divBdr>
    </w:div>
    <w:div w:id="1316256128">
      <w:bodyDiv w:val="1"/>
      <w:marLeft w:val="0"/>
      <w:marRight w:val="0"/>
      <w:marTop w:val="0"/>
      <w:marBottom w:val="0"/>
      <w:divBdr>
        <w:top w:val="none" w:sz="0" w:space="0" w:color="auto"/>
        <w:left w:val="none" w:sz="0" w:space="0" w:color="auto"/>
        <w:bottom w:val="none" w:sz="0" w:space="0" w:color="auto"/>
        <w:right w:val="none" w:sz="0" w:space="0" w:color="auto"/>
      </w:divBdr>
    </w:div>
    <w:div w:id="1395198730">
      <w:bodyDiv w:val="1"/>
      <w:marLeft w:val="0"/>
      <w:marRight w:val="0"/>
      <w:marTop w:val="0"/>
      <w:marBottom w:val="0"/>
      <w:divBdr>
        <w:top w:val="none" w:sz="0" w:space="0" w:color="auto"/>
        <w:left w:val="none" w:sz="0" w:space="0" w:color="auto"/>
        <w:bottom w:val="none" w:sz="0" w:space="0" w:color="auto"/>
        <w:right w:val="none" w:sz="0" w:space="0" w:color="auto"/>
      </w:divBdr>
    </w:div>
    <w:div w:id="1416047373">
      <w:bodyDiv w:val="1"/>
      <w:marLeft w:val="0"/>
      <w:marRight w:val="0"/>
      <w:marTop w:val="0"/>
      <w:marBottom w:val="0"/>
      <w:divBdr>
        <w:top w:val="none" w:sz="0" w:space="0" w:color="auto"/>
        <w:left w:val="none" w:sz="0" w:space="0" w:color="auto"/>
        <w:bottom w:val="none" w:sz="0" w:space="0" w:color="auto"/>
        <w:right w:val="none" w:sz="0" w:space="0" w:color="auto"/>
      </w:divBdr>
    </w:div>
    <w:div w:id="1438136227">
      <w:bodyDiv w:val="1"/>
      <w:marLeft w:val="0"/>
      <w:marRight w:val="0"/>
      <w:marTop w:val="0"/>
      <w:marBottom w:val="0"/>
      <w:divBdr>
        <w:top w:val="none" w:sz="0" w:space="0" w:color="auto"/>
        <w:left w:val="none" w:sz="0" w:space="0" w:color="auto"/>
        <w:bottom w:val="none" w:sz="0" w:space="0" w:color="auto"/>
        <w:right w:val="none" w:sz="0" w:space="0" w:color="auto"/>
      </w:divBdr>
    </w:div>
    <w:div w:id="1441493831">
      <w:bodyDiv w:val="1"/>
      <w:marLeft w:val="0"/>
      <w:marRight w:val="0"/>
      <w:marTop w:val="0"/>
      <w:marBottom w:val="0"/>
      <w:divBdr>
        <w:top w:val="none" w:sz="0" w:space="0" w:color="auto"/>
        <w:left w:val="none" w:sz="0" w:space="0" w:color="auto"/>
        <w:bottom w:val="none" w:sz="0" w:space="0" w:color="auto"/>
        <w:right w:val="none" w:sz="0" w:space="0" w:color="auto"/>
      </w:divBdr>
    </w:div>
    <w:div w:id="1541478874">
      <w:bodyDiv w:val="1"/>
      <w:marLeft w:val="0"/>
      <w:marRight w:val="0"/>
      <w:marTop w:val="0"/>
      <w:marBottom w:val="0"/>
      <w:divBdr>
        <w:top w:val="none" w:sz="0" w:space="0" w:color="auto"/>
        <w:left w:val="none" w:sz="0" w:space="0" w:color="auto"/>
        <w:bottom w:val="none" w:sz="0" w:space="0" w:color="auto"/>
        <w:right w:val="none" w:sz="0" w:space="0" w:color="auto"/>
      </w:divBdr>
    </w:div>
    <w:div w:id="1573471075">
      <w:bodyDiv w:val="1"/>
      <w:marLeft w:val="0"/>
      <w:marRight w:val="0"/>
      <w:marTop w:val="0"/>
      <w:marBottom w:val="0"/>
      <w:divBdr>
        <w:top w:val="none" w:sz="0" w:space="0" w:color="auto"/>
        <w:left w:val="none" w:sz="0" w:space="0" w:color="auto"/>
        <w:bottom w:val="none" w:sz="0" w:space="0" w:color="auto"/>
        <w:right w:val="none" w:sz="0" w:space="0" w:color="auto"/>
      </w:divBdr>
    </w:div>
    <w:div w:id="1608807978">
      <w:bodyDiv w:val="1"/>
      <w:marLeft w:val="0"/>
      <w:marRight w:val="0"/>
      <w:marTop w:val="0"/>
      <w:marBottom w:val="0"/>
      <w:divBdr>
        <w:top w:val="none" w:sz="0" w:space="0" w:color="auto"/>
        <w:left w:val="none" w:sz="0" w:space="0" w:color="auto"/>
        <w:bottom w:val="none" w:sz="0" w:space="0" w:color="auto"/>
        <w:right w:val="none" w:sz="0" w:space="0" w:color="auto"/>
      </w:divBdr>
    </w:div>
    <w:div w:id="1641497035">
      <w:bodyDiv w:val="1"/>
      <w:marLeft w:val="0"/>
      <w:marRight w:val="0"/>
      <w:marTop w:val="0"/>
      <w:marBottom w:val="0"/>
      <w:divBdr>
        <w:top w:val="none" w:sz="0" w:space="0" w:color="auto"/>
        <w:left w:val="none" w:sz="0" w:space="0" w:color="auto"/>
        <w:bottom w:val="none" w:sz="0" w:space="0" w:color="auto"/>
        <w:right w:val="none" w:sz="0" w:space="0" w:color="auto"/>
      </w:divBdr>
    </w:div>
    <w:div w:id="1677465372">
      <w:bodyDiv w:val="1"/>
      <w:marLeft w:val="0"/>
      <w:marRight w:val="0"/>
      <w:marTop w:val="0"/>
      <w:marBottom w:val="0"/>
      <w:divBdr>
        <w:top w:val="none" w:sz="0" w:space="0" w:color="auto"/>
        <w:left w:val="none" w:sz="0" w:space="0" w:color="auto"/>
        <w:bottom w:val="none" w:sz="0" w:space="0" w:color="auto"/>
        <w:right w:val="none" w:sz="0" w:space="0" w:color="auto"/>
      </w:divBdr>
    </w:div>
    <w:div w:id="1739403110">
      <w:bodyDiv w:val="1"/>
      <w:marLeft w:val="0"/>
      <w:marRight w:val="0"/>
      <w:marTop w:val="0"/>
      <w:marBottom w:val="0"/>
      <w:divBdr>
        <w:top w:val="none" w:sz="0" w:space="0" w:color="auto"/>
        <w:left w:val="none" w:sz="0" w:space="0" w:color="auto"/>
        <w:bottom w:val="none" w:sz="0" w:space="0" w:color="auto"/>
        <w:right w:val="none" w:sz="0" w:space="0" w:color="auto"/>
      </w:divBdr>
    </w:div>
    <w:div w:id="1879202229">
      <w:bodyDiv w:val="1"/>
      <w:marLeft w:val="0"/>
      <w:marRight w:val="0"/>
      <w:marTop w:val="0"/>
      <w:marBottom w:val="0"/>
      <w:divBdr>
        <w:top w:val="none" w:sz="0" w:space="0" w:color="auto"/>
        <w:left w:val="none" w:sz="0" w:space="0" w:color="auto"/>
        <w:bottom w:val="none" w:sz="0" w:space="0" w:color="auto"/>
        <w:right w:val="none" w:sz="0" w:space="0" w:color="auto"/>
      </w:divBdr>
    </w:div>
    <w:div w:id="1908760576">
      <w:bodyDiv w:val="1"/>
      <w:marLeft w:val="0"/>
      <w:marRight w:val="0"/>
      <w:marTop w:val="0"/>
      <w:marBottom w:val="0"/>
      <w:divBdr>
        <w:top w:val="none" w:sz="0" w:space="0" w:color="auto"/>
        <w:left w:val="none" w:sz="0" w:space="0" w:color="auto"/>
        <w:bottom w:val="none" w:sz="0" w:space="0" w:color="auto"/>
        <w:right w:val="none" w:sz="0" w:space="0" w:color="auto"/>
      </w:divBdr>
    </w:div>
    <w:div w:id="1932858902">
      <w:bodyDiv w:val="1"/>
      <w:marLeft w:val="0"/>
      <w:marRight w:val="0"/>
      <w:marTop w:val="0"/>
      <w:marBottom w:val="0"/>
      <w:divBdr>
        <w:top w:val="none" w:sz="0" w:space="0" w:color="auto"/>
        <w:left w:val="none" w:sz="0" w:space="0" w:color="auto"/>
        <w:bottom w:val="none" w:sz="0" w:space="0" w:color="auto"/>
        <w:right w:val="none" w:sz="0" w:space="0" w:color="auto"/>
      </w:divBdr>
    </w:div>
    <w:div w:id="1937403858">
      <w:bodyDiv w:val="1"/>
      <w:marLeft w:val="0"/>
      <w:marRight w:val="0"/>
      <w:marTop w:val="0"/>
      <w:marBottom w:val="0"/>
      <w:divBdr>
        <w:top w:val="none" w:sz="0" w:space="0" w:color="auto"/>
        <w:left w:val="none" w:sz="0" w:space="0" w:color="auto"/>
        <w:bottom w:val="none" w:sz="0" w:space="0" w:color="auto"/>
        <w:right w:val="none" w:sz="0" w:space="0" w:color="auto"/>
      </w:divBdr>
    </w:div>
    <w:div w:id="1945259774">
      <w:bodyDiv w:val="1"/>
      <w:marLeft w:val="0"/>
      <w:marRight w:val="0"/>
      <w:marTop w:val="0"/>
      <w:marBottom w:val="0"/>
      <w:divBdr>
        <w:top w:val="none" w:sz="0" w:space="0" w:color="auto"/>
        <w:left w:val="none" w:sz="0" w:space="0" w:color="auto"/>
        <w:bottom w:val="none" w:sz="0" w:space="0" w:color="auto"/>
        <w:right w:val="none" w:sz="0" w:space="0" w:color="auto"/>
      </w:divBdr>
    </w:div>
    <w:div w:id="1952399411">
      <w:bodyDiv w:val="1"/>
      <w:marLeft w:val="0"/>
      <w:marRight w:val="0"/>
      <w:marTop w:val="0"/>
      <w:marBottom w:val="0"/>
      <w:divBdr>
        <w:top w:val="none" w:sz="0" w:space="0" w:color="auto"/>
        <w:left w:val="none" w:sz="0" w:space="0" w:color="auto"/>
        <w:bottom w:val="none" w:sz="0" w:space="0" w:color="auto"/>
        <w:right w:val="none" w:sz="0" w:space="0" w:color="auto"/>
      </w:divBdr>
      <w:divsChild>
        <w:div w:id="84497549">
          <w:marLeft w:val="0"/>
          <w:marRight w:val="0"/>
          <w:marTop w:val="0"/>
          <w:marBottom w:val="0"/>
          <w:divBdr>
            <w:top w:val="none" w:sz="0" w:space="0" w:color="auto"/>
            <w:left w:val="none" w:sz="0" w:space="0" w:color="auto"/>
            <w:bottom w:val="single" w:sz="6" w:space="4" w:color="DDDDDD"/>
            <w:right w:val="none" w:sz="0" w:space="0" w:color="auto"/>
          </w:divBdr>
        </w:div>
        <w:div w:id="1659650826">
          <w:marLeft w:val="0"/>
          <w:marRight w:val="0"/>
          <w:marTop w:val="0"/>
          <w:marBottom w:val="0"/>
          <w:divBdr>
            <w:top w:val="none" w:sz="0" w:space="0" w:color="auto"/>
            <w:left w:val="none" w:sz="0" w:space="0" w:color="auto"/>
            <w:bottom w:val="single" w:sz="6" w:space="4" w:color="DDDDDD"/>
            <w:right w:val="none" w:sz="0" w:space="0" w:color="auto"/>
          </w:divBdr>
        </w:div>
      </w:divsChild>
    </w:div>
    <w:div w:id="1954047314">
      <w:bodyDiv w:val="1"/>
      <w:marLeft w:val="0"/>
      <w:marRight w:val="0"/>
      <w:marTop w:val="0"/>
      <w:marBottom w:val="0"/>
      <w:divBdr>
        <w:top w:val="none" w:sz="0" w:space="0" w:color="auto"/>
        <w:left w:val="none" w:sz="0" w:space="0" w:color="auto"/>
        <w:bottom w:val="none" w:sz="0" w:space="0" w:color="auto"/>
        <w:right w:val="none" w:sz="0" w:space="0" w:color="auto"/>
      </w:divBdr>
    </w:div>
    <w:div w:id="1972204863">
      <w:bodyDiv w:val="1"/>
      <w:marLeft w:val="0"/>
      <w:marRight w:val="0"/>
      <w:marTop w:val="0"/>
      <w:marBottom w:val="0"/>
      <w:divBdr>
        <w:top w:val="none" w:sz="0" w:space="0" w:color="auto"/>
        <w:left w:val="none" w:sz="0" w:space="0" w:color="auto"/>
        <w:bottom w:val="none" w:sz="0" w:space="0" w:color="auto"/>
        <w:right w:val="none" w:sz="0" w:space="0" w:color="auto"/>
      </w:divBdr>
    </w:div>
    <w:div w:id="1975326003">
      <w:bodyDiv w:val="1"/>
      <w:marLeft w:val="0"/>
      <w:marRight w:val="0"/>
      <w:marTop w:val="0"/>
      <w:marBottom w:val="0"/>
      <w:divBdr>
        <w:top w:val="none" w:sz="0" w:space="0" w:color="auto"/>
        <w:left w:val="none" w:sz="0" w:space="0" w:color="auto"/>
        <w:bottom w:val="none" w:sz="0" w:space="0" w:color="auto"/>
        <w:right w:val="none" w:sz="0" w:space="0" w:color="auto"/>
      </w:divBdr>
      <w:divsChild>
        <w:div w:id="1447894638">
          <w:marLeft w:val="0"/>
          <w:marRight w:val="0"/>
          <w:marTop w:val="0"/>
          <w:marBottom w:val="0"/>
          <w:divBdr>
            <w:top w:val="none" w:sz="0" w:space="0" w:color="auto"/>
            <w:left w:val="none" w:sz="0" w:space="0" w:color="auto"/>
            <w:bottom w:val="none" w:sz="0" w:space="0" w:color="auto"/>
            <w:right w:val="none" w:sz="0" w:space="0" w:color="auto"/>
          </w:divBdr>
          <w:divsChild>
            <w:div w:id="1304238764">
              <w:marLeft w:val="0"/>
              <w:marRight w:val="0"/>
              <w:marTop w:val="0"/>
              <w:marBottom w:val="0"/>
              <w:divBdr>
                <w:top w:val="none" w:sz="0" w:space="0" w:color="auto"/>
                <w:left w:val="none" w:sz="0" w:space="0" w:color="auto"/>
                <w:bottom w:val="none" w:sz="0" w:space="0" w:color="auto"/>
                <w:right w:val="none" w:sz="0" w:space="0" w:color="auto"/>
              </w:divBdr>
              <w:divsChild>
                <w:div w:id="1289971931">
                  <w:marLeft w:val="0"/>
                  <w:marRight w:val="0"/>
                  <w:marTop w:val="0"/>
                  <w:marBottom w:val="0"/>
                  <w:divBdr>
                    <w:top w:val="none" w:sz="0" w:space="0" w:color="auto"/>
                    <w:left w:val="none" w:sz="0" w:space="0" w:color="auto"/>
                    <w:bottom w:val="none" w:sz="0" w:space="0" w:color="auto"/>
                    <w:right w:val="none" w:sz="0" w:space="0" w:color="auto"/>
                  </w:divBdr>
                  <w:divsChild>
                    <w:div w:id="1236168457">
                      <w:marLeft w:val="0"/>
                      <w:marRight w:val="0"/>
                      <w:marTop w:val="0"/>
                      <w:marBottom w:val="0"/>
                      <w:divBdr>
                        <w:top w:val="none" w:sz="0" w:space="0" w:color="auto"/>
                        <w:left w:val="none" w:sz="0" w:space="0" w:color="auto"/>
                        <w:bottom w:val="none" w:sz="0" w:space="0" w:color="auto"/>
                        <w:right w:val="none" w:sz="0" w:space="0" w:color="auto"/>
                      </w:divBdr>
                      <w:divsChild>
                        <w:div w:id="1531643753">
                          <w:marLeft w:val="0"/>
                          <w:marRight w:val="0"/>
                          <w:marTop w:val="0"/>
                          <w:marBottom w:val="0"/>
                          <w:divBdr>
                            <w:top w:val="none" w:sz="0" w:space="0" w:color="auto"/>
                            <w:left w:val="none" w:sz="0" w:space="0" w:color="auto"/>
                            <w:bottom w:val="none" w:sz="0" w:space="0" w:color="auto"/>
                            <w:right w:val="none" w:sz="0" w:space="0" w:color="auto"/>
                          </w:divBdr>
                          <w:divsChild>
                            <w:div w:id="287124802">
                              <w:marLeft w:val="0"/>
                              <w:marRight w:val="0"/>
                              <w:marTop w:val="0"/>
                              <w:marBottom w:val="0"/>
                              <w:divBdr>
                                <w:top w:val="none" w:sz="0" w:space="0" w:color="auto"/>
                                <w:left w:val="none" w:sz="0" w:space="0" w:color="auto"/>
                                <w:bottom w:val="none" w:sz="0" w:space="0" w:color="auto"/>
                                <w:right w:val="none" w:sz="0" w:space="0" w:color="auto"/>
                              </w:divBdr>
                              <w:divsChild>
                                <w:div w:id="1388145191">
                                  <w:marLeft w:val="0"/>
                                  <w:marRight w:val="0"/>
                                  <w:marTop w:val="0"/>
                                  <w:marBottom w:val="0"/>
                                  <w:divBdr>
                                    <w:top w:val="none" w:sz="0" w:space="0" w:color="auto"/>
                                    <w:left w:val="none" w:sz="0" w:space="0" w:color="auto"/>
                                    <w:bottom w:val="none" w:sz="0" w:space="0" w:color="auto"/>
                                    <w:right w:val="none" w:sz="0" w:space="0" w:color="auto"/>
                                  </w:divBdr>
                                  <w:divsChild>
                                    <w:div w:id="1203398011">
                                      <w:marLeft w:val="0"/>
                                      <w:marRight w:val="0"/>
                                      <w:marTop w:val="0"/>
                                      <w:marBottom w:val="0"/>
                                      <w:divBdr>
                                        <w:top w:val="none" w:sz="0" w:space="0" w:color="auto"/>
                                        <w:left w:val="none" w:sz="0" w:space="0" w:color="auto"/>
                                        <w:bottom w:val="none" w:sz="0" w:space="0" w:color="auto"/>
                                        <w:right w:val="none" w:sz="0" w:space="0" w:color="auto"/>
                                      </w:divBdr>
                                      <w:divsChild>
                                        <w:div w:id="208687265">
                                          <w:marLeft w:val="0"/>
                                          <w:marRight w:val="0"/>
                                          <w:marTop w:val="0"/>
                                          <w:marBottom w:val="0"/>
                                          <w:divBdr>
                                            <w:top w:val="none" w:sz="0" w:space="0" w:color="auto"/>
                                            <w:left w:val="none" w:sz="0" w:space="0" w:color="auto"/>
                                            <w:bottom w:val="none" w:sz="0" w:space="0" w:color="auto"/>
                                            <w:right w:val="none" w:sz="0" w:space="0" w:color="auto"/>
                                          </w:divBdr>
                                          <w:divsChild>
                                            <w:div w:id="220944611">
                                              <w:marLeft w:val="0"/>
                                              <w:marRight w:val="0"/>
                                              <w:marTop w:val="0"/>
                                              <w:marBottom w:val="0"/>
                                              <w:divBdr>
                                                <w:top w:val="none" w:sz="0" w:space="0" w:color="auto"/>
                                                <w:left w:val="none" w:sz="0" w:space="0" w:color="auto"/>
                                                <w:bottom w:val="none" w:sz="0" w:space="0" w:color="auto"/>
                                                <w:right w:val="none" w:sz="0" w:space="0" w:color="auto"/>
                                              </w:divBdr>
                                              <w:divsChild>
                                                <w:div w:id="1772387937">
                                                  <w:marLeft w:val="0"/>
                                                  <w:marRight w:val="0"/>
                                                  <w:marTop w:val="0"/>
                                                  <w:marBottom w:val="0"/>
                                                  <w:divBdr>
                                                    <w:top w:val="none" w:sz="0" w:space="0" w:color="auto"/>
                                                    <w:left w:val="none" w:sz="0" w:space="0" w:color="auto"/>
                                                    <w:bottom w:val="none" w:sz="0" w:space="0" w:color="auto"/>
                                                    <w:right w:val="none" w:sz="0" w:space="0" w:color="auto"/>
                                                  </w:divBdr>
                                                  <w:divsChild>
                                                    <w:div w:id="672220334">
                                                      <w:marLeft w:val="0"/>
                                                      <w:marRight w:val="0"/>
                                                      <w:marTop w:val="0"/>
                                                      <w:marBottom w:val="0"/>
                                                      <w:divBdr>
                                                        <w:top w:val="single" w:sz="6" w:space="0" w:color="ABABAB"/>
                                                        <w:left w:val="single" w:sz="6" w:space="0" w:color="ABABAB"/>
                                                        <w:bottom w:val="none" w:sz="0" w:space="0" w:color="auto"/>
                                                        <w:right w:val="single" w:sz="6" w:space="0" w:color="ABABAB"/>
                                                      </w:divBdr>
                                                      <w:divsChild>
                                                        <w:div w:id="627469541">
                                                          <w:marLeft w:val="0"/>
                                                          <w:marRight w:val="0"/>
                                                          <w:marTop w:val="0"/>
                                                          <w:marBottom w:val="0"/>
                                                          <w:divBdr>
                                                            <w:top w:val="none" w:sz="0" w:space="0" w:color="auto"/>
                                                            <w:left w:val="none" w:sz="0" w:space="0" w:color="auto"/>
                                                            <w:bottom w:val="none" w:sz="0" w:space="0" w:color="auto"/>
                                                            <w:right w:val="none" w:sz="0" w:space="0" w:color="auto"/>
                                                          </w:divBdr>
                                                          <w:divsChild>
                                                            <w:div w:id="1720393421">
                                                              <w:marLeft w:val="0"/>
                                                              <w:marRight w:val="0"/>
                                                              <w:marTop w:val="0"/>
                                                              <w:marBottom w:val="0"/>
                                                              <w:divBdr>
                                                                <w:top w:val="none" w:sz="0" w:space="0" w:color="auto"/>
                                                                <w:left w:val="none" w:sz="0" w:space="0" w:color="auto"/>
                                                                <w:bottom w:val="none" w:sz="0" w:space="0" w:color="auto"/>
                                                                <w:right w:val="none" w:sz="0" w:space="0" w:color="auto"/>
                                                              </w:divBdr>
                                                              <w:divsChild>
                                                                <w:div w:id="78408364">
                                                                  <w:marLeft w:val="0"/>
                                                                  <w:marRight w:val="0"/>
                                                                  <w:marTop w:val="0"/>
                                                                  <w:marBottom w:val="0"/>
                                                                  <w:divBdr>
                                                                    <w:top w:val="none" w:sz="0" w:space="0" w:color="auto"/>
                                                                    <w:left w:val="none" w:sz="0" w:space="0" w:color="auto"/>
                                                                    <w:bottom w:val="none" w:sz="0" w:space="0" w:color="auto"/>
                                                                    <w:right w:val="none" w:sz="0" w:space="0" w:color="auto"/>
                                                                  </w:divBdr>
                                                                  <w:divsChild>
                                                                    <w:div w:id="59446951">
                                                                      <w:marLeft w:val="0"/>
                                                                      <w:marRight w:val="0"/>
                                                                      <w:marTop w:val="0"/>
                                                                      <w:marBottom w:val="0"/>
                                                                      <w:divBdr>
                                                                        <w:top w:val="none" w:sz="0" w:space="0" w:color="auto"/>
                                                                        <w:left w:val="none" w:sz="0" w:space="0" w:color="auto"/>
                                                                        <w:bottom w:val="none" w:sz="0" w:space="0" w:color="auto"/>
                                                                        <w:right w:val="none" w:sz="0" w:space="0" w:color="auto"/>
                                                                      </w:divBdr>
                                                                      <w:divsChild>
                                                                        <w:div w:id="1475027417">
                                                                          <w:marLeft w:val="0"/>
                                                                          <w:marRight w:val="0"/>
                                                                          <w:marTop w:val="0"/>
                                                                          <w:marBottom w:val="0"/>
                                                                          <w:divBdr>
                                                                            <w:top w:val="none" w:sz="0" w:space="0" w:color="auto"/>
                                                                            <w:left w:val="none" w:sz="0" w:space="0" w:color="auto"/>
                                                                            <w:bottom w:val="none" w:sz="0" w:space="0" w:color="auto"/>
                                                                            <w:right w:val="none" w:sz="0" w:space="0" w:color="auto"/>
                                                                          </w:divBdr>
                                                                          <w:divsChild>
                                                                            <w:div w:id="319696141">
                                                                              <w:marLeft w:val="0"/>
                                                                              <w:marRight w:val="0"/>
                                                                              <w:marTop w:val="0"/>
                                                                              <w:marBottom w:val="0"/>
                                                                              <w:divBdr>
                                                                                <w:top w:val="none" w:sz="0" w:space="0" w:color="auto"/>
                                                                                <w:left w:val="none" w:sz="0" w:space="0" w:color="auto"/>
                                                                                <w:bottom w:val="none" w:sz="0" w:space="0" w:color="auto"/>
                                                                                <w:right w:val="none" w:sz="0" w:space="0" w:color="auto"/>
                                                                              </w:divBdr>
                                                                              <w:divsChild>
                                                                                <w:div w:id="374239354">
                                                                                  <w:marLeft w:val="0"/>
                                                                                  <w:marRight w:val="0"/>
                                                                                  <w:marTop w:val="0"/>
                                                                                  <w:marBottom w:val="0"/>
                                                                                  <w:divBdr>
                                                                                    <w:top w:val="none" w:sz="0" w:space="0" w:color="auto"/>
                                                                                    <w:left w:val="none" w:sz="0" w:space="0" w:color="auto"/>
                                                                                    <w:bottom w:val="none" w:sz="0" w:space="0" w:color="auto"/>
                                                                                    <w:right w:val="none" w:sz="0" w:space="0" w:color="auto"/>
                                                                                  </w:divBdr>
                                                                                </w:div>
                                                                                <w:div w:id="663897786">
                                                                                  <w:marLeft w:val="0"/>
                                                                                  <w:marRight w:val="0"/>
                                                                                  <w:marTop w:val="0"/>
                                                                                  <w:marBottom w:val="0"/>
                                                                                  <w:divBdr>
                                                                                    <w:top w:val="none" w:sz="0" w:space="0" w:color="auto"/>
                                                                                    <w:left w:val="none" w:sz="0" w:space="0" w:color="auto"/>
                                                                                    <w:bottom w:val="none" w:sz="0" w:space="0" w:color="auto"/>
                                                                                    <w:right w:val="none" w:sz="0" w:space="0" w:color="auto"/>
                                                                                  </w:divBdr>
                                                                                </w:div>
                                                                                <w:div w:id="15339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495669">
      <w:bodyDiv w:val="1"/>
      <w:marLeft w:val="0"/>
      <w:marRight w:val="0"/>
      <w:marTop w:val="0"/>
      <w:marBottom w:val="0"/>
      <w:divBdr>
        <w:top w:val="none" w:sz="0" w:space="0" w:color="auto"/>
        <w:left w:val="none" w:sz="0" w:space="0" w:color="auto"/>
        <w:bottom w:val="none" w:sz="0" w:space="0" w:color="auto"/>
        <w:right w:val="none" w:sz="0" w:space="0" w:color="auto"/>
      </w:divBdr>
      <w:divsChild>
        <w:div w:id="1874271183">
          <w:marLeft w:val="0"/>
          <w:marRight w:val="0"/>
          <w:marTop w:val="0"/>
          <w:marBottom w:val="0"/>
          <w:divBdr>
            <w:top w:val="none" w:sz="0" w:space="0" w:color="auto"/>
            <w:left w:val="none" w:sz="0" w:space="0" w:color="auto"/>
            <w:bottom w:val="none" w:sz="0" w:space="0" w:color="auto"/>
            <w:right w:val="none" w:sz="0" w:space="0" w:color="auto"/>
          </w:divBdr>
          <w:divsChild>
            <w:div w:id="1402286386">
              <w:marLeft w:val="0"/>
              <w:marRight w:val="0"/>
              <w:marTop w:val="0"/>
              <w:marBottom w:val="0"/>
              <w:divBdr>
                <w:top w:val="none" w:sz="0" w:space="0" w:color="auto"/>
                <w:left w:val="none" w:sz="0" w:space="0" w:color="auto"/>
                <w:bottom w:val="none" w:sz="0" w:space="0" w:color="auto"/>
                <w:right w:val="none" w:sz="0" w:space="0" w:color="auto"/>
              </w:divBdr>
              <w:divsChild>
                <w:div w:id="490372597">
                  <w:marLeft w:val="0"/>
                  <w:marRight w:val="0"/>
                  <w:marTop w:val="0"/>
                  <w:marBottom w:val="0"/>
                  <w:divBdr>
                    <w:top w:val="none" w:sz="0" w:space="0" w:color="auto"/>
                    <w:left w:val="none" w:sz="0" w:space="0" w:color="auto"/>
                    <w:bottom w:val="none" w:sz="0" w:space="0" w:color="auto"/>
                    <w:right w:val="none" w:sz="0" w:space="0" w:color="auto"/>
                  </w:divBdr>
                  <w:divsChild>
                    <w:div w:id="1387992179">
                      <w:marLeft w:val="0"/>
                      <w:marRight w:val="0"/>
                      <w:marTop w:val="0"/>
                      <w:marBottom w:val="0"/>
                      <w:divBdr>
                        <w:top w:val="none" w:sz="0" w:space="0" w:color="auto"/>
                        <w:left w:val="none" w:sz="0" w:space="0" w:color="auto"/>
                        <w:bottom w:val="none" w:sz="0" w:space="0" w:color="auto"/>
                        <w:right w:val="none" w:sz="0" w:space="0" w:color="auto"/>
                      </w:divBdr>
                      <w:divsChild>
                        <w:div w:id="824130786">
                          <w:marLeft w:val="0"/>
                          <w:marRight w:val="0"/>
                          <w:marTop w:val="0"/>
                          <w:marBottom w:val="0"/>
                          <w:divBdr>
                            <w:top w:val="none" w:sz="0" w:space="0" w:color="auto"/>
                            <w:left w:val="none" w:sz="0" w:space="0" w:color="auto"/>
                            <w:bottom w:val="none" w:sz="0" w:space="0" w:color="auto"/>
                            <w:right w:val="none" w:sz="0" w:space="0" w:color="auto"/>
                          </w:divBdr>
                          <w:divsChild>
                            <w:div w:id="120804809">
                              <w:marLeft w:val="0"/>
                              <w:marRight w:val="0"/>
                              <w:marTop w:val="0"/>
                              <w:marBottom w:val="0"/>
                              <w:divBdr>
                                <w:top w:val="none" w:sz="0" w:space="0" w:color="auto"/>
                                <w:left w:val="none" w:sz="0" w:space="0" w:color="auto"/>
                                <w:bottom w:val="none" w:sz="0" w:space="0" w:color="auto"/>
                                <w:right w:val="none" w:sz="0" w:space="0" w:color="auto"/>
                              </w:divBdr>
                              <w:divsChild>
                                <w:div w:id="913197792">
                                  <w:marLeft w:val="0"/>
                                  <w:marRight w:val="0"/>
                                  <w:marTop w:val="0"/>
                                  <w:marBottom w:val="0"/>
                                  <w:divBdr>
                                    <w:top w:val="none" w:sz="0" w:space="0" w:color="auto"/>
                                    <w:left w:val="none" w:sz="0" w:space="0" w:color="auto"/>
                                    <w:bottom w:val="none" w:sz="0" w:space="0" w:color="auto"/>
                                    <w:right w:val="none" w:sz="0" w:space="0" w:color="auto"/>
                                  </w:divBdr>
                                  <w:divsChild>
                                    <w:div w:id="1416510349">
                                      <w:marLeft w:val="0"/>
                                      <w:marRight w:val="0"/>
                                      <w:marTop w:val="0"/>
                                      <w:marBottom w:val="0"/>
                                      <w:divBdr>
                                        <w:top w:val="none" w:sz="0" w:space="0" w:color="auto"/>
                                        <w:left w:val="none" w:sz="0" w:space="0" w:color="auto"/>
                                        <w:bottom w:val="none" w:sz="0" w:space="0" w:color="auto"/>
                                        <w:right w:val="none" w:sz="0" w:space="0" w:color="auto"/>
                                      </w:divBdr>
                                      <w:divsChild>
                                        <w:div w:id="1334138364">
                                          <w:marLeft w:val="0"/>
                                          <w:marRight w:val="0"/>
                                          <w:marTop w:val="0"/>
                                          <w:marBottom w:val="0"/>
                                          <w:divBdr>
                                            <w:top w:val="none" w:sz="0" w:space="0" w:color="auto"/>
                                            <w:left w:val="none" w:sz="0" w:space="0" w:color="auto"/>
                                            <w:bottom w:val="none" w:sz="0" w:space="0" w:color="auto"/>
                                            <w:right w:val="none" w:sz="0" w:space="0" w:color="auto"/>
                                          </w:divBdr>
                                          <w:divsChild>
                                            <w:div w:id="1703020353">
                                              <w:marLeft w:val="0"/>
                                              <w:marRight w:val="0"/>
                                              <w:marTop w:val="0"/>
                                              <w:marBottom w:val="0"/>
                                              <w:divBdr>
                                                <w:top w:val="none" w:sz="0" w:space="0" w:color="auto"/>
                                                <w:left w:val="none" w:sz="0" w:space="0" w:color="auto"/>
                                                <w:bottom w:val="none" w:sz="0" w:space="0" w:color="auto"/>
                                                <w:right w:val="none" w:sz="0" w:space="0" w:color="auto"/>
                                              </w:divBdr>
                                              <w:divsChild>
                                                <w:div w:id="368803678">
                                                  <w:marLeft w:val="0"/>
                                                  <w:marRight w:val="0"/>
                                                  <w:marTop w:val="0"/>
                                                  <w:marBottom w:val="0"/>
                                                  <w:divBdr>
                                                    <w:top w:val="none" w:sz="0" w:space="0" w:color="auto"/>
                                                    <w:left w:val="none" w:sz="0" w:space="0" w:color="auto"/>
                                                    <w:bottom w:val="none" w:sz="0" w:space="0" w:color="auto"/>
                                                    <w:right w:val="none" w:sz="0" w:space="0" w:color="auto"/>
                                                  </w:divBdr>
                                                  <w:divsChild>
                                                    <w:div w:id="778338180">
                                                      <w:marLeft w:val="0"/>
                                                      <w:marRight w:val="0"/>
                                                      <w:marTop w:val="0"/>
                                                      <w:marBottom w:val="0"/>
                                                      <w:divBdr>
                                                        <w:top w:val="single" w:sz="12" w:space="0" w:color="auto"/>
                                                        <w:left w:val="none" w:sz="0" w:space="0" w:color="auto"/>
                                                        <w:bottom w:val="single" w:sz="6" w:space="0" w:color="auto"/>
                                                        <w:right w:val="none" w:sz="0" w:space="0" w:color="auto"/>
                                                      </w:divBdr>
                                                      <w:divsChild>
                                                        <w:div w:id="651328959">
                                                          <w:marLeft w:val="0"/>
                                                          <w:marRight w:val="0"/>
                                                          <w:marTop w:val="0"/>
                                                          <w:marBottom w:val="0"/>
                                                          <w:divBdr>
                                                            <w:top w:val="none" w:sz="0" w:space="0" w:color="auto"/>
                                                            <w:left w:val="none" w:sz="0" w:space="0" w:color="auto"/>
                                                            <w:bottom w:val="none" w:sz="0" w:space="0" w:color="auto"/>
                                                            <w:right w:val="none" w:sz="0" w:space="0" w:color="auto"/>
                                                          </w:divBdr>
                                                          <w:divsChild>
                                                            <w:div w:id="781144501">
                                                              <w:marLeft w:val="0"/>
                                                              <w:marRight w:val="0"/>
                                                              <w:marTop w:val="0"/>
                                                              <w:marBottom w:val="0"/>
                                                              <w:divBdr>
                                                                <w:top w:val="none" w:sz="0" w:space="0" w:color="auto"/>
                                                                <w:left w:val="none" w:sz="0" w:space="0" w:color="auto"/>
                                                                <w:bottom w:val="none" w:sz="0" w:space="0" w:color="auto"/>
                                                                <w:right w:val="none" w:sz="0" w:space="0" w:color="auto"/>
                                                              </w:divBdr>
                                                              <w:divsChild>
                                                                <w:div w:id="76368335">
                                                                  <w:marLeft w:val="0"/>
                                                                  <w:marRight w:val="0"/>
                                                                  <w:marTop w:val="0"/>
                                                                  <w:marBottom w:val="0"/>
                                                                  <w:divBdr>
                                                                    <w:top w:val="none" w:sz="0" w:space="0" w:color="auto"/>
                                                                    <w:left w:val="none" w:sz="0" w:space="0" w:color="auto"/>
                                                                    <w:bottom w:val="none" w:sz="0" w:space="0" w:color="auto"/>
                                                                    <w:right w:val="none" w:sz="0" w:space="0" w:color="auto"/>
                                                                  </w:divBdr>
                                                                  <w:divsChild>
                                                                    <w:div w:id="2123720701">
                                                                      <w:marLeft w:val="0"/>
                                                                      <w:marRight w:val="0"/>
                                                                      <w:marTop w:val="0"/>
                                                                      <w:marBottom w:val="0"/>
                                                                      <w:divBdr>
                                                                        <w:top w:val="none" w:sz="0" w:space="0" w:color="auto"/>
                                                                        <w:left w:val="none" w:sz="0" w:space="0" w:color="auto"/>
                                                                        <w:bottom w:val="none" w:sz="0" w:space="0" w:color="auto"/>
                                                                        <w:right w:val="none" w:sz="0" w:space="0" w:color="auto"/>
                                                                      </w:divBdr>
                                                                      <w:divsChild>
                                                                        <w:div w:id="1340156721">
                                                                          <w:marLeft w:val="0"/>
                                                                          <w:marRight w:val="0"/>
                                                                          <w:marTop w:val="0"/>
                                                                          <w:marBottom w:val="0"/>
                                                                          <w:divBdr>
                                                                            <w:top w:val="none" w:sz="0" w:space="0" w:color="auto"/>
                                                                            <w:left w:val="none" w:sz="0" w:space="0" w:color="auto"/>
                                                                            <w:bottom w:val="none" w:sz="0" w:space="0" w:color="auto"/>
                                                                            <w:right w:val="none" w:sz="0" w:space="0" w:color="auto"/>
                                                                          </w:divBdr>
                                                                          <w:divsChild>
                                                                            <w:div w:id="1776511376">
                                                                              <w:marLeft w:val="0"/>
                                                                              <w:marRight w:val="0"/>
                                                                              <w:marTop w:val="0"/>
                                                                              <w:marBottom w:val="0"/>
                                                                              <w:divBdr>
                                                                                <w:top w:val="none" w:sz="0" w:space="0" w:color="auto"/>
                                                                                <w:left w:val="none" w:sz="0" w:space="0" w:color="auto"/>
                                                                                <w:bottom w:val="none" w:sz="0" w:space="0" w:color="auto"/>
                                                                                <w:right w:val="none" w:sz="0" w:space="0" w:color="auto"/>
                                                                              </w:divBdr>
                                                                              <w:divsChild>
                                                                                <w:div w:id="1295872333">
                                                                                  <w:marLeft w:val="0"/>
                                                                                  <w:marRight w:val="0"/>
                                                                                  <w:marTop w:val="0"/>
                                                                                  <w:marBottom w:val="0"/>
                                                                                  <w:divBdr>
                                                                                    <w:top w:val="none" w:sz="0" w:space="0" w:color="auto"/>
                                                                                    <w:left w:val="none" w:sz="0" w:space="0" w:color="auto"/>
                                                                                    <w:bottom w:val="none" w:sz="0" w:space="0" w:color="auto"/>
                                                                                    <w:right w:val="none" w:sz="0" w:space="0" w:color="auto"/>
                                                                                  </w:divBdr>
                                                                                </w:div>
                                                                                <w:div w:id="1388451811">
                                                                                  <w:marLeft w:val="0"/>
                                                                                  <w:marRight w:val="0"/>
                                                                                  <w:marTop w:val="0"/>
                                                                                  <w:marBottom w:val="0"/>
                                                                                  <w:divBdr>
                                                                                    <w:top w:val="none" w:sz="0" w:space="0" w:color="auto"/>
                                                                                    <w:left w:val="none" w:sz="0" w:space="0" w:color="auto"/>
                                                                                    <w:bottom w:val="none" w:sz="0" w:space="0" w:color="auto"/>
                                                                                    <w:right w:val="none" w:sz="0" w:space="0" w:color="auto"/>
                                                                                  </w:divBdr>
                                                                                </w:div>
                                                                                <w:div w:id="18162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054082">
      <w:bodyDiv w:val="1"/>
      <w:marLeft w:val="0"/>
      <w:marRight w:val="0"/>
      <w:marTop w:val="0"/>
      <w:marBottom w:val="0"/>
      <w:divBdr>
        <w:top w:val="none" w:sz="0" w:space="0" w:color="auto"/>
        <w:left w:val="none" w:sz="0" w:space="0" w:color="auto"/>
        <w:bottom w:val="none" w:sz="0" w:space="0" w:color="auto"/>
        <w:right w:val="none" w:sz="0" w:space="0" w:color="auto"/>
      </w:divBdr>
      <w:divsChild>
        <w:div w:id="597980558">
          <w:marLeft w:val="0"/>
          <w:marRight w:val="0"/>
          <w:marTop w:val="0"/>
          <w:marBottom w:val="0"/>
          <w:divBdr>
            <w:top w:val="none" w:sz="0" w:space="0" w:color="auto"/>
            <w:left w:val="none" w:sz="0" w:space="0" w:color="auto"/>
            <w:bottom w:val="none" w:sz="0" w:space="0" w:color="auto"/>
            <w:right w:val="none" w:sz="0" w:space="0" w:color="auto"/>
          </w:divBdr>
          <w:divsChild>
            <w:div w:id="771976220">
              <w:marLeft w:val="0"/>
              <w:marRight w:val="0"/>
              <w:marTop w:val="0"/>
              <w:marBottom w:val="0"/>
              <w:divBdr>
                <w:top w:val="none" w:sz="0" w:space="0" w:color="auto"/>
                <w:left w:val="none" w:sz="0" w:space="0" w:color="auto"/>
                <w:bottom w:val="none" w:sz="0" w:space="0" w:color="auto"/>
                <w:right w:val="none" w:sz="0" w:space="0" w:color="auto"/>
              </w:divBdr>
              <w:divsChild>
                <w:div w:id="1769616836">
                  <w:marLeft w:val="0"/>
                  <w:marRight w:val="0"/>
                  <w:marTop w:val="0"/>
                  <w:marBottom w:val="0"/>
                  <w:divBdr>
                    <w:top w:val="none" w:sz="0" w:space="0" w:color="auto"/>
                    <w:left w:val="none" w:sz="0" w:space="0" w:color="auto"/>
                    <w:bottom w:val="none" w:sz="0" w:space="0" w:color="auto"/>
                    <w:right w:val="none" w:sz="0" w:space="0" w:color="auto"/>
                  </w:divBdr>
                  <w:divsChild>
                    <w:div w:id="1856386688">
                      <w:marLeft w:val="0"/>
                      <w:marRight w:val="0"/>
                      <w:marTop w:val="0"/>
                      <w:marBottom w:val="0"/>
                      <w:divBdr>
                        <w:top w:val="none" w:sz="0" w:space="0" w:color="auto"/>
                        <w:left w:val="none" w:sz="0" w:space="0" w:color="auto"/>
                        <w:bottom w:val="none" w:sz="0" w:space="0" w:color="auto"/>
                        <w:right w:val="none" w:sz="0" w:space="0" w:color="auto"/>
                      </w:divBdr>
                      <w:divsChild>
                        <w:div w:id="564416807">
                          <w:marLeft w:val="0"/>
                          <w:marRight w:val="0"/>
                          <w:marTop w:val="0"/>
                          <w:marBottom w:val="0"/>
                          <w:divBdr>
                            <w:top w:val="none" w:sz="0" w:space="0" w:color="auto"/>
                            <w:left w:val="none" w:sz="0" w:space="0" w:color="auto"/>
                            <w:bottom w:val="none" w:sz="0" w:space="0" w:color="auto"/>
                            <w:right w:val="none" w:sz="0" w:space="0" w:color="auto"/>
                          </w:divBdr>
                          <w:divsChild>
                            <w:div w:id="228617475">
                              <w:marLeft w:val="0"/>
                              <w:marRight w:val="0"/>
                              <w:marTop w:val="0"/>
                              <w:marBottom w:val="0"/>
                              <w:divBdr>
                                <w:top w:val="none" w:sz="0" w:space="0" w:color="auto"/>
                                <w:left w:val="none" w:sz="0" w:space="0" w:color="auto"/>
                                <w:bottom w:val="none" w:sz="0" w:space="0" w:color="auto"/>
                                <w:right w:val="none" w:sz="0" w:space="0" w:color="auto"/>
                              </w:divBdr>
                              <w:divsChild>
                                <w:div w:id="1091584922">
                                  <w:marLeft w:val="0"/>
                                  <w:marRight w:val="0"/>
                                  <w:marTop w:val="0"/>
                                  <w:marBottom w:val="0"/>
                                  <w:divBdr>
                                    <w:top w:val="none" w:sz="0" w:space="0" w:color="auto"/>
                                    <w:left w:val="none" w:sz="0" w:space="0" w:color="auto"/>
                                    <w:bottom w:val="none" w:sz="0" w:space="0" w:color="auto"/>
                                    <w:right w:val="none" w:sz="0" w:space="0" w:color="auto"/>
                                  </w:divBdr>
                                  <w:divsChild>
                                    <w:div w:id="528490119">
                                      <w:marLeft w:val="0"/>
                                      <w:marRight w:val="0"/>
                                      <w:marTop w:val="0"/>
                                      <w:marBottom w:val="0"/>
                                      <w:divBdr>
                                        <w:top w:val="none" w:sz="0" w:space="0" w:color="auto"/>
                                        <w:left w:val="none" w:sz="0" w:space="0" w:color="auto"/>
                                        <w:bottom w:val="none" w:sz="0" w:space="0" w:color="auto"/>
                                        <w:right w:val="none" w:sz="0" w:space="0" w:color="auto"/>
                                      </w:divBdr>
                                      <w:divsChild>
                                        <w:div w:id="1229926651">
                                          <w:marLeft w:val="0"/>
                                          <w:marRight w:val="0"/>
                                          <w:marTop w:val="0"/>
                                          <w:marBottom w:val="0"/>
                                          <w:divBdr>
                                            <w:top w:val="none" w:sz="0" w:space="0" w:color="auto"/>
                                            <w:left w:val="none" w:sz="0" w:space="0" w:color="auto"/>
                                            <w:bottom w:val="none" w:sz="0" w:space="0" w:color="auto"/>
                                            <w:right w:val="none" w:sz="0" w:space="0" w:color="auto"/>
                                          </w:divBdr>
                                          <w:divsChild>
                                            <w:div w:id="920993364">
                                              <w:marLeft w:val="0"/>
                                              <w:marRight w:val="0"/>
                                              <w:marTop w:val="0"/>
                                              <w:marBottom w:val="0"/>
                                              <w:divBdr>
                                                <w:top w:val="none" w:sz="0" w:space="0" w:color="auto"/>
                                                <w:left w:val="none" w:sz="0" w:space="0" w:color="auto"/>
                                                <w:bottom w:val="none" w:sz="0" w:space="0" w:color="auto"/>
                                                <w:right w:val="none" w:sz="0" w:space="0" w:color="auto"/>
                                              </w:divBdr>
                                              <w:divsChild>
                                                <w:div w:id="1953587628">
                                                  <w:marLeft w:val="0"/>
                                                  <w:marRight w:val="0"/>
                                                  <w:marTop w:val="0"/>
                                                  <w:marBottom w:val="0"/>
                                                  <w:divBdr>
                                                    <w:top w:val="none" w:sz="0" w:space="0" w:color="auto"/>
                                                    <w:left w:val="none" w:sz="0" w:space="0" w:color="auto"/>
                                                    <w:bottom w:val="none" w:sz="0" w:space="0" w:color="auto"/>
                                                    <w:right w:val="none" w:sz="0" w:space="0" w:color="auto"/>
                                                  </w:divBdr>
                                                  <w:divsChild>
                                                    <w:div w:id="469172257">
                                                      <w:marLeft w:val="0"/>
                                                      <w:marRight w:val="0"/>
                                                      <w:marTop w:val="0"/>
                                                      <w:marBottom w:val="0"/>
                                                      <w:divBdr>
                                                        <w:top w:val="single" w:sz="6" w:space="0" w:color="ABABAB"/>
                                                        <w:left w:val="single" w:sz="6" w:space="0" w:color="ABABAB"/>
                                                        <w:bottom w:val="none" w:sz="0" w:space="0" w:color="auto"/>
                                                        <w:right w:val="single" w:sz="6" w:space="0" w:color="ABABAB"/>
                                                      </w:divBdr>
                                                      <w:divsChild>
                                                        <w:div w:id="507796170">
                                                          <w:marLeft w:val="0"/>
                                                          <w:marRight w:val="0"/>
                                                          <w:marTop w:val="0"/>
                                                          <w:marBottom w:val="0"/>
                                                          <w:divBdr>
                                                            <w:top w:val="none" w:sz="0" w:space="0" w:color="auto"/>
                                                            <w:left w:val="none" w:sz="0" w:space="0" w:color="auto"/>
                                                            <w:bottom w:val="none" w:sz="0" w:space="0" w:color="auto"/>
                                                            <w:right w:val="none" w:sz="0" w:space="0" w:color="auto"/>
                                                          </w:divBdr>
                                                          <w:divsChild>
                                                            <w:div w:id="1987316347">
                                                              <w:marLeft w:val="0"/>
                                                              <w:marRight w:val="0"/>
                                                              <w:marTop w:val="0"/>
                                                              <w:marBottom w:val="0"/>
                                                              <w:divBdr>
                                                                <w:top w:val="none" w:sz="0" w:space="0" w:color="auto"/>
                                                                <w:left w:val="none" w:sz="0" w:space="0" w:color="auto"/>
                                                                <w:bottom w:val="none" w:sz="0" w:space="0" w:color="auto"/>
                                                                <w:right w:val="none" w:sz="0" w:space="0" w:color="auto"/>
                                                              </w:divBdr>
                                                              <w:divsChild>
                                                                <w:div w:id="1498380620">
                                                                  <w:marLeft w:val="0"/>
                                                                  <w:marRight w:val="0"/>
                                                                  <w:marTop w:val="0"/>
                                                                  <w:marBottom w:val="0"/>
                                                                  <w:divBdr>
                                                                    <w:top w:val="none" w:sz="0" w:space="0" w:color="auto"/>
                                                                    <w:left w:val="none" w:sz="0" w:space="0" w:color="auto"/>
                                                                    <w:bottom w:val="none" w:sz="0" w:space="0" w:color="auto"/>
                                                                    <w:right w:val="none" w:sz="0" w:space="0" w:color="auto"/>
                                                                  </w:divBdr>
                                                                  <w:divsChild>
                                                                    <w:div w:id="1857964870">
                                                                      <w:marLeft w:val="0"/>
                                                                      <w:marRight w:val="0"/>
                                                                      <w:marTop w:val="0"/>
                                                                      <w:marBottom w:val="0"/>
                                                                      <w:divBdr>
                                                                        <w:top w:val="none" w:sz="0" w:space="0" w:color="auto"/>
                                                                        <w:left w:val="none" w:sz="0" w:space="0" w:color="auto"/>
                                                                        <w:bottom w:val="none" w:sz="0" w:space="0" w:color="auto"/>
                                                                        <w:right w:val="none" w:sz="0" w:space="0" w:color="auto"/>
                                                                      </w:divBdr>
                                                                      <w:divsChild>
                                                                        <w:div w:id="1022825900">
                                                                          <w:marLeft w:val="0"/>
                                                                          <w:marRight w:val="0"/>
                                                                          <w:marTop w:val="0"/>
                                                                          <w:marBottom w:val="0"/>
                                                                          <w:divBdr>
                                                                            <w:top w:val="none" w:sz="0" w:space="0" w:color="auto"/>
                                                                            <w:left w:val="none" w:sz="0" w:space="0" w:color="auto"/>
                                                                            <w:bottom w:val="none" w:sz="0" w:space="0" w:color="auto"/>
                                                                            <w:right w:val="none" w:sz="0" w:space="0" w:color="auto"/>
                                                                          </w:divBdr>
                                                                          <w:divsChild>
                                                                            <w:div w:id="402339455">
                                                                              <w:marLeft w:val="0"/>
                                                                              <w:marRight w:val="0"/>
                                                                              <w:marTop w:val="0"/>
                                                                              <w:marBottom w:val="0"/>
                                                                              <w:divBdr>
                                                                                <w:top w:val="none" w:sz="0" w:space="0" w:color="auto"/>
                                                                                <w:left w:val="none" w:sz="0" w:space="0" w:color="auto"/>
                                                                                <w:bottom w:val="none" w:sz="0" w:space="0" w:color="auto"/>
                                                                                <w:right w:val="none" w:sz="0" w:space="0" w:color="auto"/>
                                                                              </w:divBdr>
                                                                              <w:divsChild>
                                                                                <w:div w:id="6961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149493">
      <w:bodyDiv w:val="1"/>
      <w:marLeft w:val="0"/>
      <w:marRight w:val="0"/>
      <w:marTop w:val="0"/>
      <w:marBottom w:val="0"/>
      <w:divBdr>
        <w:top w:val="none" w:sz="0" w:space="0" w:color="auto"/>
        <w:left w:val="none" w:sz="0" w:space="0" w:color="auto"/>
        <w:bottom w:val="none" w:sz="0" w:space="0" w:color="auto"/>
        <w:right w:val="none" w:sz="0" w:space="0" w:color="auto"/>
      </w:divBdr>
    </w:div>
    <w:div w:id="2017884892">
      <w:bodyDiv w:val="1"/>
      <w:marLeft w:val="0"/>
      <w:marRight w:val="0"/>
      <w:marTop w:val="0"/>
      <w:marBottom w:val="0"/>
      <w:divBdr>
        <w:top w:val="none" w:sz="0" w:space="0" w:color="auto"/>
        <w:left w:val="none" w:sz="0" w:space="0" w:color="auto"/>
        <w:bottom w:val="none" w:sz="0" w:space="0" w:color="auto"/>
        <w:right w:val="none" w:sz="0" w:space="0" w:color="auto"/>
      </w:divBdr>
    </w:div>
    <w:div w:id="2024818499">
      <w:bodyDiv w:val="1"/>
      <w:marLeft w:val="0"/>
      <w:marRight w:val="0"/>
      <w:marTop w:val="0"/>
      <w:marBottom w:val="0"/>
      <w:divBdr>
        <w:top w:val="none" w:sz="0" w:space="0" w:color="auto"/>
        <w:left w:val="none" w:sz="0" w:space="0" w:color="auto"/>
        <w:bottom w:val="none" w:sz="0" w:space="0" w:color="auto"/>
        <w:right w:val="none" w:sz="0" w:space="0" w:color="auto"/>
      </w:divBdr>
    </w:div>
    <w:div w:id="211551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en@supen.fi.cr" TargetMode="External"/><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ralesvr\AppData\Roaming\Microsoft\Templates\Hoja%20SUPEN.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AB0DC814BF8D4DA8F53531F2584D5A" ma:contentTypeVersion="15" ma:contentTypeDescription="Crear nuevo documento." ma:contentTypeScope="" ma:versionID="4501574d38d00e1fb72723bdc82e798d">
  <xsd:schema xmlns:xsd="http://www.w3.org/2001/XMLSchema" xmlns:xs="http://www.w3.org/2001/XMLSchema" xmlns:p="http://schemas.microsoft.com/office/2006/metadata/properties" xmlns:ns2="abcd77d0-6cc8-47bc-9c9c-502c201b5bcf" xmlns:ns3="0f01b33b-af6d-466e-808f-b63681c2fce0" xmlns:ns4="b0165f23-38c6-4bfa-a027-891af1b4e757" targetNamespace="http://schemas.microsoft.com/office/2006/metadata/properties" ma:root="true" ma:fieldsID="fc7686051c726bc07f01a0ec9081e91c" ns2:_="" ns3:_="" ns4:_="">
    <xsd:import namespace="abcd77d0-6cc8-47bc-9c9c-502c201b5bcf"/>
    <xsd:import namespace="0f01b33b-af6d-466e-808f-b63681c2fce0"/>
    <xsd:import namespace="b0165f23-38c6-4bfa-a027-891af1b4e757"/>
    <xsd:element name="properties">
      <xsd:complexType>
        <xsd:sequence>
          <xsd:element name="documentManagement">
            <xsd:complexType>
              <xsd:all>
                <xsd:element ref="ns2:SharedWithUsers" minOccurs="0"/>
                <xsd:element ref="ns2: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77d0-6cc8-47bc-9c9c-502c201b5bc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1b33b-af6d-466e-808f-b63681c2fce0" elementFormDefault="qualified">
    <xsd:import namespace="http://schemas.microsoft.com/office/2006/documentManagement/types"/>
    <xsd:import namespace="http://schemas.microsoft.com/office/infopath/2007/PartnerControls"/>
    <xsd:element name="SharedWithDetails" ma:index="10"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65f23-38c6-4bfa-a027-891af1b4e75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bcd77d0-6cc8-47bc-9c9c-502c201b5bcf">
      <UserInfo>
        <DisplayName>INDUNI HIDALGO AIDA RITA</DisplayName>
        <AccountId>51</AccountId>
        <AccountType/>
      </UserInfo>
      <UserInfo>
        <DisplayName>LORIA ORTIZ JOSE ALBERTO</DisplayName>
        <AccountId>20</AccountId>
        <AccountType/>
      </UserInfo>
    </SharedWithUsers>
  </documentManagement>
</p:properties>
</file>

<file path=customXml/itemProps1.xml><?xml version="1.0" encoding="utf-8"?>
<ds:datastoreItem xmlns:ds="http://schemas.openxmlformats.org/officeDocument/2006/customXml" ds:itemID="{C86008C9-523F-4391-B6C1-4E31075EE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77d0-6cc8-47bc-9c9c-502c201b5bcf"/>
    <ds:schemaRef ds:uri="0f01b33b-af6d-466e-808f-b63681c2fce0"/>
    <ds:schemaRef ds:uri="b0165f23-38c6-4bfa-a027-891af1b4e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E535A-95DA-4994-BBA7-E91ED5EE416E}">
  <ds:schemaRefs>
    <ds:schemaRef ds:uri="http://schemas.microsoft.com/sharepoint/v3/contenttype/forms"/>
  </ds:schemaRefs>
</ds:datastoreItem>
</file>

<file path=customXml/itemProps3.xml><?xml version="1.0" encoding="utf-8"?>
<ds:datastoreItem xmlns:ds="http://schemas.openxmlformats.org/officeDocument/2006/customXml" ds:itemID="{DF816D73-588D-4EE6-B73A-B1F1E7204CF9}">
  <ds:schemaRefs>
    <ds:schemaRef ds:uri="http://schemas.openxmlformats.org/officeDocument/2006/bibliography"/>
  </ds:schemaRefs>
</ds:datastoreItem>
</file>

<file path=customXml/itemProps4.xml><?xml version="1.0" encoding="utf-8"?>
<ds:datastoreItem xmlns:ds="http://schemas.openxmlformats.org/officeDocument/2006/customXml" ds:itemID="{D0FEA31B-FF85-4CFB-A67F-88B0147568F7}">
  <ds:schemaRefs>
    <ds:schemaRef ds:uri="http://schemas.microsoft.com/office/2006/metadata/properties"/>
    <ds:schemaRef ds:uri="http://schemas.microsoft.com/office/infopath/2007/PartnerControls"/>
    <ds:schemaRef ds:uri="abcd77d0-6cc8-47bc-9c9c-502c201b5bcf"/>
  </ds:schemaRefs>
</ds:datastoreItem>
</file>

<file path=docProps/app.xml><?xml version="1.0" encoding="utf-8"?>
<Properties xmlns="http://schemas.openxmlformats.org/officeDocument/2006/extended-properties" xmlns:vt="http://schemas.openxmlformats.org/officeDocument/2006/docPropsVTypes">
  <Template>Hoja SUPEN</Template>
  <TotalTime>15</TotalTime>
  <Pages>1</Pages>
  <Words>3351</Words>
  <Characters>18432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InformeCoyunturaDiciembre2019.docx</vt:lpstr>
    </vt:vector>
  </TitlesOfParts>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InformeCoyunturaDiciembre2019.docx</dc:title>
  <dc:subject/>
  <dc:creator>Rolando Alvarado Mora</dc:creator>
  <cp:keywords/>
  <dc:description/>
  <cp:lastModifiedBy>ALVARADO MORA ROLANDO</cp:lastModifiedBy>
  <cp:revision>8</cp:revision>
  <dcterms:created xsi:type="dcterms:W3CDTF">2020-04-14T14:56:00Z</dcterms:created>
  <dcterms:modified xsi:type="dcterms:W3CDTF">2020-04-15T18:04:00Z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0x01010042AB0DC814BF8D4DA8F53531F2584D5A</vt:lpwstr>
  </property>
</Properties>
</file>