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69AC1" w14:textId="2C413DE8" w:rsidR="0037370E" w:rsidRDefault="0037370E" w:rsidP="0037370E">
      <w:pPr>
        <w:spacing w:before="0" w:after="160" w:line="259" w:lineRule="auto"/>
        <w:rPr>
          <w:noProof/>
        </w:rPr>
      </w:pPr>
      <w:r>
        <w:rPr>
          <w:noProof/>
        </w:rPr>
        <w:drawing>
          <wp:inline distT="0" distB="0" distL="0" distR="0" wp14:anchorId="43BB2B43" wp14:editId="4D6CA0A5">
            <wp:extent cx="6735616" cy="9531934"/>
            <wp:effectExtent l="0" t="0" r="0" b="6350"/>
            <wp:docPr id="193957826"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6735616" cy="9531934"/>
                    </a:xfrm>
                    <a:prstGeom prst="rect">
                      <a:avLst/>
                    </a:prstGeom>
                  </pic:spPr>
                </pic:pic>
              </a:graphicData>
            </a:graphic>
          </wp:inline>
        </w:drawing>
      </w:r>
    </w:p>
    <w:p w14:paraId="52EBCB48" w14:textId="77777777" w:rsidR="0037370E" w:rsidRPr="00AA526B" w:rsidRDefault="0037370E" w:rsidP="0037370E">
      <w:pPr>
        <w:tabs>
          <w:tab w:val="left" w:pos="5670"/>
        </w:tabs>
        <w:rPr>
          <w:noProof/>
        </w:rPr>
      </w:pPr>
      <w:r w:rsidRPr="00E75542">
        <w:rPr>
          <w:noProof/>
        </w:rPr>
        <w:lastRenderedPageBreak/>
        <w:drawing>
          <wp:anchor distT="0" distB="0" distL="114300" distR="114300" simplePos="0" relativeHeight="251664384" behindDoc="0" locked="0" layoutInCell="1" allowOverlap="1" wp14:anchorId="498E91C8" wp14:editId="7D7B71B4">
            <wp:simplePos x="0" y="0"/>
            <wp:positionH relativeFrom="column">
              <wp:posOffset>425450</wp:posOffset>
            </wp:positionH>
            <wp:positionV relativeFrom="paragraph">
              <wp:posOffset>5810250</wp:posOffset>
            </wp:positionV>
            <wp:extent cx="1637665" cy="596900"/>
            <wp:effectExtent l="0" t="0" r="635" b="0"/>
            <wp:wrapSquare wrapText="bothSides"/>
            <wp:docPr id="28" name="Picture 2">
              <a:extLst xmlns:a="http://schemas.openxmlformats.org/drawingml/2006/main">
                <a:ext uri="{FF2B5EF4-FFF2-40B4-BE49-F238E27FC236}">
                  <a16:creationId xmlns:a16="http://schemas.microsoft.com/office/drawing/2014/main" id="{5C135FAF-75D1-7338-6531-5942F4E186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a:extLst>
                        <a:ext uri="{FF2B5EF4-FFF2-40B4-BE49-F238E27FC236}">
                          <a16:creationId xmlns:a16="http://schemas.microsoft.com/office/drawing/2014/main" id="{5C135FAF-75D1-7338-6531-5942F4E1864D}"/>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7665" cy="596900"/>
                    </a:xfrm>
                    <a:prstGeom prst="rect">
                      <a:avLst/>
                    </a:prstGeom>
                  </pic:spPr>
                </pic:pic>
              </a:graphicData>
            </a:graphic>
          </wp:anchor>
        </w:drawing>
      </w:r>
      <w:r>
        <w:rPr>
          <w:noProof/>
        </w:rPr>
        <mc:AlternateContent>
          <mc:Choice Requires="wps">
            <w:drawing>
              <wp:anchor distT="45720" distB="45720" distL="114300" distR="114300" simplePos="0" relativeHeight="251663360" behindDoc="0" locked="0" layoutInCell="1" allowOverlap="1" wp14:anchorId="03C6149C" wp14:editId="61114EDB">
                <wp:simplePos x="0" y="0"/>
                <wp:positionH relativeFrom="margin">
                  <wp:align>left</wp:align>
                </wp:positionH>
                <wp:positionV relativeFrom="paragraph">
                  <wp:posOffset>4933950</wp:posOffset>
                </wp:positionV>
                <wp:extent cx="2622550" cy="1822450"/>
                <wp:effectExtent l="0" t="0" r="6350" b="635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0" cy="1822450"/>
                        </a:xfrm>
                        <a:prstGeom prst="rect">
                          <a:avLst/>
                        </a:prstGeom>
                        <a:solidFill>
                          <a:srgbClr val="FFFFFF"/>
                        </a:solidFill>
                        <a:ln w="9525">
                          <a:noFill/>
                          <a:miter lim="800000"/>
                          <a:headEnd/>
                          <a:tailEnd/>
                        </a:ln>
                      </wps:spPr>
                      <wps:txbx>
                        <w:txbxContent>
                          <w:p w14:paraId="6A730DAE" w14:textId="77777777" w:rsidR="0037370E" w:rsidRPr="009D07B8" w:rsidRDefault="0037370E" w:rsidP="0037370E">
                            <w:pPr>
                              <w:jc w:val="center"/>
                              <w:rPr>
                                <w:rFonts w:ascii="Arial Black" w:hAnsi="Arial Black"/>
                              </w:rPr>
                            </w:pPr>
                            <w:r w:rsidRPr="009D07B8">
                              <w:rPr>
                                <w:rFonts w:ascii="Arial Black" w:hAnsi="Arial Black"/>
                              </w:rPr>
                              <w:t>Versión 2</w:t>
                            </w:r>
                          </w:p>
                          <w:p w14:paraId="5AE0CAD7" w14:textId="77777777" w:rsidR="0037370E" w:rsidRPr="009D07B8" w:rsidRDefault="0037370E" w:rsidP="0037370E">
                            <w:pPr>
                              <w:jc w:val="center"/>
                              <w:rPr>
                                <w:rFonts w:ascii="Arial Black" w:hAnsi="Arial Black"/>
                              </w:rPr>
                            </w:pPr>
                            <w:r w:rsidRPr="009D07B8">
                              <w:rPr>
                                <w:rFonts w:ascii="Arial Black" w:hAnsi="Arial Black"/>
                              </w:rPr>
                              <w:t>Abril,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C6149C" id="_x0000_t202" coordsize="21600,21600" o:spt="202" path="m,l,21600r21600,l21600,xe">
                <v:stroke joinstyle="miter"/>
                <v:path gradientshapeok="t" o:connecttype="rect"/>
              </v:shapetype>
              <v:shape id="Cuadro de texto 2" o:spid="_x0000_s1026" type="#_x0000_t202" style="position:absolute;margin-left:0;margin-top:388.5pt;width:206.5pt;height:143.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" stroked="f">
                <v:textbox>
                  <w:txbxContent>
                    <w:p w14:paraId="6A730DAE" w14:textId="77777777" w:rsidR="0037370E" w:rsidRPr="009D07B8" w:rsidRDefault="0037370E" w:rsidP="0037370E">
                      <w:pPr>
                        <w:jc w:val="center"/>
                        <w:rPr>
                          <w:rFonts w:ascii="Arial Black" w:hAnsi="Arial Black"/>
                        </w:rPr>
                      </w:pPr>
                      <w:r w:rsidRPr="009D07B8">
                        <w:rPr>
                          <w:rFonts w:ascii="Arial Black" w:hAnsi="Arial Black"/>
                        </w:rPr>
                        <w:t>Versión 2</w:t>
                      </w:r>
                    </w:p>
                    <w:p w14:paraId="5AE0CAD7" w14:textId="77777777" w:rsidR="0037370E" w:rsidRPr="009D07B8" w:rsidRDefault="0037370E" w:rsidP="0037370E">
                      <w:pPr>
                        <w:jc w:val="center"/>
                        <w:rPr>
                          <w:rFonts w:ascii="Arial Black" w:hAnsi="Arial Black"/>
                        </w:rPr>
                      </w:pPr>
                      <w:r w:rsidRPr="009D07B8">
                        <w:rPr>
                          <w:rFonts w:ascii="Arial Black" w:hAnsi="Arial Black"/>
                        </w:rPr>
                        <w:t>Abril, 2024</w:t>
                      </w:r>
                    </w:p>
                  </w:txbxContent>
                </v:textbox>
                <w10:wrap type="square" anchorx="margin"/>
              </v:shape>
            </w:pict>
          </mc:Fallback>
        </mc:AlternateContent>
      </w:r>
    </w:p>
    <w:p w14:paraId="3AE27C06" w14:textId="77777777" w:rsidR="0037370E" w:rsidRPr="00AA526B" w:rsidRDefault="0037370E" w:rsidP="0037370E">
      <w:pPr>
        <w:rPr>
          <w:noProof/>
        </w:rPr>
      </w:pPr>
    </w:p>
    <w:p w14:paraId="1DBCB71E" w14:textId="77777777" w:rsidR="0037370E" w:rsidRPr="00AA526B" w:rsidRDefault="0037370E" w:rsidP="0037370E">
      <w:pPr>
        <w:rPr>
          <w:noProof/>
        </w:rPr>
        <w:sectPr w:rsidR="0037370E" w:rsidRPr="00AA526B" w:rsidSect="00CD281A">
          <w:footerReference w:type="default" r:id="rId13"/>
          <w:headerReference w:type="first" r:id="rId14"/>
          <w:footerReference w:type="first" r:id="rId15"/>
          <w:pgSz w:w="11906" w:h="16838" w:code="9"/>
          <w:pgMar w:top="720" w:right="720" w:bottom="720" w:left="720" w:header="431" w:footer="431" w:gutter="0"/>
          <w:pgNumType w:fmt="lowerRoman"/>
          <w:cols w:space="708"/>
          <w:titlePg/>
          <w:docGrid w:linePitch="360"/>
        </w:sectPr>
      </w:pPr>
      <w:r>
        <w:rPr>
          <w:noProof/>
        </w:rPr>
        <w:tab/>
      </w:r>
      <w:r>
        <w:rPr>
          <w:noProof/>
        </w:rPr>
        <w:tab/>
      </w:r>
    </w:p>
    <w:p w14:paraId="6BC9B191" w14:textId="77777777" w:rsidR="0037370E" w:rsidRDefault="0037370E" w:rsidP="0037370E">
      <w:pPr>
        <w:spacing w:before="0" w:after="160" w:line="259" w:lineRule="auto"/>
        <w:rPr>
          <w:rFonts w:asciiTheme="majorHAnsi" w:eastAsiaTheme="majorEastAsia" w:hAnsiTheme="majorHAnsi" w:cstheme="majorBidi"/>
          <w:b/>
          <w:caps/>
          <w:noProof/>
          <w:color w:val="107082" w:themeColor="accent2"/>
          <w:sz w:val="44"/>
          <w:szCs w:val="32"/>
        </w:rPr>
      </w:pPr>
      <w:bookmarkStart w:id="0" w:name="_Toc135059269"/>
      <w:bookmarkStart w:id="1" w:name="_Toc135060121"/>
      <w:r>
        <w:rPr>
          <w:noProof/>
          <w:lang w:eastAsia="es-ES"/>
        </w:rPr>
        <w:drawing>
          <wp:anchor distT="0" distB="0" distL="114300" distR="114300" simplePos="0" relativeHeight="251659264" behindDoc="1" locked="0" layoutInCell="1" allowOverlap="1" wp14:anchorId="700B0B83" wp14:editId="72C58644">
            <wp:simplePos x="0" y="0"/>
            <wp:positionH relativeFrom="page">
              <wp:posOffset>4156710</wp:posOffset>
            </wp:positionH>
            <wp:positionV relativeFrom="margin">
              <wp:posOffset>0</wp:posOffset>
            </wp:positionV>
            <wp:extent cx="3268800" cy="9428400"/>
            <wp:effectExtent l="0" t="0" r="8255" b="1905"/>
            <wp:wrapNone/>
            <wp:docPr id="27" name="Imagen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6">
                      <a:duotone>
                        <a:schemeClr val="accent3">
                          <a:shade val="45000"/>
                          <a:satMod val="135000"/>
                        </a:schemeClr>
                        <a:prstClr val="white"/>
                      </a:duotone>
                      <a:alphaModFix amt="80000"/>
                      <a:extLst>
                        <a:ext uri="{28A0092B-C50C-407E-A947-70E740481C1C}">
                          <a14:useLocalDpi xmlns:a14="http://schemas.microsoft.com/office/drawing/2010/main" val="0"/>
                        </a:ext>
                      </a:extLst>
                    </a:blip>
                    <a:srcRect l="32665" r="32665"/>
                    <a:stretch>
                      <a:fillRect/>
                    </a:stretch>
                  </pic:blipFill>
                  <pic:spPr bwMode="auto">
                    <a:xfrm flipH="1">
                      <a:off x="0" y="0"/>
                      <a:ext cx="3268800" cy="942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AE064E" w14:textId="77777777" w:rsidR="0037370E" w:rsidRDefault="0037370E" w:rsidP="0037370E">
      <w:pPr>
        <w:spacing w:before="0" w:after="160" w:line="259" w:lineRule="auto"/>
        <w:rPr>
          <w:rFonts w:asciiTheme="majorHAnsi" w:eastAsiaTheme="majorEastAsia" w:hAnsiTheme="majorHAnsi" w:cstheme="majorBidi"/>
          <w:b/>
          <w:caps/>
          <w:noProof/>
          <w:color w:val="107082" w:themeColor="accent2"/>
          <w:sz w:val="44"/>
          <w:szCs w:val="32"/>
        </w:rPr>
      </w:pPr>
      <w:r w:rsidRPr="009E45EF">
        <w:rPr>
          <w:rFonts w:asciiTheme="majorHAnsi" w:eastAsiaTheme="majorEastAsia" w:hAnsiTheme="majorHAnsi" w:cstheme="majorBidi"/>
          <w:b/>
          <w:caps/>
          <w:noProof/>
          <w:color w:val="107082" w:themeColor="accent2"/>
          <w:sz w:val="44"/>
          <w:szCs w:val="32"/>
        </w:rPr>
        <mc:AlternateContent>
          <mc:Choice Requires="wps">
            <w:drawing>
              <wp:anchor distT="45720" distB="45720" distL="114300" distR="114300" simplePos="0" relativeHeight="251661312" behindDoc="0" locked="0" layoutInCell="1" allowOverlap="1" wp14:anchorId="1EBCCB47" wp14:editId="4BCF1DE9">
                <wp:simplePos x="0" y="0"/>
                <wp:positionH relativeFrom="column">
                  <wp:posOffset>256540</wp:posOffset>
                </wp:positionH>
                <wp:positionV relativeFrom="paragraph">
                  <wp:posOffset>245745</wp:posOffset>
                </wp:positionV>
                <wp:extent cx="2360930" cy="1404620"/>
                <wp:effectExtent l="0" t="0" r="889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sdt>
                            <w:sdtPr>
                              <w:rPr>
                                <w:rFonts w:asciiTheme="minorHAnsi" w:hAnsiTheme="minorHAnsi"/>
                                <w:b w:val="0"/>
                                <w:color w:val="595959" w:themeColor="text1" w:themeTint="A6"/>
                                <w:sz w:val="24"/>
                              </w:rPr>
                              <w:id w:val="1777907905"/>
                              <w:docPartObj>
                                <w:docPartGallery w:val="Table of Contents"/>
                                <w:docPartUnique/>
                              </w:docPartObj>
                            </w:sdtPr>
                            <w:sdtEndPr>
                              <w:rPr>
                                <w:bCs/>
                              </w:rPr>
                            </w:sdtEndPr>
                            <w:sdtContent>
                              <w:p w14:paraId="7CD272E4" w14:textId="77777777" w:rsidR="0037370E" w:rsidRDefault="0037370E" w:rsidP="0037370E">
                                <w:pPr>
                                  <w:pStyle w:val="TtuloTDC"/>
                                </w:pPr>
                                <w:r>
                                  <w:t>Contenido</w:t>
                                </w:r>
                              </w:p>
                              <w:p w14:paraId="308E9E66"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r>
                                  <w:fldChar w:fldCharType="begin"/>
                                </w:r>
                                <w:r>
                                  <w:instrText xml:space="preserve"> TOC \o "1-3" \h \z \u </w:instrText>
                                </w:r>
                                <w:r>
                                  <w:fldChar w:fldCharType="separate"/>
                                </w:r>
                                <w:hyperlink w:anchor="_Toc136872265" w:history="1">
                                  <w:r w:rsidRPr="008D112B">
                                    <w:rPr>
                                      <w:rStyle w:val="Hipervnculo"/>
                                      <w:noProof/>
                                      <w:sz w:val="18"/>
                                      <w:szCs w:val="18"/>
                                    </w:rPr>
                                    <w:t>1.</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lang w:bidi="es-ES"/>
                                    </w:rPr>
                                    <w:t>Introducción</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_Toc136872265 \h </w:instrText>
                                  </w:r>
                                  <w:r w:rsidRPr="008D112B">
                                    <w:rPr>
                                      <w:noProof/>
                                      <w:webHidden/>
                                      <w:sz w:val="18"/>
                                      <w:szCs w:val="18"/>
                                    </w:rPr>
                                  </w:r>
                                  <w:r w:rsidRPr="008D112B">
                                    <w:rPr>
                                      <w:noProof/>
                                      <w:webHidden/>
                                      <w:sz w:val="18"/>
                                      <w:szCs w:val="18"/>
                                    </w:rPr>
                                    <w:fldChar w:fldCharType="separate"/>
                                  </w:r>
                                  <w:r>
                                    <w:rPr>
                                      <w:noProof/>
                                      <w:webHidden/>
                                      <w:sz w:val="18"/>
                                      <w:szCs w:val="18"/>
                                    </w:rPr>
                                    <w:t>3</w:t>
                                  </w:r>
                                  <w:r w:rsidRPr="008D112B">
                                    <w:rPr>
                                      <w:noProof/>
                                      <w:webHidden/>
                                      <w:sz w:val="18"/>
                                      <w:szCs w:val="18"/>
                                    </w:rPr>
                                    <w:fldChar w:fldCharType="end"/>
                                  </w:r>
                                </w:hyperlink>
                              </w:p>
                              <w:p w14:paraId="6A5F7569"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hyperlink w:anchor="_Toc136872266" w:history="1">
                                  <w:r w:rsidRPr="008D112B">
                                    <w:rPr>
                                      <w:rStyle w:val="Hipervnculo"/>
                                      <w:noProof/>
                                      <w:sz w:val="18"/>
                                      <w:szCs w:val="18"/>
                                    </w:rPr>
                                    <w:t>2.</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rPr>
                                    <w:t>Antecedentes</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_Toc136872266 \h </w:instrText>
                                  </w:r>
                                  <w:r w:rsidRPr="008D112B">
                                    <w:rPr>
                                      <w:noProof/>
                                      <w:webHidden/>
                                      <w:sz w:val="18"/>
                                      <w:szCs w:val="18"/>
                                    </w:rPr>
                                  </w:r>
                                  <w:r w:rsidRPr="008D112B">
                                    <w:rPr>
                                      <w:noProof/>
                                      <w:webHidden/>
                                      <w:sz w:val="18"/>
                                      <w:szCs w:val="18"/>
                                    </w:rPr>
                                    <w:fldChar w:fldCharType="separate"/>
                                  </w:r>
                                  <w:r>
                                    <w:rPr>
                                      <w:noProof/>
                                      <w:webHidden/>
                                      <w:sz w:val="18"/>
                                      <w:szCs w:val="18"/>
                                    </w:rPr>
                                    <w:t>4</w:t>
                                  </w:r>
                                  <w:r w:rsidRPr="008D112B">
                                    <w:rPr>
                                      <w:noProof/>
                                      <w:webHidden/>
                                      <w:sz w:val="18"/>
                                      <w:szCs w:val="18"/>
                                    </w:rPr>
                                    <w:fldChar w:fldCharType="end"/>
                                  </w:r>
                                </w:hyperlink>
                              </w:p>
                              <w:p w14:paraId="6B282C7C"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hyperlink w:anchor="_Toc136872267" w:history="1">
                                  <w:r w:rsidRPr="008D112B">
                                    <w:rPr>
                                      <w:rStyle w:val="Hipervnculo"/>
                                      <w:noProof/>
                                      <w:sz w:val="18"/>
                                      <w:szCs w:val="18"/>
                                    </w:rPr>
                                    <w:t>3.</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rPr>
                                    <w:t>Generalidades de la SUPEN</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_Toc136872267 \h </w:instrText>
                                  </w:r>
                                  <w:r w:rsidRPr="008D112B">
                                    <w:rPr>
                                      <w:noProof/>
                                      <w:webHidden/>
                                      <w:sz w:val="18"/>
                                      <w:szCs w:val="18"/>
                                    </w:rPr>
                                  </w:r>
                                  <w:r w:rsidRPr="008D112B">
                                    <w:rPr>
                                      <w:noProof/>
                                      <w:webHidden/>
                                      <w:sz w:val="18"/>
                                      <w:szCs w:val="18"/>
                                    </w:rPr>
                                    <w:fldChar w:fldCharType="separate"/>
                                  </w:r>
                                  <w:r>
                                    <w:rPr>
                                      <w:noProof/>
                                      <w:webHidden/>
                                      <w:sz w:val="18"/>
                                      <w:szCs w:val="18"/>
                                    </w:rPr>
                                    <w:t>5</w:t>
                                  </w:r>
                                  <w:r w:rsidRPr="008D112B">
                                    <w:rPr>
                                      <w:noProof/>
                                      <w:webHidden/>
                                      <w:sz w:val="18"/>
                                      <w:szCs w:val="18"/>
                                    </w:rPr>
                                    <w:fldChar w:fldCharType="end"/>
                                  </w:r>
                                </w:hyperlink>
                              </w:p>
                              <w:p w14:paraId="7F3F8E19"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hyperlink w:anchor="_Toc136872272" w:history="1">
                                  <w:r w:rsidRPr="008D112B">
                                    <w:rPr>
                                      <w:rStyle w:val="Hipervnculo"/>
                                      <w:noProof/>
                                      <w:sz w:val="18"/>
                                      <w:szCs w:val="18"/>
                                    </w:rPr>
                                    <w:t>4.</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rPr>
                                    <w:t>FODA</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_Toc136872272 \h </w:instrText>
                                  </w:r>
                                  <w:r w:rsidRPr="008D112B">
                                    <w:rPr>
                                      <w:noProof/>
                                      <w:webHidden/>
                                      <w:sz w:val="18"/>
                                      <w:szCs w:val="18"/>
                                    </w:rPr>
                                  </w:r>
                                  <w:r w:rsidRPr="008D112B">
                                    <w:rPr>
                                      <w:noProof/>
                                      <w:webHidden/>
                                      <w:sz w:val="18"/>
                                      <w:szCs w:val="18"/>
                                    </w:rPr>
                                    <w:fldChar w:fldCharType="separate"/>
                                  </w:r>
                                  <w:r>
                                    <w:rPr>
                                      <w:noProof/>
                                      <w:webHidden/>
                                      <w:sz w:val="18"/>
                                      <w:szCs w:val="18"/>
                                    </w:rPr>
                                    <w:t>7</w:t>
                                  </w:r>
                                  <w:r w:rsidRPr="008D112B">
                                    <w:rPr>
                                      <w:noProof/>
                                      <w:webHidden/>
                                      <w:sz w:val="18"/>
                                      <w:szCs w:val="18"/>
                                    </w:rPr>
                                    <w:fldChar w:fldCharType="end"/>
                                  </w:r>
                                </w:hyperlink>
                              </w:p>
                              <w:p w14:paraId="443B5B6E"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hyperlink w:anchor="_Toc136872277" w:history="1">
                                  <w:r w:rsidRPr="008D112B">
                                    <w:rPr>
                                      <w:rStyle w:val="Hipervnculo"/>
                                      <w:noProof/>
                                      <w:sz w:val="18"/>
                                      <w:szCs w:val="18"/>
                                    </w:rPr>
                                    <w:t>5.</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rPr>
                                    <w:t>Marco Estratégico</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_Toc136872277 \h </w:instrText>
                                  </w:r>
                                  <w:r w:rsidRPr="008D112B">
                                    <w:rPr>
                                      <w:noProof/>
                                      <w:webHidden/>
                                      <w:sz w:val="18"/>
                                      <w:szCs w:val="18"/>
                                    </w:rPr>
                                  </w:r>
                                  <w:r w:rsidRPr="008D112B">
                                    <w:rPr>
                                      <w:noProof/>
                                      <w:webHidden/>
                                      <w:sz w:val="18"/>
                                      <w:szCs w:val="18"/>
                                    </w:rPr>
                                    <w:fldChar w:fldCharType="separate"/>
                                  </w:r>
                                  <w:r>
                                    <w:rPr>
                                      <w:noProof/>
                                      <w:webHidden/>
                                      <w:sz w:val="18"/>
                                      <w:szCs w:val="18"/>
                                    </w:rPr>
                                    <w:t>9</w:t>
                                  </w:r>
                                  <w:r w:rsidRPr="008D112B">
                                    <w:rPr>
                                      <w:noProof/>
                                      <w:webHidden/>
                                      <w:sz w:val="18"/>
                                      <w:szCs w:val="18"/>
                                    </w:rPr>
                                    <w:fldChar w:fldCharType="end"/>
                                  </w:r>
                                </w:hyperlink>
                              </w:p>
                              <w:p w14:paraId="342F58AA"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hyperlink w:anchor="_Toc136872283" w:history="1">
                                  <w:r w:rsidRPr="008D112B">
                                    <w:rPr>
                                      <w:rStyle w:val="Hipervnculo"/>
                                      <w:noProof/>
                                      <w:sz w:val="18"/>
                                      <w:szCs w:val="18"/>
                                    </w:rPr>
                                    <w:t>6.</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rPr>
                                    <w:t>Proyectos y Actividades</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_Toc136872283 \h </w:instrText>
                                  </w:r>
                                  <w:r w:rsidRPr="008D112B">
                                    <w:rPr>
                                      <w:noProof/>
                                      <w:webHidden/>
                                      <w:sz w:val="18"/>
                                      <w:szCs w:val="18"/>
                                    </w:rPr>
                                  </w:r>
                                  <w:r w:rsidRPr="008D112B">
                                    <w:rPr>
                                      <w:noProof/>
                                      <w:webHidden/>
                                      <w:sz w:val="18"/>
                                      <w:szCs w:val="18"/>
                                    </w:rPr>
                                    <w:fldChar w:fldCharType="separate"/>
                                  </w:r>
                                  <w:r>
                                    <w:rPr>
                                      <w:noProof/>
                                      <w:webHidden/>
                                      <w:sz w:val="18"/>
                                      <w:szCs w:val="18"/>
                                    </w:rPr>
                                    <w:t>11</w:t>
                                  </w:r>
                                  <w:r w:rsidRPr="008D112B">
                                    <w:rPr>
                                      <w:noProof/>
                                      <w:webHidden/>
                                      <w:sz w:val="18"/>
                                      <w:szCs w:val="18"/>
                                    </w:rPr>
                                    <w:fldChar w:fldCharType="end"/>
                                  </w:r>
                                </w:hyperlink>
                              </w:p>
                              <w:p w14:paraId="17693319" w14:textId="77777777" w:rsidR="0037370E" w:rsidRDefault="0037370E" w:rsidP="0037370E">
                                <w:r>
                                  <w:rPr>
                                    <w:b/>
                                    <w:bCs/>
                                  </w:rPr>
                                  <w:fldChar w:fldCharType="end"/>
                                </w:r>
                              </w:p>
                            </w:sdtContent>
                          </w:sdt>
                          <w:p w14:paraId="39DA088B" w14:textId="77777777" w:rsidR="0037370E" w:rsidRDefault="0037370E" w:rsidP="0037370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EBCCB47" id="_x0000_s1027" type="#_x0000_t202" style="position:absolute;margin-left:20.2pt;margin-top:19.3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" stroked="f">
                <v:textbox style="mso-fit-shape-to-text:t">
                  <w:txbxContent>
                    <w:sdt>
                      <w:sdtPr>
                        <w:rPr>
                          <w:rFonts w:asciiTheme="minorHAnsi" w:hAnsiTheme="minorHAnsi"/>
                          <w:b w:val="0"/>
                          <w:color w:val="595959" w:themeColor="text1" w:themeTint="A6"/>
                          <w:sz w:val="24"/>
                        </w:rPr>
                        <w:id w:val="1777907905"/>
                        <w:docPartObj>
                          <w:docPartGallery w:val="Table of Contents"/>
                          <w:docPartUnique/>
                        </w:docPartObj>
                      </w:sdtPr>
                      <w:sdtEndPr>
                        <w:rPr>
                          <w:bCs/>
                        </w:rPr>
                      </w:sdtEndPr>
                      <w:sdtContent>
                        <w:p w14:paraId="7CD272E4" w14:textId="77777777" w:rsidR="0037370E" w:rsidRDefault="0037370E" w:rsidP="0037370E">
                          <w:pPr>
                            <w:pStyle w:val="TtuloTDC"/>
                          </w:pPr>
                          <w:r>
                            <w:t>Contenido</w:t>
                          </w:r>
                        </w:p>
                        <w:p w14:paraId="308E9E66"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r>
                            <w:fldChar w:fldCharType="begin"/>
                          </w:r>
                          <w:r>
                            <w:instrText xml:space="preserve"> TOC \o "1-3" \h \z \u </w:instrText>
                          </w:r>
                          <w:r>
                            <w:fldChar w:fldCharType="separate"/>
                          </w:r>
                          <w:hyperlink w:anchor="_Toc136872265" w:history="1">
                            <w:r w:rsidRPr="008D112B">
                              <w:rPr>
                                <w:rStyle w:val="Hipervnculo"/>
                                <w:noProof/>
                                <w:sz w:val="18"/>
                                <w:szCs w:val="18"/>
                              </w:rPr>
                              <w:t>1.</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lang w:bidi="es-ES"/>
                              </w:rPr>
                              <w:t>Introducción</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_Toc136872265 \h </w:instrText>
                            </w:r>
                            <w:r w:rsidRPr="008D112B">
                              <w:rPr>
                                <w:noProof/>
                                <w:webHidden/>
                                <w:sz w:val="18"/>
                                <w:szCs w:val="18"/>
                              </w:rPr>
                            </w:r>
                            <w:r w:rsidRPr="008D112B">
                              <w:rPr>
                                <w:noProof/>
                                <w:webHidden/>
                                <w:sz w:val="18"/>
                                <w:szCs w:val="18"/>
                              </w:rPr>
                              <w:fldChar w:fldCharType="separate"/>
                            </w:r>
                            <w:r>
                              <w:rPr>
                                <w:noProof/>
                                <w:webHidden/>
                                <w:sz w:val="18"/>
                                <w:szCs w:val="18"/>
                              </w:rPr>
                              <w:t>3</w:t>
                            </w:r>
                            <w:r w:rsidRPr="008D112B">
                              <w:rPr>
                                <w:noProof/>
                                <w:webHidden/>
                                <w:sz w:val="18"/>
                                <w:szCs w:val="18"/>
                              </w:rPr>
                              <w:fldChar w:fldCharType="end"/>
                            </w:r>
                          </w:hyperlink>
                        </w:p>
                        <w:p w14:paraId="6A5F7569"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hyperlink w:anchor="_Toc136872266" w:history="1">
                            <w:r w:rsidRPr="008D112B">
                              <w:rPr>
                                <w:rStyle w:val="Hipervnculo"/>
                                <w:noProof/>
                                <w:sz w:val="18"/>
                                <w:szCs w:val="18"/>
                              </w:rPr>
                              <w:t>2.</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rPr>
                              <w:t>Antecedentes</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_Toc136872266 \h </w:instrText>
                            </w:r>
                            <w:r w:rsidRPr="008D112B">
                              <w:rPr>
                                <w:noProof/>
                                <w:webHidden/>
                                <w:sz w:val="18"/>
                                <w:szCs w:val="18"/>
                              </w:rPr>
                            </w:r>
                            <w:r w:rsidRPr="008D112B">
                              <w:rPr>
                                <w:noProof/>
                                <w:webHidden/>
                                <w:sz w:val="18"/>
                                <w:szCs w:val="18"/>
                              </w:rPr>
                              <w:fldChar w:fldCharType="separate"/>
                            </w:r>
                            <w:r>
                              <w:rPr>
                                <w:noProof/>
                                <w:webHidden/>
                                <w:sz w:val="18"/>
                                <w:szCs w:val="18"/>
                              </w:rPr>
                              <w:t>4</w:t>
                            </w:r>
                            <w:r w:rsidRPr="008D112B">
                              <w:rPr>
                                <w:noProof/>
                                <w:webHidden/>
                                <w:sz w:val="18"/>
                                <w:szCs w:val="18"/>
                              </w:rPr>
                              <w:fldChar w:fldCharType="end"/>
                            </w:r>
                          </w:hyperlink>
                        </w:p>
                        <w:p w14:paraId="6B282C7C"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hyperlink w:anchor="_Toc136872267" w:history="1">
                            <w:r w:rsidRPr="008D112B">
                              <w:rPr>
                                <w:rStyle w:val="Hipervnculo"/>
                                <w:noProof/>
                                <w:sz w:val="18"/>
                                <w:szCs w:val="18"/>
                              </w:rPr>
                              <w:t>3.</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rPr>
                              <w:t>Generalidades de la SUPEN</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_Toc136872267 \h </w:instrText>
                            </w:r>
                            <w:r w:rsidRPr="008D112B">
                              <w:rPr>
                                <w:noProof/>
                                <w:webHidden/>
                                <w:sz w:val="18"/>
                                <w:szCs w:val="18"/>
                              </w:rPr>
                            </w:r>
                            <w:r w:rsidRPr="008D112B">
                              <w:rPr>
                                <w:noProof/>
                                <w:webHidden/>
                                <w:sz w:val="18"/>
                                <w:szCs w:val="18"/>
                              </w:rPr>
                              <w:fldChar w:fldCharType="separate"/>
                            </w:r>
                            <w:r>
                              <w:rPr>
                                <w:noProof/>
                                <w:webHidden/>
                                <w:sz w:val="18"/>
                                <w:szCs w:val="18"/>
                              </w:rPr>
                              <w:t>5</w:t>
                            </w:r>
                            <w:r w:rsidRPr="008D112B">
                              <w:rPr>
                                <w:noProof/>
                                <w:webHidden/>
                                <w:sz w:val="18"/>
                                <w:szCs w:val="18"/>
                              </w:rPr>
                              <w:fldChar w:fldCharType="end"/>
                            </w:r>
                          </w:hyperlink>
                        </w:p>
                        <w:p w14:paraId="7F3F8E19"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hyperlink w:anchor="_Toc136872272" w:history="1">
                            <w:r w:rsidRPr="008D112B">
                              <w:rPr>
                                <w:rStyle w:val="Hipervnculo"/>
                                <w:noProof/>
                                <w:sz w:val="18"/>
                                <w:szCs w:val="18"/>
                              </w:rPr>
                              <w:t>4.</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rPr>
                              <w:t>FODA</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_Toc136872272 \h </w:instrText>
                            </w:r>
                            <w:r w:rsidRPr="008D112B">
                              <w:rPr>
                                <w:noProof/>
                                <w:webHidden/>
                                <w:sz w:val="18"/>
                                <w:szCs w:val="18"/>
                              </w:rPr>
                            </w:r>
                            <w:r w:rsidRPr="008D112B">
                              <w:rPr>
                                <w:noProof/>
                                <w:webHidden/>
                                <w:sz w:val="18"/>
                                <w:szCs w:val="18"/>
                              </w:rPr>
                              <w:fldChar w:fldCharType="separate"/>
                            </w:r>
                            <w:r>
                              <w:rPr>
                                <w:noProof/>
                                <w:webHidden/>
                                <w:sz w:val="18"/>
                                <w:szCs w:val="18"/>
                              </w:rPr>
                              <w:t>7</w:t>
                            </w:r>
                            <w:r w:rsidRPr="008D112B">
                              <w:rPr>
                                <w:noProof/>
                                <w:webHidden/>
                                <w:sz w:val="18"/>
                                <w:szCs w:val="18"/>
                              </w:rPr>
                              <w:fldChar w:fldCharType="end"/>
                            </w:r>
                          </w:hyperlink>
                        </w:p>
                        <w:p w14:paraId="443B5B6E"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hyperlink w:anchor="_Toc136872277" w:history="1">
                            <w:r w:rsidRPr="008D112B">
                              <w:rPr>
                                <w:rStyle w:val="Hipervnculo"/>
                                <w:noProof/>
                                <w:sz w:val="18"/>
                                <w:szCs w:val="18"/>
                              </w:rPr>
                              <w:t>5.</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rPr>
                              <w:t>Marco Estratégico</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_Toc136872277 \h </w:instrText>
                            </w:r>
                            <w:r w:rsidRPr="008D112B">
                              <w:rPr>
                                <w:noProof/>
                                <w:webHidden/>
                                <w:sz w:val="18"/>
                                <w:szCs w:val="18"/>
                              </w:rPr>
                            </w:r>
                            <w:r w:rsidRPr="008D112B">
                              <w:rPr>
                                <w:noProof/>
                                <w:webHidden/>
                                <w:sz w:val="18"/>
                                <w:szCs w:val="18"/>
                              </w:rPr>
                              <w:fldChar w:fldCharType="separate"/>
                            </w:r>
                            <w:r>
                              <w:rPr>
                                <w:noProof/>
                                <w:webHidden/>
                                <w:sz w:val="18"/>
                                <w:szCs w:val="18"/>
                              </w:rPr>
                              <w:t>9</w:t>
                            </w:r>
                            <w:r w:rsidRPr="008D112B">
                              <w:rPr>
                                <w:noProof/>
                                <w:webHidden/>
                                <w:sz w:val="18"/>
                                <w:szCs w:val="18"/>
                              </w:rPr>
                              <w:fldChar w:fldCharType="end"/>
                            </w:r>
                          </w:hyperlink>
                        </w:p>
                        <w:p w14:paraId="342F58AA" w14:textId="77777777" w:rsidR="0037370E" w:rsidRPr="008D112B" w:rsidRDefault="0037370E" w:rsidP="0037370E">
                          <w:pPr>
                            <w:pStyle w:val="TDC1"/>
                            <w:tabs>
                              <w:tab w:val="left" w:pos="480"/>
                              <w:tab w:val="right" w:pos="10456"/>
                            </w:tabs>
                            <w:rPr>
                              <w:rFonts w:asciiTheme="minorHAnsi" w:eastAsiaTheme="minorEastAsia" w:hAnsiTheme="minorHAnsi"/>
                              <w:b w:val="0"/>
                              <w:bCs w:val="0"/>
                              <w:caps w:val="0"/>
                              <w:noProof/>
                              <w:color w:val="auto"/>
                              <w:sz w:val="16"/>
                              <w:szCs w:val="16"/>
                              <w:lang w:val="es-CR" w:eastAsia="es-CR"/>
                            </w:rPr>
                          </w:pPr>
                          <w:hyperlink w:anchor="_Toc136872283" w:history="1">
                            <w:r w:rsidRPr="008D112B">
                              <w:rPr>
                                <w:rStyle w:val="Hipervnculo"/>
                                <w:noProof/>
                                <w:sz w:val="18"/>
                                <w:szCs w:val="18"/>
                              </w:rPr>
                              <w:t>6.</w:t>
                            </w:r>
                            <w:r w:rsidRPr="008D112B">
                              <w:rPr>
                                <w:rFonts w:asciiTheme="minorHAnsi" w:eastAsiaTheme="minorEastAsia" w:hAnsiTheme="minorHAnsi"/>
                                <w:b w:val="0"/>
                                <w:bCs w:val="0"/>
                                <w:caps w:val="0"/>
                                <w:noProof/>
                                <w:color w:val="auto"/>
                                <w:sz w:val="16"/>
                                <w:szCs w:val="16"/>
                                <w:lang w:val="es-CR" w:eastAsia="es-CR"/>
                              </w:rPr>
                              <w:tab/>
                            </w:r>
                            <w:r w:rsidRPr="008D112B">
                              <w:rPr>
                                <w:rStyle w:val="Hipervnculo"/>
                                <w:noProof/>
                                <w:sz w:val="18"/>
                                <w:szCs w:val="18"/>
                              </w:rPr>
                              <w:t>Proyectos y Actividades</w:t>
                            </w:r>
                            <w:r w:rsidRPr="008D112B">
                              <w:rPr>
                                <w:noProof/>
                                <w:webHidden/>
                                <w:sz w:val="18"/>
                                <w:szCs w:val="18"/>
                              </w:rPr>
                              <w:tab/>
                            </w:r>
                            <w:r w:rsidRPr="008D112B">
                              <w:rPr>
                                <w:noProof/>
                                <w:webHidden/>
                                <w:sz w:val="18"/>
                                <w:szCs w:val="18"/>
                              </w:rPr>
                              <w:fldChar w:fldCharType="begin"/>
                            </w:r>
                            <w:r w:rsidRPr="008D112B">
                              <w:rPr>
                                <w:noProof/>
                                <w:webHidden/>
                                <w:sz w:val="18"/>
                                <w:szCs w:val="18"/>
                              </w:rPr>
                              <w:instrText xml:space="preserve"> PAGEREF _Toc136872283 \h </w:instrText>
                            </w:r>
                            <w:r w:rsidRPr="008D112B">
                              <w:rPr>
                                <w:noProof/>
                                <w:webHidden/>
                                <w:sz w:val="18"/>
                                <w:szCs w:val="18"/>
                              </w:rPr>
                            </w:r>
                            <w:r w:rsidRPr="008D112B">
                              <w:rPr>
                                <w:noProof/>
                                <w:webHidden/>
                                <w:sz w:val="18"/>
                                <w:szCs w:val="18"/>
                              </w:rPr>
                              <w:fldChar w:fldCharType="separate"/>
                            </w:r>
                            <w:r>
                              <w:rPr>
                                <w:noProof/>
                                <w:webHidden/>
                                <w:sz w:val="18"/>
                                <w:szCs w:val="18"/>
                              </w:rPr>
                              <w:t>11</w:t>
                            </w:r>
                            <w:r w:rsidRPr="008D112B">
                              <w:rPr>
                                <w:noProof/>
                                <w:webHidden/>
                                <w:sz w:val="18"/>
                                <w:szCs w:val="18"/>
                              </w:rPr>
                              <w:fldChar w:fldCharType="end"/>
                            </w:r>
                          </w:hyperlink>
                        </w:p>
                        <w:p w14:paraId="17693319" w14:textId="77777777" w:rsidR="0037370E" w:rsidRDefault="0037370E" w:rsidP="0037370E">
                          <w:r>
                            <w:rPr>
                              <w:b/>
                              <w:bCs/>
                            </w:rPr>
                            <w:fldChar w:fldCharType="end"/>
                          </w:r>
                        </w:p>
                      </w:sdtContent>
                    </w:sdt>
                    <w:p w14:paraId="39DA088B" w14:textId="77777777" w:rsidR="0037370E" w:rsidRDefault="0037370E" w:rsidP="0037370E"/>
                  </w:txbxContent>
                </v:textbox>
                <w10:wrap type="square"/>
              </v:shape>
            </w:pict>
          </mc:Fallback>
        </mc:AlternateContent>
      </w:r>
    </w:p>
    <w:bookmarkStart w:id="2" w:name="_Toc136871981"/>
    <w:bookmarkStart w:id="3" w:name="_Toc136872031"/>
    <w:bookmarkStart w:id="4" w:name="_Toc136872166"/>
    <w:bookmarkStart w:id="5" w:name="_Toc136872265"/>
    <w:p w14:paraId="3634B747" w14:textId="77777777" w:rsidR="0037370E" w:rsidRPr="00AA526B" w:rsidRDefault="00000000" w:rsidP="0037370E">
      <w:pPr>
        <w:pStyle w:val="Ttulo1"/>
        <w:numPr>
          <w:ilvl w:val="0"/>
          <w:numId w:val="49"/>
        </w:numPr>
        <w:rPr>
          <w:noProof/>
        </w:rPr>
      </w:pPr>
      <w:sdt>
        <w:sdtPr>
          <w:rPr>
            <w:noProof/>
          </w:rPr>
          <w:id w:val="1498622095"/>
          <w:placeholder>
            <w:docPart w:val="43BF43B0638A48139775473F7E63E239"/>
          </w:placeholder>
          <w:temporary/>
          <w:showingPlcHdr/>
          <w15:appearance w15:val="hidden"/>
        </w:sdtPr>
        <w:sdtContent>
          <w:r w:rsidR="0037370E" w:rsidRPr="0014434E">
            <w:rPr>
              <w:noProof/>
              <w:color w:val="224A8F"/>
              <w:lang w:bidi="es-ES"/>
            </w:rPr>
            <w:t>Introducción</w:t>
          </w:r>
        </w:sdtContent>
      </w:sdt>
      <w:bookmarkEnd w:id="0"/>
      <w:bookmarkEnd w:id="1"/>
      <w:bookmarkEnd w:id="2"/>
      <w:bookmarkEnd w:id="3"/>
      <w:bookmarkEnd w:id="4"/>
      <w:bookmarkEnd w:id="5"/>
    </w:p>
    <w:p w14:paraId="1F67E993" w14:textId="77777777" w:rsidR="0037370E" w:rsidRDefault="0037370E" w:rsidP="0037370E">
      <w:pPr>
        <w:rPr>
          <w:noProof/>
        </w:rPr>
      </w:pPr>
    </w:p>
    <w:p w14:paraId="70786A84" w14:textId="77777777" w:rsidR="0037370E" w:rsidRDefault="0037370E" w:rsidP="0037370E">
      <w:pPr>
        <w:jc w:val="both"/>
        <w:rPr>
          <w:noProof/>
        </w:rPr>
      </w:pPr>
      <w:r>
        <w:rPr>
          <w:noProof/>
        </w:rPr>
        <w:t>El sistema costarricense de pensiones se enfrenta actualmente a desafíos significativos que requieren la implementación de soluciones innovadoras y efectivas. En un contexto marcado por el envejecimiento de la población y los cambios demográficos, es crucial abordar los problemas que enfrenta este sistema para garantizar la sostenibilidad financiera y la protección adecuada de los jubilados.</w:t>
      </w:r>
    </w:p>
    <w:p w14:paraId="569B3A0B" w14:textId="77777777" w:rsidR="0037370E" w:rsidRDefault="0037370E" w:rsidP="0037370E">
      <w:pPr>
        <w:jc w:val="both"/>
        <w:rPr>
          <w:noProof/>
        </w:rPr>
      </w:pPr>
      <w:r>
        <w:rPr>
          <w:noProof/>
        </w:rPr>
        <w:t>En este plan estratégico, la Superintendencia de Pensiones (SUPEN), propone en el marco de sus facultades legales, una serie de medidas desde el ambito de la supervisión y regulación, para enfrentar los desafíos que afectan al sistema de pensiones. El objetivo de este plan es desarrollar soluciones creativas que aborden de manera integral la protección de los derechos de los trabajadores, de cara a generar las mejores condiciones posibles para la vejez.</w:t>
      </w:r>
    </w:p>
    <w:p w14:paraId="1C0EAE03" w14:textId="77777777" w:rsidR="0037370E" w:rsidRDefault="0037370E" w:rsidP="0037370E">
      <w:pPr>
        <w:jc w:val="both"/>
        <w:rPr>
          <w:noProof/>
        </w:rPr>
      </w:pPr>
      <w:r>
        <w:rPr>
          <w:noProof/>
        </w:rPr>
        <w:t>Es fundamental reconocer que abordar los desafíos del sistema de pensiones requiere una visión a largo plazo y la implementación de medidas sólidas y sostenibles. Solo a través de un enfoque integral se puede garantizar la seguridad financiera de las generaciones futuras y promover la confianza en el sistema de pensiones.</w:t>
      </w:r>
    </w:p>
    <w:p w14:paraId="7A365FC9" w14:textId="77777777" w:rsidR="0037370E" w:rsidRDefault="0037370E" w:rsidP="0037370E">
      <w:pPr>
        <w:jc w:val="both"/>
        <w:rPr>
          <w:noProof/>
        </w:rPr>
      </w:pPr>
      <w:r>
        <w:rPr>
          <w:noProof/>
        </w:rPr>
        <w:t>Si bien este plan es liderado por el supervisor, se reconoce que su éxito en mucho estará influido por una serie de aliados (gestores de pensiones, diputados, trabajadores, patronos), quienes tendrán un importante quehacer en los proyectos que a continuación se describirán.</w:t>
      </w:r>
    </w:p>
    <w:p w14:paraId="130592CA" w14:textId="77777777" w:rsidR="0037370E" w:rsidRDefault="0037370E" w:rsidP="0037370E">
      <w:pPr>
        <w:jc w:val="both"/>
        <w:rPr>
          <w:noProof/>
        </w:rPr>
      </w:pPr>
      <w:r>
        <w:rPr>
          <w:noProof/>
        </w:rPr>
        <w:t>Este es un plan de cinco años plazo, para el cual, al final de su ejecución se pretende tener no sólo un sistema de pensiones sólido, sino además, que se hayan sembrado las bases para que pueda mantenerse así a lo largo de los años por venir.</w:t>
      </w:r>
    </w:p>
    <w:p w14:paraId="57DD1118" w14:textId="77777777" w:rsidR="0037370E" w:rsidRDefault="0037370E" w:rsidP="0037370E">
      <w:pPr>
        <w:jc w:val="both"/>
        <w:rPr>
          <w:noProof/>
        </w:rPr>
      </w:pPr>
    </w:p>
    <w:p w14:paraId="56E5AB05" w14:textId="77777777" w:rsidR="0037370E" w:rsidRDefault="0037370E" w:rsidP="0037370E">
      <w:pPr>
        <w:jc w:val="both"/>
        <w:rPr>
          <w:noProof/>
        </w:rPr>
        <w:sectPr w:rsidR="0037370E" w:rsidSect="00DA60CA">
          <w:headerReference w:type="default" r:id="rId17"/>
          <w:type w:val="continuous"/>
          <w:pgSz w:w="11906" w:h="16838" w:code="9"/>
          <w:pgMar w:top="720" w:right="720" w:bottom="720" w:left="720" w:header="648" w:footer="432" w:gutter="0"/>
          <w:cols w:space="708"/>
          <w:docGrid w:linePitch="360"/>
        </w:sectPr>
      </w:pPr>
    </w:p>
    <w:p w14:paraId="43DECED6" w14:textId="77777777" w:rsidR="0037370E" w:rsidRPr="0014434E" w:rsidRDefault="0037370E" w:rsidP="0037370E">
      <w:pPr>
        <w:pStyle w:val="Ttulo1"/>
        <w:numPr>
          <w:ilvl w:val="0"/>
          <w:numId w:val="49"/>
        </w:numPr>
        <w:tabs>
          <w:tab w:val="left" w:pos="284"/>
        </w:tabs>
        <w:rPr>
          <w:noProof/>
          <w:color w:val="224A8F"/>
        </w:rPr>
      </w:pPr>
      <w:bookmarkStart w:id="6" w:name="_Toc135059270"/>
      <w:bookmarkStart w:id="7" w:name="_Toc135060122"/>
      <w:bookmarkStart w:id="8" w:name="_Toc136871982"/>
      <w:bookmarkStart w:id="9" w:name="_Toc136872032"/>
      <w:bookmarkStart w:id="10" w:name="_Toc136872167"/>
      <w:bookmarkStart w:id="11" w:name="_Toc136872266"/>
      <w:r w:rsidRPr="0014434E">
        <w:rPr>
          <w:noProof/>
          <w:color w:val="224A8F"/>
        </w:rPr>
        <w:lastRenderedPageBreak/>
        <w:t>Antecedentes</w:t>
      </w:r>
      <w:bookmarkEnd w:id="6"/>
      <w:bookmarkEnd w:id="7"/>
      <w:bookmarkEnd w:id="8"/>
      <w:bookmarkEnd w:id="9"/>
      <w:bookmarkEnd w:id="10"/>
      <w:bookmarkEnd w:id="11"/>
    </w:p>
    <w:p w14:paraId="55B1B06C" w14:textId="77777777" w:rsidR="0037370E" w:rsidRDefault="0037370E" w:rsidP="0037370E">
      <w:pPr>
        <w:jc w:val="both"/>
        <w:rPr>
          <w:noProof/>
        </w:rPr>
      </w:pPr>
    </w:p>
    <w:p w14:paraId="1CCA006B" w14:textId="77777777" w:rsidR="0037370E" w:rsidRPr="00A27AA9" w:rsidRDefault="0037370E" w:rsidP="0037370E">
      <w:pPr>
        <w:jc w:val="both"/>
        <w:rPr>
          <w:noProof/>
        </w:rPr>
      </w:pPr>
      <w:r w:rsidRPr="00A27AA9">
        <w:rPr>
          <w:noProof/>
        </w:rPr>
        <w:t xml:space="preserve">La Superintendencia de Pensiones fue creada por la Ley del Régimen </w:t>
      </w:r>
      <w:r>
        <w:rPr>
          <w:noProof/>
        </w:rPr>
        <w:t>P</w:t>
      </w:r>
      <w:r w:rsidRPr="00A27AA9">
        <w:rPr>
          <w:noProof/>
        </w:rPr>
        <w:t xml:space="preserve">rivado de Pensiones Complementarias, No. 7523 del 7 de julio de 1995, como un órgano de desconcentración máxima, con personalidad y capacidad jurídicas instrumentales y adscrito al Banco Central de Costa Rica. Inició sus funciones en agosto de 1996.  </w:t>
      </w:r>
    </w:p>
    <w:p w14:paraId="0C7ED2E7" w14:textId="77777777" w:rsidR="0037370E" w:rsidRPr="00A27AA9" w:rsidRDefault="0037370E" w:rsidP="0037370E">
      <w:pPr>
        <w:jc w:val="both"/>
        <w:rPr>
          <w:noProof/>
        </w:rPr>
      </w:pPr>
      <w:r w:rsidRPr="00A27AA9">
        <w:rPr>
          <w:noProof/>
        </w:rPr>
        <w:t xml:space="preserve">De acuerdo con el texto original del artículo 33 de esa Ley, correspondía a la SUPEN regular y fiscalizar el Régimen de Pensiones, no obstante, las funciones asignadas a este órgano en el artículo 35 de dicho cuerpo normativo circunscribían su competencia a autorizar y fiscalizar el funcionamiento de las operadoras de planes de pensiones complementarias creadas con el objeto de administrar planes privados de pensiones complementarias.  </w:t>
      </w:r>
    </w:p>
    <w:p w14:paraId="786DAD13" w14:textId="77777777" w:rsidR="0037370E" w:rsidRPr="00A27AA9" w:rsidRDefault="0037370E" w:rsidP="0037370E">
      <w:pPr>
        <w:jc w:val="both"/>
        <w:rPr>
          <w:noProof/>
        </w:rPr>
      </w:pPr>
      <w:r w:rsidRPr="00A27AA9">
        <w:rPr>
          <w:noProof/>
        </w:rPr>
        <w:t xml:space="preserve">En febrero de 2000, con la aprobación de la Ley de Protección al Trabajador, No. 7983, el ámbito de acción de la SUPEN varió considerablemente. Quedaron bajo la supervisión de la SUPEN los regímenes básicos de pensiones, tanto el Régimen de Invalidez, Vejez y Muerte </w:t>
      </w:r>
      <w:r>
        <w:rPr>
          <w:noProof/>
        </w:rPr>
        <w:t xml:space="preserve">(IVM) </w:t>
      </w:r>
      <w:r w:rsidRPr="00A27AA9">
        <w:rPr>
          <w:noProof/>
        </w:rPr>
        <w:t xml:space="preserve">de la Caja Costarricense de Seguro Social (CCSS) como los regímenes sustitutos de este (Régimen de Pensiones y Jubilaciones del Magisterio Nacional, Régimen de Pensiones y Jubilaciones del Poder Judicial, Régimen de Pensiones con cargo al Presupuesto Nacional y Régimen de Pensiones y Jubilaciones del Benemérito Cuerpo de Bomberos) y los fondos complementarios de pensiones creados por leyes especiales o convenciones colectivas.   </w:t>
      </w:r>
    </w:p>
    <w:p w14:paraId="2295A4D8" w14:textId="77777777" w:rsidR="0037370E" w:rsidRPr="00A27AA9" w:rsidRDefault="0037370E" w:rsidP="0037370E">
      <w:pPr>
        <w:jc w:val="both"/>
        <w:rPr>
          <w:noProof/>
        </w:rPr>
      </w:pPr>
      <w:r w:rsidRPr="00A27AA9">
        <w:rPr>
          <w:noProof/>
        </w:rPr>
        <w:t>Por otra parte, a la SUPEN le fue encargada la regulación y supervisión de los nuevos regímenes que creó la Ley de Protección al Trabajador, a saber</w:t>
      </w:r>
      <w:r>
        <w:rPr>
          <w:noProof/>
        </w:rPr>
        <w:t>,</w:t>
      </w:r>
      <w:r w:rsidRPr="00A27AA9">
        <w:rPr>
          <w:noProof/>
        </w:rPr>
        <w:t xml:space="preserve"> el Régimen Obligatorio de Pensiones Complementarias y el Régimen Voluntario de Pensiones Complementarias, ambos basados en sistemas de capitalización individual</w:t>
      </w:r>
      <w:r>
        <w:rPr>
          <w:noProof/>
        </w:rPr>
        <w:t xml:space="preserve">, además de </w:t>
      </w:r>
      <w:r w:rsidRPr="00A27AA9">
        <w:rPr>
          <w:noProof/>
        </w:rPr>
        <w:t>los Fondos de Capitalización Laboral</w:t>
      </w:r>
      <w:r>
        <w:rPr>
          <w:noProof/>
        </w:rPr>
        <w:t xml:space="preserve"> y </w:t>
      </w:r>
      <w:r w:rsidRPr="00A27AA9">
        <w:rPr>
          <w:noProof/>
        </w:rPr>
        <w:t xml:space="preserve">el Ahorro Voluntario. Además, la nueva ley le asignó la obligación de velar por el otorgamiento de los beneficios a los afiliados al sistema de pensiones por parte de las entidades autorizadas, regímenes básicos y fondos creados por leyes especiales, aspecto que no estaba contemplado en la legislación anterior. </w:t>
      </w:r>
    </w:p>
    <w:p w14:paraId="61E1BE85" w14:textId="77777777" w:rsidR="0037370E" w:rsidRPr="00A27AA9" w:rsidRDefault="0037370E" w:rsidP="0037370E">
      <w:pPr>
        <w:jc w:val="both"/>
        <w:rPr>
          <w:noProof/>
        </w:rPr>
      </w:pPr>
      <w:r w:rsidRPr="00A27AA9">
        <w:rPr>
          <w:noProof/>
        </w:rPr>
        <w:t xml:space="preserve">A finales de 2002, por medio de una reforma al artículo 36 de la Ley No. 7523, se le encargó a la </w:t>
      </w:r>
      <w:r>
        <w:rPr>
          <w:noProof/>
        </w:rPr>
        <w:t>Superintendencia</w:t>
      </w:r>
      <w:r w:rsidRPr="00A27AA9">
        <w:rPr>
          <w:noProof/>
        </w:rPr>
        <w:t xml:space="preserve"> la supervisión de la labor realizada por la Dirección Nacional de Pensiones </w:t>
      </w:r>
      <w:r>
        <w:rPr>
          <w:noProof/>
        </w:rPr>
        <w:t xml:space="preserve">(DNP) </w:t>
      </w:r>
      <w:r w:rsidRPr="00A27AA9">
        <w:rPr>
          <w:noProof/>
        </w:rPr>
        <w:t xml:space="preserve">del Ministerio de Trabajo y Seguridad Social, en el otorgamiento de las pensiones con cargo al presupuesto nacional, en relación con la legalidad y oportunidad de las resoluciones y en lo relativo a las modificaciones y revalorizaciones de las pensiones que son competencia de la mencionada </w:t>
      </w:r>
      <w:r>
        <w:rPr>
          <w:noProof/>
        </w:rPr>
        <w:t>d</w:t>
      </w:r>
      <w:r w:rsidRPr="00A27AA9">
        <w:rPr>
          <w:noProof/>
        </w:rPr>
        <w:t xml:space="preserve">irección.  </w:t>
      </w:r>
    </w:p>
    <w:p w14:paraId="2C56DC2B" w14:textId="77777777" w:rsidR="0037370E" w:rsidRPr="00AA526B" w:rsidRDefault="0037370E" w:rsidP="0037370E">
      <w:pPr>
        <w:jc w:val="both"/>
        <w:rPr>
          <w:noProof/>
        </w:rPr>
      </w:pPr>
    </w:p>
    <w:p w14:paraId="1B492E06" w14:textId="77777777" w:rsidR="0037370E" w:rsidRPr="00AA526B" w:rsidRDefault="0037370E" w:rsidP="0037370E">
      <w:pPr>
        <w:rPr>
          <w:rStyle w:val="Textoennegrita"/>
          <w:noProof/>
        </w:rPr>
      </w:pPr>
    </w:p>
    <w:p w14:paraId="61774BD5" w14:textId="77777777" w:rsidR="0037370E" w:rsidRPr="00AA526B" w:rsidRDefault="0037370E" w:rsidP="0037370E">
      <w:pPr>
        <w:rPr>
          <w:rStyle w:val="Textoennegrita"/>
          <w:noProof/>
        </w:rPr>
        <w:sectPr w:rsidR="0037370E" w:rsidRPr="00AA526B" w:rsidSect="003F3246">
          <w:pgSz w:w="11906" w:h="16838" w:code="9"/>
          <w:pgMar w:top="2160" w:right="1080" w:bottom="720" w:left="1080" w:header="648" w:footer="432" w:gutter="0"/>
          <w:cols w:space="708"/>
          <w:docGrid w:linePitch="360"/>
        </w:sectPr>
      </w:pPr>
    </w:p>
    <w:p w14:paraId="38A5184D" w14:textId="77777777" w:rsidR="0037370E" w:rsidRPr="0014434E" w:rsidRDefault="0037370E" w:rsidP="0037370E">
      <w:pPr>
        <w:pStyle w:val="Ttulo1"/>
        <w:numPr>
          <w:ilvl w:val="0"/>
          <w:numId w:val="49"/>
        </w:numPr>
        <w:tabs>
          <w:tab w:val="left" w:pos="284"/>
        </w:tabs>
        <w:rPr>
          <w:noProof/>
          <w:color w:val="224A8F"/>
        </w:rPr>
      </w:pPr>
      <w:bookmarkStart w:id="12" w:name="_Toc135059271"/>
      <w:bookmarkStart w:id="13" w:name="_Toc135060123"/>
      <w:bookmarkStart w:id="14" w:name="_Toc136871983"/>
      <w:bookmarkStart w:id="15" w:name="_Toc136872033"/>
      <w:bookmarkStart w:id="16" w:name="_Toc136872168"/>
      <w:bookmarkStart w:id="17" w:name="_Toc136872267"/>
      <w:r w:rsidRPr="0014434E">
        <w:rPr>
          <w:noProof/>
          <w:color w:val="224A8F"/>
        </w:rPr>
        <w:lastRenderedPageBreak/>
        <w:t>Generalidades de la SUPEN</w:t>
      </w:r>
      <w:bookmarkEnd w:id="12"/>
      <w:bookmarkEnd w:id="13"/>
      <w:bookmarkEnd w:id="14"/>
      <w:bookmarkEnd w:id="15"/>
      <w:bookmarkEnd w:id="16"/>
      <w:bookmarkEnd w:id="17"/>
    </w:p>
    <w:p w14:paraId="30A2075C" w14:textId="77777777" w:rsidR="0037370E" w:rsidRDefault="0037370E" w:rsidP="0037370E">
      <w:pPr>
        <w:rPr>
          <w:noProof/>
        </w:rPr>
      </w:pPr>
    </w:p>
    <w:p w14:paraId="53010F8A" w14:textId="77777777" w:rsidR="0037370E" w:rsidRDefault="0037370E" w:rsidP="0037370E">
      <w:pPr>
        <w:jc w:val="both"/>
        <w:rPr>
          <w:noProof/>
        </w:rPr>
      </w:pPr>
      <w:r>
        <w:rPr>
          <w:noProof/>
        </w:rPr>
        <w:t xml:space="preserve">De conformidad con el artículo 169 de la Ley de Mercado de Valores, No. 7732, la SUPEN funciona bajo la dirección de un órgano denominado Consejo Nacional de Supervisión del Sistema Financiero (CONASSIF), al cual le corresponde, entre otros: nombrar al superintendente e intendente de pensiones, aprobar las normas generales de organización de la superintendencia, aprobar el plan anual operativo y los presupuestos de la superintendencia, conocer y resolver en apelación los recursos interpuestos contra las resoluciones dictadas por el superintendente, y aprobar los reglamentos necesarios para el cumplimiento de las competencias asignadas a la superintendencia.   </w:t>
      </w:r>
    </w:p>
    <w:p w14:paraId="6ABE0708" w14:textId="77777777" w:rsidR="0037370E" w:rsidRPr="00A27AA9" w:rsidRDefault="0037370E" w:rsidP="0037370E">
      <w:pPr>
        <w:jc w:val="both"/>
        <w:rPr>
          <w:noProof/>
        </w:rPr>
      </w:pPr>
    </w:p>
    <w:p w14:paraId="1720BF4F" w14:textId="77777777" w:rsidR="0037370E" w:rsidRPr="0014434E" w:rsidRDefault="0037370E" w:rsidP="0037370E">
      <w:pPr>
        <w:pStyle w:val="Ttulo2"/>
        <w:rPr>
          <w:noProof/>
        </w:rPr>
      </w:pPr>
      <w:bookmarkStart w:id="18" w:name="_Toc135059272"/>
      <w:bookmarkStart w:id="19" w:name="_Toc136871984"/>
      <w:bookmarkStart w:id="20" w:name="_Toc136872034"/>
      <w:bookmarkStart w:id="21" w:name="_Toc136872169"/>
      <w:bookmarkStart w:id="22" w:name="_Toc136872268"/>
      <w:r w:rsidRPr="0014434E">
        <w:rPr>
          <w:noProof/>
        </w:rPr>
        <w:t>Dirección de la organización</w:t>
      </w:r>
      <w:bookmarkEnd w:id="18"/>
      <w:bookmarkEnd w:id="19"/>
      <w:bookmarkEnd w:id="20"/>
      <w:bookmarkEnd w:id="21"/>
      <w:bookmarkEnd w:id="22"/>
      <w:r w:rsidRPr="0014434E">
        <w:rPr>
          <w:noProof/>
        </w:rPr>
        <w:t xml:space="preserve"> </w:t>
      </w:r>
    </w:p>
    <w:p w14:paraId="5E5807C6" w14:textId="77777777" w:rsidR="0037370E" w:rsidRPr="00A27AA9" w:rsidRDefault="0037370E" w:rsidP="0037370E">
      <w:pPr>
        <w:jc w:val="both"/>
        <w:rPr>
          <w:noProof/>
        </w:rPr>
      </w:pPr>
    </w:p>
    <w:p w14:paraId="722F1B1B" w14:textId="77777777" w:rsidR="0037370E" w:rsidRPr="00A27AA9" w:rsidRDefault="0037370E" w:rsidP="0037370E">
      <w:pPr>
        <w:jc w:val="both"/>
        <w:rPr>
          <w:noProof/>
        </w:rPr>
      </w:pPr>
      <w:r w:rsidRPr="00A27AA9">
        <w:rPr>
          <w:noProof/>
        </w:rPr>
        <w:t>La dirección de la SUPEN está conformada por: el Superintendente de Pensiones, el Intendente de Pensiones, el Director de Planificación y Normativa, el Director de Supervisión del Régimen de Capitalización Individual, el Director de Supervisión de los Regímenes Colectivos, el Director de Asesoría Jurídica y el Jefe de Comunicación y Servicios.</w:t>
      </w:r>
    </w:p>
    <w:p w14:paraId="142FD565" w14:textId="77777777" w:rsidR="0037370E" w:rsidRPr="00AA526B" w:rsidRDefault="0037370E" w:rsidP="0037370E">
      <w:pPr>
        <w:pStyle w:val="Listaconvietas"/>
        <w:numPr>
          <w:ilvl w:val="0"/>
          <w:numId w:val="0"/>
        </w:numPr>
        <w:jc w:val="center"/>
        <w:rPr>
          <w:noProof/>
        </w:rPr>
      </w:pPr>
      <w:r w:rsidRPr="009B66B5">
        <w:rPr>
          <w:noProof/>
        </w:rPr>
        <w:drawing>
          <wp:inline distT="0" distB="0" distL="0" distR="0" wp14:anchorId="63BB598C" wp14:editId="25672AE6">
            <wp:extent cx="5486400" cy="3200400"/>
            <wp:effectExtent l="0" t="0" r="19050" b="0"/>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A1A3D77" w14:textId="77777777" w:rsidR="0037370E" w:rsidRDefault="0037370E" w:rsidP="0037370E">
      <w:pPr>
        <w:rPr>
          <w:noProof/>
        </w:rPr>
      </w:pPr>
    </w:p>
    <w:p w14:paraId="2BB4B36E" w14:textId="77777777" w:rsidR="0037370E" w:rsidRDefault="0037370E" w:rsidP="0037370E">
      <w:pPr>
        <w:rPr>
          <w:noProof/>
        </w:rPr>
      </w:pPr>
    </w:p>
    <w:p w14:paraId="4E545B73" w14:textId="77777777" w:rsidR="0037370E" w:rsidRPr="00AA526B" w:rsidRDefault="0037370E" w:rsidP="0037370E">
      <w:pPr>
        <w:rPr>
          <w:noProof/>
        </w:rPr>
      </w:pPr>
    </w:p>
    <w:p w14:paraId="1545387A" w14:textId="77777777" w:rsidR="0037370E" w:rsidRPr="0014434E" w:rsidRDefault="0037370E" w:rsidP="0037370E">
      <w:pPr>
        <w:pStyle w:val="Ttulo2"/>
      </w:pPr>
      <w:bookmarkStart w:id="23" w:name="_Toc135059273"/>
      <w:bookmarkStart w:id="24" w:name="_Toc136871985"/>
      <w:bookmarkStart w:id="25" w:name="_Toc136872035"/>
      <w:bookmarkStart w:id="26" w:name="_Toc136872170"/>
      <w:bookmarkStart w:id="27" w:name="_Toc136872269"/>
      <w:r w:rsidRPr="0014434E">
        <w:lastRenderedPageBreak/>
        <w:t xml:space="preserve">Sistema de </w:t>
      </w:r>
      <w:r>
        <w:t>g</w:t>
      </w:r>
      <w:r w:rsidRPr="0014434E">
        <w:t xml:space="preserve">estión </w:t>
      </w:r>
      <w:r>
        <w:t>c</w:t>
      </w:r>
      <w:r w:rsidRPr="0014434E">
        <w:t>ertificado</w:t>
      </w:r>
      <w:bookmarkEnd w:id="23"/>
      <w:bookmarkEnd w:id="24"/>
      <w:bookmarkEnd w:id="25"/>
      <w:bookmarkEnd w:id="26"/>
      <w:bookmarkEnd w:id="27"/>
    </w:p>
    <w:p w14:paraId="1B9450CD" w14:textId="77777777" w:rsidR="0037370E" w:rsidRDefault="0037370E" w:rsidP="0037370E">
      <w:pPr>
        <w:jc w:val="both"/>
        <w:rPr>
          <w:rFonts w:ascii="Arial" w:hAnsi="Arial" w:cs="Arial"/>
          <w:szCs w:val="24"/>
        </w:rPr>
      </w:pPr>
    </w:p>
    <w:p w14:paraId="23EC8FF5" w14:textId="77777777" w:rsidR="0037370E" w:rsidRPr="009B66B5" w:rsidRDefault="0037370E" w:rsidP="0037370E">
      <w:pPr>
        <w:jc w:val="both"/>
        <w:rPr>
          <w:rFonts w:ascii="Arial" w:hAnsi="Arial" w:cs="Arial"/>
          <w:i/>
          <w:iCs/>
          <w:szCs w:val="24"/>
        </w:rPr>
      </w:pPr>
      <w:r w:rsidRPr="009B66B5">
        <w:rPr>
          <w:rFonts w:ascii="Arial" w:hAnsi="Arial" w:cs="Arial"/>
          <w:szCs w:val="24"/>
        </w:rPr>
        <w:t>El sistema de gestión de calidad de la SUPEN, por medio del cual se atiende los requerimientos de control interno dictados por la Contraloría General de la República, se encuentra debidamente certificado bajo la Norma ISO 9001:2015 desde el 2008.</w:t>
      </w:r>
    </w:p>
    <w:p w14:paraId="455B686B" w14:textId="77777777" w:rsidR="0037370E" w:rsidRDefault="0037370E" w:rsidP="0037370E">
      <w:pPr>
        <w:rPr>
          <w:noProof/>
        </w:rPr>
      </w:pPr>
    </w:p>
    <w:p w14:paraId="5EC1B679" w14:textId="77777777" w:rsidR="0037370E" w:rsidRPr="0014434E" w:rsidRDefault="0037370E" w:rsidP="0037370E">
      <w:pPr>
        <w:pStyle w:val="Ttulo2"/>
      </w:pPr>
      <w:bookmarkStart w:id="28" w:name="_Toc135059274"/>
      <w:bookmarkStart w:id="29" w:name="_Toc136871986"/>
      <w:bookmarkStart w:id="30" w:name="_Toc136872036"/>
      <w:bookmarkStart w:id="31" w:name="_Toc136872171"/>
      <w:bookmarkStart w:id="32" w:name="_Toc136872270"/>
      <w:r w:rsidRPr="0014434E">
        <w:t>Recursos</w:t>
      </w:r>
      <w:bookmarkEnd w:id="28"/>
      <w:bookmarkEnd w:id="29"/>
      <w:bookmarkEnd w:id="30"/>
      <w:bookmarkEnd w:id="31"/>
      <w:bookmarkEnd w:id="32"/>
    </w:p>
    <w:p w14:paraId="4882257C" w14:textId="77777777" w:rsidR="0037370E" w:rsidRDefault="0037370E" w:rsidP="0037370E">
      <w:pPr>
        <w:jc w:val="both"/>
        <w:rPr>
          <w:rFonts w:ascii="Arial" w:hAnsi="Arial" w:cs="Arial"/>
          <w:szCs w:val="24"/>
        </w:rPr>
      </w:pPr>
    </w:p>
    <w:p w14:paraId="43E4E49B" w14:textId="77777777" w:rsidR="0037370E" w:rsidRDefault="0037370E" w:rsidP="0037370E">
      <w:pPr>
        <w:jc w:val="both"/>
        <w:rPr>
          <w:rFonts w:ascii="Arial" w:hAnsi="Arial" w:cs="Arial"/>
          <w:szCs w:val="24"/>
        </w:rPr>
      </w:pPr>
      <w:r w:rsidRPr="009B66B5">
        <w:rPr>
          <w:rFonts w:ascii="Arial" w:hAnsi="Arial" w:cs="Arial"/>
          <w:szCs w:val="24"/>
        </w:rPr>
        <w:t>El presupuesto de la Superintendencia de Pensiones está financiado según lo establecido en Ley Reguladora del Mercado de Valores</w:t>
      </w:r>
      <w:r>
        <w:rPr>
          <w:rFonts w:ascii="Arial" w:hAnsi="Arial" w:cs="Arial"/>
          <w:szCs w:val="24"/>
        </w:rPr>
        <w:t xml:space="preserve">, </w:t>
      </w:r>
      <w:r w:rsidRPr="009B66B5">
        <w:rPr>
          <w:rFonts w:ascii="Arial" w:hAnsi="Arial" w:cs="Arial"/>
          <w:szCs w:val="24"/>
        </w:rPr>
        <w:t xml:space="preserve">en su artículo 174, en donde se establece un financiamiento conjunto entre los sujetos fiscalizados y el Banco Central de Costa Rica, con una gradualidad que inicia cobrando a los supervisados un 20% del presupuesto anual en el 2020 y alcanzando un 50% de </w:t>
      </w:r>
      <w:r>
        <w:rPr>
          <w:rFonts w:ascii="Arial" w:hAnsi="Arial" w:cs="Arial"/>
          <w:szCs w:val="24"/>
        </w:rPr>
        <w:t>e</w:t>
      </w:r>
      <w:r w:rsidRPr="009B66B5">
        <w:rPr>
          <w:rFonts w:ascii="Arial" w:hAnsi="Arial" w:cs="Arial"/>
          <w:szCs w:val="24"/>
        </w:rPr>
        <w:t>ste en el 2027.</w:t>
      </w:r>
    </w:p>
    <w:p w14:paraId="3F22F0FD" w14:textId="77777777" w:rsidR="0037370E" w:rsidRDefault="0037370E" w:rsidP="0037370E">
      <w:pPr>
        <w:rPr>
          <w:noProof/>
        </w:rPr>
      </w:pPr>
    </w:p>
    <w:p w14:paraId="3A83FC37" w14:textId="77777777" w:rsidR="0037370E" w:rsidRPr="0014434E" w:rsidRDefault="0037370E" w:rsidP="0037370E">
      <w:pPr>
        <w:pStyle w:val="Ttulo2"/>
        <w:rPr>
          <w:noProof/>
        </w:rPr>
      </w:pPr>
      <w:bookmarkStart w:id="33" w:name="_Toc135059275"/>
      <w:bookmarkStart w:id="34" w:name="_Toc136871987"/>
      <w:bookmarkStart w:id="35" w:name="_Toc136872037"/>
      <w:bookmarkStart w:id="36" w:name="_Toc136872172"/>
      <w:bookmarkStart w:id="37" w:name="_Toc136872271"/>
      <w:r w:rsidRPr="0014434E">
        <w:rPr>
          <w:noProof/>
        </w:rPr>
        <w:t xml:space="preserve">Partes </w:t>
      </w:r>
      <w:r>
        <w:rPr>
          <w:noProof/>
        </w:rPr>
        <w:t>i</w:t>
      </w:r>
      <w:r w:rsidRPr="0014434E">
        <w:rPr>
          <w:noProof/>
        </w:rPr>
        <w:t>nteresadas</w:t>
      </w:r>
      <w:bookmarkEnd w:id="33"/>
      <w:bookmarkEnd w:id="34"/>
      <w:bookmarkEnd w:id="35"/>
      <w:bookmarkEnd w:id="36"/>
      <w:bookmarkEnd w:id="37"/>
    </w:p>
    <w:p w14:paraId="746FAFCE" w14:textId="77777777" w:rsidR="0037370E" w:rsidRPr="00DB6AF5" w:rsidRDefault="0037370E" w:rsidP="0037370E"/>
    <w:p w14:paraId="7BB86C44" w14:textId="77777777" w:rsidR="0037370E" w:rsidRPr="009B66B5" w:rsidRDefault="0037370E" w:rsidP="0037370E">
      <w:pPr>
        <w:jc w:val="both"/>
        <w:rPr>
          <w:rFonts w:ascii="Arial" w:hAnsi="Arial" w:cs="Arial"/>
          <w:szCs w:val="24"/>
        </w:rPr>
      </w:pPr>
      <w:r w:rsidRPr="009B66B5">
        <w:rPr>
          <w:rFonts w:ascii="Arial" w:hAnsi="Arial" w:cs="Arial"/>
          <w:szCs w:val="24"/>
        </w:rPr>
        <w:t xml:space="preserve">Para la formulación de este Plan Estratégico se </w:t>
      </w:r>
      <w:r>
        <w:rPr>
          <w:rFonts w:ascii="Arial" w:hAnsi="Arial" w:cs="Arial"/>
          <w:szCs w:val="24"/>
        </w:rPr>
        <w:t>consideraron</w:t>
      </w:r>
      <w:r w:rsidRPr="009B66B5">
        <w:rPr>
          <w:rFonts w:ascii="Arial" w:hAnsi="Arial" w:cs="Arial"/>
          <w:szCs w:val="24"/>
        </w:rPr>
        <w:t xml:space="preserve"> las siguientes partes interesadas:</w:t>
      </w:r>
    </w:p>
    <w:p w14:paraId="6D1E6569" w14:textId="77777777" w:rsidR="0037370E" w:rsidRDefault="0037370E" w:rsidP="0037370E">
      <w:pPr>
        <w:pStyle w:val="Prrafodelista"/>
        <w:numPr>
          <w:ilvl w:val="0"/>
          <w:numId w:val="40"/>
        </w:numPr>
        <w:spacing w:before="0" w:after="160" w:line="312" w:lineRule="auto"/>
        <w:jc w:val="both"/>
        <w:rPr>
          <w:rFonts w:ascii="Arial" w:hAnsi="Arial" w:cs="Arial"/>
          <w:szCs w:val="24"/>
        </w:rPr>
      </w:pPr>
      <w:r w:rsidRPr="009B66B5">
        <w:rPr>
          <w:rFonts w:ascii="Arial" w:hAnsi="Arial" w:cs="Arial"/>
          <w:szCs w:val="24"/>
        </w:rPr>
        <w:t xml:space="preserve">Afiliados y </w:t>
      </w:r>
      <w:r>
        <w:rPr>
          <w:rFonts w:ascii="Arial" w:hAnsi="Arial" w:cs="Arial"/>
          <w:szCs w:val="24"/>
        </w:rPr>
        <w:t>p</w:t>
      </w:r>
      <w:r w:rsidRPr="009B66B5">
        <w:rPr>
          <w:rFonts w:ascii="Arial" w:hAnsi="Arial" w:cs="Arial"/>
          <w:szCs w:val="24"/>
        </w:rPr>
        <w:t>ensionados al Sistema Nacional de Pensiones.</w:t>
      </w:r>
    </w:p>
    <w:p w14:paraId="42255EF6" w14:textId="77777777" w:rsidR="0037370E" w:rsidRPr="00A4268C" w:rsidRDefault="0037370E" w:rsidP="0037370E">
      <w:pPr>
        <w:pStyle w:val="Prrafodelista"/>
        <w:numPr>
          <w:ilvl w:val="0"/>
          <w:numId w:val="40"/>
        </w:numPr>
        <w:spacing w:before="0" w:after="160" w:line="312" w:lineRule="auto"/>
        <w:jc w:val="both"/>
        <w:rPr>
          <w:rFonts w:ascii="Arial" w:hAnsi="Arial" w:cs="Arial"/>
          <w:szCs w:val="24"/>
          <w:lang w:val="pt-PT"/>
        </w:rPr>
      </w:pPr>
      <w:r w:rsidRPr="00A4268C">
        <w:rPr>
          <w:rFonts w:ascii="Arial" w:hAnsi="Arial" w:cs="Arial"/>
          <w:szCs w:val="24"/>
          <w:lang w:val="pt-PT"/>
        </w:rPr>
        <w:t>Asamblea Legislativa de Costa Rica.</w:t>
      </w:r>
    </w:p>
    <w:p w14:paraId="2EB8D9E9" w14:textId="77777777" w:rsidR="0037370E" w:rsidRPr="002F4774" w:rsidRDefault="0037370E" w:rsidP="0037370E">
      <w:pPr>
        <w:pStyle w:val="Prrafodelista"/>
        <w:numPr>
          <w:ilvl w:val="0"/>
          <w:numId w:val="40"/>
        </w:numPr>
        <w:spacing w:before="0" w:after="160" w:line="312" w:lineRule="auto"/>
        <w:jc w:val="both"/>
        <w:rPr>
          <w:rFonts w:ascii="Arial" w:hAnsi="Arial" w:cs="Arial"/>
          <w:szCs w:val="24"/>
        </w:rPr>
      </w:pPr>
      <w:r w:rsidRPr="002F4774">
        <w:rPr>
          <w:rFonts w:ascii="Arial" w:hAnsi="Arial" w:cs="Arial"/>
          <w:szCs w:val="24"/>
        </w:rPr>
        <w:t>Asociación Internacional de Organismos de</w:t>
      </w:r>
      <w:r w:rsidRPr="009B66B5">
        <w:rPr>
          <w:rFonts w:ascii="Arial" w:hAnsi="Arial" w:cs="Arial"/>
          <w:szCs w:val="24"/>
        </w:rPr>
        <w:t xml:space="preserve"> Supervisión</w:t>
      </w:r>
      <w:r>
        <w:rPr>
          <w:rFonts w:ascii="Arial" w:hAnsi="Arial" w:cs="Arial"/>
          <w:szCs w:val="24"/>
        </w:rPr>
        <w:t>.</w:t>
      </w:r>
    </w:p>
    <w:p w14:paraId="048C919F" w14:textId="77777777" w:rsidR="0037370E" w:rsidRDefault="0037370E" w:rsidP="0037370E">
      <w:pPr>
        <w:pStyle w:val="Prrafodelista"/>
        <w:numPr>
          <w:ilvl w:val="0"/>
          <w:numId w:val="40"/>
        </w:numPr>
        <w:spacing w:before="0" w:after="160" w:line="312" w:lineRule="auto"/>
        <w:jc w:val="both"/>
        <w:rPr>
          <w:rFonts w:ascii="Arial" w:hAnsi="Arial" w:cs="Arial"/>
          <w:szCs w:val="24"/>
        </w:rPr>
      </w:pPr>
      <w:r w:rsidRPr="009B66B5">
        <w:rPr>
          <w:rFonts w:ascii="Arial" w:hAnsi="Arial" w:cs="Arial"/>
          <w:szCs w:val="24"/>
        </w:rPr>
        <w:t>Banco Central de Costa Rica</w:t>
      </w:r>
      <w:r>
        <w:rPr>
          <w:rFonts w:ascii="Arial" w:hAnsi="Arial" w:cs="Arial"/>
          <w:szCs w:val="24"/>
        </w:rPr>
        <w:t>.</w:t>
      </w:r>
    </w:p>
    <w:p w14:paraId="1FBB294D" w14:textId="77777777" w:rsidR="0037370E" w:rsidRDefault="0037370E" w:rsidP="0037370E">
      <w:pPr>
        <w:pStyle w:val="Prrafodelista"/>
        <w:numPr>
          <w:ilvl w:val="0"/>
          <w:numId w:val="40"/>
        </w:numPr>
        <w:spacing w:before="0" w:after="160" w:line="312" w:lineRule="auto"/>
        <w:jc w:val="both"/>
        <w:rPr>
          <w:rFonts w:ascii="Arial" w:hAnsi="Arial" w:cs="Arial"/>
          <w:szCs w:val="24"/>
        </w:rPr>
      </w:pPr>
      <w:r w:rsidRPr="002F4774">
        <w:rPr>
          <w:rFonts w:ascii="Arial" w:hAnsi="Arial" w:cs="Arial"/>
          <w:szCs w:val="24"/>
        </w:rPr>
        <w:t>Banco Interamericano de Desarrollo.</w:t>
      </w:r>
    </w:p>
    <w:p w14:paraId="6A2C2CB6" w14:textId="77777777" w:rsidR="0037370E" w:rsidRPr="002F4774" w:rsidRDefault="0037370E" w:rsidP="0037370E">
      <w:pPr>
        <w:pStyle w:val="Prrafodelista"/>
        <w:numPr>
          <w:ilvl w:val="0"/>
          <w:numId w:val="40"/>
        </w:numPr>
        <w:spacing w:before="0" w:after="160" w:line="312" w:lineRule="auto"/>
        <w:jc w:val="both"/>
        <w:rPr>
          <w:rFonts w:ascii="Arial" w:hAnsi="Arial" w:cs="Arial"/>
          <w:szCs w:val="24"/>
        </w:rPr>
      </w:pPr>
      <w:r w:rsidRPr="00AE36D4">
        <w:rPr>
          <w:rFonts w:ascii="Arial" w:hAnsi="Arial" w:cs="Arial"/>
          <w:szCs w:val="24"/>
        </w:rPr>
        <w:t>Conferencia Interamericana de Seguridad Social</w:t>
      </w:r>
      <w:r>
        <w:rPr>
          <w:rFonts w:ascii="Arial" w:hAnsi="Arial" w:cs="Arial"/>
          <w:szCs w:val="24"/>
        </w:rPr>
        <w:t>.</w:t>
      </w:r>
    </w:p>
    <w:p w14:paraId="3BBC35BB" w14:textId="77777777" w:rsidR="0037370E" w:rsidRDefault="0037370E" w:rsidP="0037370E">
      <w:pPr>
        <w:pStyle w:val="Prrafodelista"/>
        <w:numPr>
          <w:ilvl w:val="0"/>
          <w:numId w:val="40"/>
        </w:numPr>
        <w:spacing w:before="0" w:after="160" w:line="312" w:lineRule="auto"/>
        <w:jc w:val="both"/>
        <w:rPr>
          <w:rFonts w:ascii="Arial" w:hAnsi="Arial" w:cs="Arial"/>
          <w:szCs w:val="24"/>
        </w:rPr>
      </w:pPr>
      <w:r w:rsidRPr="009B66B5">
        <w:rPr>
          <w:rFonts w:ascii="Arial" w:hAnsi="Arial" w:cs="Arial"/>
          <w:szCs w:val="24"/>
        </w:rPr>
        <w:t>Consejo Nacional de Supervisión del Sistema Financiero.</w:t>
      </w:r>
    </w:p>
    <w:p w14:paraId="3E662B30" w14:textId="77777777" w:rsidR="0037370E" w:rsidRPr="002F4774" w:rsidRDefault="0037370E" w:rsidP="0037370E">
      <w:pPr>
        <w:pStyle w:val="Prrafodelista"/>
        <w:numPr>
          <w:ilvl w:val="0"/>
          <w:numId w:val="40"/>
        </w:numPr>
        <w:spacing w:before="0" w:after="160" w:line="312" w:lineRule="auto"/>
        <w:jc w:val="both"/>
        <w:rPr>
          <w:rFonts w:ascii="Arial" w:hAnsi="Arial" w:cs="Arial"/>
          <w:szCs w:val="24"/>
        </w:rPr>
      </w:pPr>
      <w:r w:rsidRPr="002F4774">
        <w:rPr>
          <w:rFonts w:ascii="Arial" w:hAnsi="Arial" w:cs="Arial"/>
          <w:szCs w:val="24"/>
        </w:rPr>
        <w:t>Ministerio de Hacienda.</w:t>
      </w:r>
    </w:p>
    <w:p w14:paraId="7093AB9F" w14:textId="77777777" w:rsidR="0037370E" w:rsidRDefault="0037370E" w:rsidP="0037370E">
      <w:pPr>
        <w:pStyle w:val="Prrafodelista"/>
        <w:numPr>
          <w:ilvl w:val="0"/>
          <w:numId w:val="40"/>
        </w:numPr>
        <w:spacing w:before="0" w:after="160" w:line="312" w:lineRule="auto"/>
        <w:jc w:val="both"/>
        <w:rPr>
          <w:rFonts w:ascii="Arial" w:hAnsi="Arial" w:cs="Arial"/>
          <w:szCs w:val="24"/>
        </w:rPr>
      </w:pPr>
      <w:r w:rsidRPr="009B66B5">
        <w:rPr>
          <w:rFonts w:ascii="Arial" w:hAnsi="Arial" w:cs="Arial"/>
          <w:szCs w:val="24"/>
        </w:rPr>
        <w:t xml:space="preserve">Ministerio de </w:t>
      </w:r>
      <w:r w:rsidRPr="002F4774">
        <w:rPr>
          <w:rFonts w:ascii="Arial" w:hAnsi="Arial" w:cs="Arial"/>
          <w:szCs w:val="24"/>
        </w:rPr>
        <w:t>Planificación Nacional y Política Económica.</w:t>
      </w:r>
    </w:p>
    <w:p w14:paraId="6C2BF522" w14:textId="77777777" w:rsidR="0037370E" w:rsidRPr="002F4774" w:rsidRDefault="0037370E" w:rsidP="0037370E">
      <w:pPr>
        <w:pStyle w:val="Prrafodelista"/>
        <w:numPr>
          <w:ilvl w:val="0"/>
          <w:numId w:val="40"/>
        </w:numPr>
        <w:spacing w:before="0" w:after="160" w:line="312" w:lineRule="auto"/>
        <w:jc w:val="both"/>
        <w:rPr>
          <w:rFonts w:ascii="Arial" w:hAnsi="Arial" w:cs="Arial"/>
          <w:szCs w:val="24"/>
        </w:rPr>
      </w:pPr>
      <w:r w:rsidRPr="009B66B5">
        <w:rPr>
          <w:rFonts w:ascii="Arial" w:hAnsi="Arial" w:cs="Arial"/>
          <w:szCs w:val="24"/>
        </w:rPr>
        <w:t>Ministerio de Trabajo y Seguridad Social.</w:t>
      </w:r>
    </w:p>
    <w:p w14:paraId="6D681BA6" w14:textId="77777777" w:rsidR="0037370E" w:rsidRDefault="0037370E" w:rsidP="0037370E">
      <w:pPr>
        <w:pStyle w:val="Prrafodelista"/>
        <w:numPr>
          <w:ilvl w:val="0"/>
          <w:numId w:val="40"/>
        </w:numPr>
        <w:spacing w:before="0" w:after="160" w:line="312" w:lineRule="auto"/>
        <w:jc w:val="both"/>
        <w:rPr>
          <w:rFonts w:ascii="Arial" w:hAnsi="Arial" w:cs="Arial"/>
          <w:szCs w:val="24"/>
        </w:rPr>
      </w:pPr>
      <w:r w:rsidRPr="00F71A8A">
        <w:rPr>
          <w:rFonts w:ascii="Arial" w:hAnsi="Arial" w:cs="Arial"/>
          <w:szCs w:val="24"/>
        </w:rPr>
        <w:t>Organización Iberoamericana de Seguridad Social</w:t>
      </w:r>
      <w:r>
        <w:rPr>
          <w:rFonts w:ascii="Arial" w:hAnsi="Arial" w:cs="Arial"/>
          <w:szCs w:val="24"/>
        </w:rPr>
        <w:t>.</w:t>
      </w:r>
    </w:p>
    <w:p w14:paraId="4DF9AAB6" w14:textId="77777777" w:rsidR="0037370E" w:rsidRPr="002F4774" w:rsidRDefault="0037370E" w:rsidP="0037370E">
      <w:pPr>
        <w:pStyle w:val="Prrafodelista"/>
        <w:numPr>
          <w:ilvl w:val="0"/>
          <w:numId w:val="40"/>
        </w:numPr>
        <w:spacing w:before="0" w:after="160" w:line="312" w:lineRule="auto"/>
        <w:jc w:val="both"/>
        <w:rPr>
          <w:rFonts w:ascii="Arial" w:hAnsi="Arial" w:cs="Arial"/>
          <w:szCs w:val="24"/>
          <w:lang w:val="es-CR"/>
        </w:rPr>
      </w:pPr>
      <w:r w:rsidRPr="002F4774">
        <w:rPr>
          <w:rFonts w:ascii="Arial" w:hAnsi="Arial" w:cs="Arial"/>
          <w:szCs w:val="24"/>
          <w:lang w:val="es-CR"/>
        </w:rPr>
        <w:t>Organización Internacional de Supervisores de Pensiones.</w:t>
      </w:r>
    </w:p>
    <w:p w14:paraId="7E16E83F" w14:textId="77777777" w:rsidR="0037370E" w:rsidRPr="002F4774" w:rsidRDefault="0037370E" w:rsidP="0037370E">
      <w:pPr>
        <w:pStyle w:val="Prrafodelista"/>
        <w:numPr>
          <w:ilvl w:val="0"/>
          <w:numId w:val="40"/>
        </w:numPr>
        <w:spacing w:before="0" w:after="160" w:line="312" w:lineRule="auto"/>
        <w:jc w:val="both"/>
        <w:rPr>
          <w:rFonts w:ascii="Arial" w:hAnsi="Arial" w:cs="Arial"/>
          <w:szCs w:val="24"/>
          <w:lang w:val="es-CR"/>
        </w:rPr>
      </w:pPr>
      <w:r w:rsidRPr="002F4774">
        <w:rPr>
          <w:rFonts w:ascii="Arial" w:hAnsi="Arial" w:cs="Arial"/>
          <w:szCs w:val="24"/>
          <w:lang w:val="es-CR"/>
        </w:rPr>
        <w:t>Organización para la Cooperación y el Desarrollo Económico</w:t>
      </w:r>
      <w:r>
        <w:rPr>
          <w:rFonts w:ascii="Arial" w:hAnsi="Arial" w:cs="Arial"/>
          <w:szCs w:val="24"/>
          <w:lang w:val="es-CR"/>
        </w:rPr>
        <w:t>.</w:t>
      </w:r>
    </w:p>
    <w:p w14:paraId="4FD8BAD0" w14:textId="77777777" w:rsidR="0037370E" w:rsidRPr="00AA526B" w:rsidRDefault="0037370E" w:rsidP="0037370E">
      <w:pPr>
        <w:rPr>
          <w:noProof/>
        </w:rPr>
        <w:sectPr w:rsidR="0037370E" w:rsidRPr="00AA526B" w:rsidSect="00D02465">
          <w:type w:val="continuous"/>
          <w:pgSz w:w="11906" w:h="16838" w:code="9"/>
          <w:pgMar w:top="2160" w:right="1080" w:bottom="720" w:left="1080" w:header="648" w:footer="432" w:gutter="0"/>
          <w:cols w:space="708"/>
          <w:docGrid w:linePitch="360"/>
        </w:sectPr>
      </w:pPr>
    </w:p>
    <w:p w14:paraId="48839634" w14:textId="77777777" w:rsidR="0037370E" w:rsidRPr="0014434E" w:rsidRDefault="0037370E" w:rsidP="0037370E">
      <w:pPr>
        <w:pStyle w:val="Ttulo1"/>
        <w:numPr>
          <w:ilvl w:val="0"/>
          <w:numId w:val="49"/>
        </w:numPr>
        <w:rPr>
          <w:noProof/>
          <w:color w:val="224A8F"/>
        </w:rPr>
      </w:pPr>
      <w:bookmarkStart w:id="38" w:name="_Toc135059276"/>
      <w:bookmarkStart w:id="39" w:name="_Toc135060124"/>
      <w:bookmarkStart w:id="40" w:name="_Toc136871988"/>
      <w:bookmarkStart w:id="41" w:name="_Toc136872038"/>
      <w:bookmarkStart w:id="42" w:name="_Toc136872173"/>
      <w:bookmarkStart w:id="43" w:name="_Toc136872272"/>
      <w:r w:rsidRPr="0014434E">
        <w:rPr>
          <w:noProof/>
          <w:color w:val="224A8F"/>
        </w:rPr>
        <w:lastRenderedPageBreak/>
        <w:t>FODA</w:t>
      </w:r>
      <w:bookmarkEnd w:id="38"/>
      <w:bookmarkEnd w:id="39"/>
      <w:bookmarkEnd w:id="40"/>
      <w:bookmarkEnd w:id="41"/>
      <w:bookmarkEnd w:id="42"/>
      <w:bookmarkEnd w:id="43"/>
    </w:p>
    <w:p w14:paraId="7B261E28" w14:textId="77777777" w:rsidR="0037370E" w:rsidRPr="00AA526B" w:rsidRDefault="0037370E" w:rsidP="0037370E">
      <w:pPr>
        <w:rPr>
          <w:noProof/>
        </w:rPr>
      </w:pPr>
      <w:r>
        <w:rPr>
          <w:noProof/>
        </w:rPr>
        <w:drawing>
          <wp:anchor distT="0" distB="0" distL="114300" distR="114300" simplePos="0" relativeHeight="251662336" behindDoc="1" locked="0" layoutInCell="1" allowOverlap="1" wp14:anchorId="01E587A2" wp14:editId="5D910FAA">
            <wp:simplePos x="0" y="0"/>
            <wp:positionH relativeFrom="column">
              <wp:posOffset>-431800</wp:posOffset>
            </wp:positionH>
            <wp:positionV relativeFrom="paragraph">
              <wp:posOffset>144780</wp:posOffset>
            </wp:positionV>
            <wp:extent cx="7061200" cy="7061200"/>
            <wp:effectExtent l="0" t="0" r="6350" b="6350"/>
            <wp:wrapNone/>
            <wp:docPr id="5" name="Imagen 5" descr="Mujer con la boca abiert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Mujer con la boca abierta&#10;&#10;Descripción generada automáticamente con confianza media"/>
                    <pic:cNvPicPr/>
                  </pic:nvPicPr>
                  <pic:blipFill>
                    <a:blip r:embed="rId23">
                      <a:alphaModFix amt="20000"/>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7061200" cy="7061200"/>
                    </a:xfrm>
                    <a:prstGeom prst="rect">
                      <a:avLst/>
                    </a:prstGeom>
                  </pic:spPr>
                </pic:pic>
              </a:graphicData>
            </a:graphic>
            <wp14:sizeRelH relativeFrom="margin">
              <wp14:pctWidth>0</wp14:pctWidth>
            </wp14:sizeRelH>
            <wp14:sizeRelV relativeFrom="margin">
              <wp14:pctHeight>0</wp14:pctHeight>
            </wp14:sizeRelV>
          </wp:anchor>
        </w:drawing>
      </w:r>
    </w:p>
    <w:p w14:paraId="005FD980" w14:textId="77777777" w:rsidR="0037370E" w:rsidRPr="0014434E" w:rsidRDefault="0037370E" w:rsidP="0037370E">
      <w:pPr>
        <w:pStyle w:val="Ttulo2"/>
        <w:rPr>
          <w:noProof/>
        </w:rPr>
      </w:pPr>
      <w:bookmarkStart w:id="44" w:name="_Toc135059277"/>
      <w:bookmarkStart w:id="45" w:name="_Toc136871989"/>
      <w:bookmarkStart w:id="46" w:name="_Toc136872039"/>
      <w:bookmarkStart w:id="47" w:name="_Toc136872174"/>
      <w:bookmarkStart w:id="48" w:name="_Toc136872273"/>
      <w:r w:rsidRPr="0014434E">
        <w:rPr>
          <w:noProof/>
        </w:rPr>
        <w:t>Fortalezas</w:t>
      </w:r>
      <w:bookmarkEnd w:id="44"/>
      <w:bookmarkEnd w:id="45"/>
      <w:bookmarkEnd w:id="46"/>
      <w:bookmarkEnd w:id="47"/>
      <w:bookmarkEnd w:id="48"/>
    </w:p>
    <w:p w14:paraId="7827A570" w14:textId="77777777" w:rsidR="0037370E" w:rsidRDefault="0037370E" w:rsidP="0037370E">
      <w:pPr>
        <w:rPr>
          <w:b/>
          <w:bCs/>
          <w:noProof/>
        </w:rPr>
      </w:pPr>
    </w:p>
    <w:p w14:paraId="2402C4C2" w14:textId="77777777" w:rsidR="0037370E" w:rsidRPr="00345B9B" w:rsidRDefault="0037370E" w:rsidP="0037370E">
      <w:pPr>
        <w:pStyle w:val="Prrafodelista"/>
        <w:numPr>
          <w:ilvl w:val="0"/>
          <w:numId w:val="41"/>
        </w:numPr>
        <w:rPr>
          <w:noProof/>
        </w:rPr>
      </w:pPr>
      <w:r w:rsidRPr="00345B9B">
        <w:rPr>
          <w:noProof/>
        </w:rPr>
        <w:t>Experiencia y conocimiento técnico para el desarrollo de las funciones.</w:t>
      </w:r>
    </w:p>
    <w:p w14:paraId="19430D23" w14:textId="77777777" w:rsidR="0037370E" w:rsidRPr="00345B9B" w:rsidRDefault="0037370E" w:rsidP="0037370E">
      <w:pPr>
        <w:pStyle w:val="Prrafodelista"/>
        <w:numPr>
          <w:ilvl w:val="0"/>
          <w:numId w:val="41"/>
        </w:numPr>
        <w:rPr>
          <w:noProof/>
        </w:rPr>
      </w:pPr>
      <w:r w:rsidRPr="00345B9B">
        <w:rPr>
          <w:noProof/>
        </w:rPr>
        <w:t>Personal con capacidad de adaptación, comprometido y con valores éticos.</w:t>
      </w:r>
    </w:p>
    <w:p w14:paraId="3C5BB635" w14:textId="77777777" w:rsidR="0037370E" w:rsidRPr="00345B9B" w:rsidRDefault="0037370E" w:rsidP="0037370E">
      <w:pPr>
        <w:pStyle w:val="Prrafodelista"/>
        <w:numPr>
          <w:ilvl w:val="0"/>
          <w:numId w:val="41"/>
        </w:numPr>
        <w:rPr>
          <w:noProof/>
        </w:rPr>
      </w:pPr>
      <w:r w:rsidRPr="00345B9B">
        <w:rPr>
          <w:noProof/>
        </w:rPr>
        <w:t>Cultura que impulsa el uso de tecnologías.</w:t>
      </w:r>
    </w:p>
    <w:p w14:paraId="2569D577" w14:textId="77777777" w:rsidR="0037370E" w:rsidRPr="00345B9B" w:rsidRDefault="0037370E" w:rsidP="0037370E">
      <w:pPr>
        <w:pStyle w:val="Prrafodelista"/>
        <w:numPr>
          <w:ilvl w:val="0"/>
          <w:numId w:val="41"/>
        </w:numPr>
        <w:rPr>
          <w:noProof/>
        </w:rPr>
      </w:pPr>
      <w:r w:rsidRPr="00345B9B">
        <w:rPr>
          <w:noProof/>
        </w:rPr>
        <w:t>Acceso integrado a datos históricos de todos los participantes del SNP.</w:t>
      </w:r>
    </w:p>
    <w:p w14:paraId="682EF146" w14:textId="77777777" w:rsidR="0037370E" w:rsidRDefault="0037370E" w:rsidP="0037370E">
      <w:pPr>
        <w:pStyle w:val="Prrafodelista"/>
        <w:numPr>
          <w:ilvl w:val="0"/>
          <w:numId w:val="41"/>
        </w:numPr>
        <w:rPr>
          <w:noProof/>
        </w:rPr>
      </w:pPr>
      <w:r w:rsidRPr="00345B9B">
        <w:rPr>
          <w:noProof/>
        </w:rPr>
        <w:t>Gestión orientada a las mejores prácticas, amparada en certificación ISO 9001.</w:t>
      </w:r>
    </w:p>
    <w:p w14:paraId="6BEAE95D" w14:textId="77777777" w:rsidR="0037370E" w:rsidRDefault="0037370E" w:rsidP="0037370E">
      <w:pPr>
        <w:rPr>
          <w:noProof/>
        </w:rPr>
      </w:pPr>
    </w:p>
    <w:p w14:paraId="2E0773F2" w14:textId="77777777" w:rsidR="0037370E" w:rsidRPr="0014434E" w:rsidRDefault="0037370E" w:rsidP="0037370E">
      <w:pPr>
        <w:pStyle w:val="Ttulo2"/>
        <w:rPr>
          <w:noProof/>
        </w:rPr>
      </w:pPr>
      <w:bookmarkStart w:id="49" w:name="_Toc135059278"/>
      <w:bookmarkStart w:id="50" w:name="_Toc136871990"/>
      <w:bookmarkStart w:id="51" w:name="_Toc136872040"/>
      <w:bookmarkStart w:id="52" w:name="_Toc136872175"/>
      <w:bookmarkStart w:id="53" w:name="_Toc136872274"/>
      <w:r w:rsidRPr="0014434E">
        <w:rPr>
          <w:noProof/>
        </w:rPr>
        <w:t>Oportunidades</w:t>
      </w:r>
      <w:bookmarkEnd w:id="49"/>
      <w:bookmarkEnd w:id="50"/>
      <w:bookmarkEnd w:id="51"/>
      <w:bookmarkEnd w:id="52"/>
      <w:bookmarkEnd w:id="53"/>
    </w:p>
    <w:p w14:paraId="6EF7D8C3" w14:textId="77777777" w:rsidR="0037370E" w:rsidRDefault="0037370E" w:rsidP="0037370E">
      <w:pPr>
        <w:rPr>
          <w:b/>
          <w:bCs/>
          <w:noProof/>
        </w:rPr>
      </w:pPr>
    </w:p>
    <w:p w14:paraId="3543A67A" w14:textId="77777777" w:rsidR="0037370E" w:rsidRPr="00465A47" w:rsidRDefault="0037370E" w:rsidP="0037370E">
      <w:pPr>
        <w:pStyle w:val="Prrafodelista"/>
        <w:numPr>
          <w:ilvl w:val="0"/>
          <w:numId w:val="42"/>
        </w:numPr>
        <w:rPr>
          <w:noProof/>
        </w:rPr>
      </w:pPr>
      <w:r w:rsidRPr="00465A47">
        <w:rPr>
          <w:noProof/>
        </w:rPr>
        <w:t>Iniciativas de Ley que procuran fortalecer las potestades de supervisión sobre algunas entidades y conductas en el Sistema Nacional de Pensiones.</w:t>
      </w:r>
    </w:p>
    <w:p w14:paraId="7F56770D" w14:textId="77777777" w:rsidR="0037370E" w:rsidRPr="00465A47" w:rsidRDefault="0037370E" w:rsidP="0037370E">
      <w:pPr>
        <w:pStyle w:val="Prrafodelista"/>
        <w:numPr>
          <w:ilvl w:val="0"/>
          <w:numId w:val="42"/>
        </w:numPr>
        <w:rPr>
          <w:noProof/>
        </w:rPr>
      </w:pPr>
      <w:r w:rsidRPr="00465A47">
        <w:rPr>
          <w:noProof/>
        </w:rPr>
        <w:t>Nuevas tecnologías para mejorar las labores de supervisión.</w:t>
      </w:r>
    </w:p>
    <w:p w14:paraId="33221AAB" w14:textId="77777777" w:rsidR="0037370E" w:rsidRPr="00465A47" w:rsidRDefault="0037370E" w:rsidP="0037370E">
      <w:pPr>
        <w:pStyle w:val="Prrafodelista"/>
        <w:numPr>
          <w:ilvl w:val="0"/>
          <w:numId w:val="42"/>
        </w:numPr>
        <w:rPr>
          <w:noProof/>
        </w:rPr>
      </w:pPr>
      <w:r w:rsidRPr="00465A47">
        <w:rPr>
          <w:noProof/>
        </w:rPr>
        <w:t>Foros internacionales para el intercambio de experiencias en la supervisión</w:t>
      </w:r>
      <w:r>
        <w:rPr>
          <w:noProof/>
        </w:rPr>
        <w:t>.</w:t>
      </w:r>
    </w:p>
    <w:p w14:paraId="3E65F028" w14:textId="77777777" w:rsidR="0037370E" w:rsidRPr="00465A47" w:rsidRDefault="0037370E" w:rsidP="0037370E">
      <w:pPr>
        <w:pStyle w:val="Prrafodelista"/>
        <w:numPr>
          <w:ilvl w:val="0"/>
          <w:numId w:val="42"/>
        </w:numPr>
        <w:rPr>
          <w:noProof/>
        </w:rPr>
      </w:pPr>
      <w:r w:rsidRPr="00465A47">
        <w:rPr>
          <w:noProof/>
        </w:rPr>
        <w:t>Ambiente propicio para la discusión de mejoras estructurales al sistema de pensiones.</w:t>
      </w:r>
    </w:p>
    <w:p w14:paraId="67BB06CB" w14:textId="77777777" w:rsidR="0037370E" w:rsidRPr="00465A47" w:rsidRDefault="0037370E" w:rsidP="0037370E">
      <w:pPr>
        <w:pStyle w:val="Prrafodelista"/>
        <w:numPr>
          <w:ilvl w:val="0"/>
          <w:numId w:val="42"/>
        </w:numPr>
        <w:rPr>
          <w:noProof/>
        </w:rPr>
      </w:pPr>
      <w:r w:rsidRPr="00465A47">
        <w:rPr>
          <w:noProof/>
        </w:rPr>
        <w:t>Apertura en medios de comunicación para divulgar temas de pensiones</w:t>
      </w:r>
      <w:r>
        <w:rPr>
          <w:noProof/>
        </w:rPr>
        <w:t>.</w:t>
      </w:r>
    </w:p>
    <w:p w14:paraId="0D0098E7" w14:textId="77777777" w:rsidR="0037370E" w:rsidRDefault="0037370E" w:rsidP="0037370E">
      <w:pPr>
        <w:pStyle w:val="Prrafodelista"/>
        <w:numPr>
          <w:ilvl w:val="0"/>
          <w:numId w:val="42"/>
        </w:numPr>
        <w:rPr>
          <w:noProof/>
        </w:rPr>
      </w:pPr>
      <w:r w:rsidRPr="00465A47">
        <w:rPr>
          <w:noProof/>
        </w:rPr>
        <w:t>Uso de las redes sociales para acercar a SUPEN a la población.</w:t>
      </w:r>
    </w:p>
    <w:p w14:paraId="6AF692C2" w14:textId="77777777" w:rsidR="0037370E" w:rsidRDefault="0037370E" w:rsidP="0037370E">
      <w:pPr>
        <w:spacing w:before="0" w:after="160" w:line="259" w:lineRule="auto"/>
        <w:rPr>
          <w:noProof/>
        </w:rPr>
      </w:pPr>
    </w:p>
    <w:p w14:paraId="10690933" w14:textId="77777777" w:rsidR="0037370E" w:rsidRDefault="0037370E" w:rsidP="0037370E">
      <w:pPr>
        <w:spacing w:before="0" w:after="160" w:line="259" w:lineRule="auto"/>
        <w:rPr>
          <w:noProof/>
        </w:rPr>
      </w:pPr>
    </w:p>
    <w:p w14:paraId="2892B296" w14:textId="77777777" w:rsidR="0037370E" w:rsidRDefault="0037370E" w:rsidP="0037370E">
      <w:pPr>
        <w:spacing w:before="0" w:after="160" w:line="259" w:lineRule="auto"/>
        <w:rPr>
          <w:noProof/>
        </w:rPr>
      </w:pPr>
    </w:p>
    <w:p w14:paraId="1ED9DBCB" w14:textId="77777777" w:rsidR="0037370E" w:rsidRDefault="0037370E" w:rsidP="0037370E">
      <w:pPr>
        <w:spacing w:before="0" w:after="160" w:line="259" w:lineRule="auto"/>
        <w:rPr>
          <w:noProof/>
        </w:rPr>
      </w:pPr>
    </w:p>
    <w:p w14:paraId="26D1B02C" w14:textId="77777777" w:rsidR="0037370E" w:rsidRDefault="0037370E" w:rsidP="0037370E">
      <w:pPr>
        <w:spacing w:before="0" w:after="160" w:line="259" w:lineRule="auto"/>
        <w:rPr>
          <w:noProof/>
        </w:rPr>
      </w:pPr>
    </w:p>
    <w:p w14:paraId="55604F04" w14:textId="77777777" w:rsidR="0037370E" w:rsidRDefault="0037370E" w:rsidP="0037370E">
      <w:pPr>
        <w:spacing w:before="0" w:after="160" w:line="259" w:lineRule="auto"/>
        <w:rPr>
          <w:noProof/>
        </w:rPr>
      </w:pPr>
    </w:p>
    <w:p w14:paraId="6AC42DC8" w14:textId="77777777" w:rsidR="0037370E" w:rsidRDefault="0037370E" w:rsidP="0037370E">
      <w:pPr>
        <w:spacing w:before="0" w:after="160" w:line="259" w:lineRule="auto"/>
        <w:rPr>
          <w:noProof/>
        </w:rPr>
      </w:pPr>
    </w:p>
    <w:p w14:paraId="031D4FFD" w14:textId="77777777" w:rsidR="0037370E" w:rsidRDefault="0037370E" w:rsidP="0037370E">
      <w:pPr>
        <w:spacing w:before="0" w:after="160" w:line="259" w:lineRule="auto"/>
        <w:rPr>
          <w:noProof/>
        </w:rPr>
      </w:pPr>
    </w:p>
    <w:p w14:paraId="169259D4" w14:textId="77777777" w:rsidR="0037370E" w:rsidRDefault="0037370E" w:rsidP="0037370E">
      <w:pPr>
        <w:spacing w:before="0" w:after="160" w:line="259" w:lineRule="auto"/>
        <w:rPr>
          <w:noProof/>
        </w:rPr>
      </w:pPr>
    </w:p>
    <w:p w14:paraId="078CE759" w14:textId="77777777" w:rsidR="0037370E" w:rsidRDefault="0037370E" w:rsidP="0037370E">
      <w:pPr>
        <w:spacing w:before="0" w:after="160" w:line="259" w:lineRule="auto"/>
        <w:rPr>
          <w:noProof/>
        </w:rPr>
      </w:pPr>
    </w:p>
    <w:p w14:paraId="4393F6D5" w14:textId="77777777" w:rsidR="0037370E" w:rsidRDefault="0037370E" w:rsidP="0037370E">
      <w:pPr>
        <w:spacing w:before="0" w:after="160" w:line="259" w:lineRule="auto"/>
        <w:rPr>
          <w:noProof/>
        </w:rPr>
      </w:pPr>
    </w:p>
    <w:p w14:paraId="1E711762" w14:textId="77777777" w:rsidR="0037370E" w:rsidRPr="0014434E" w:rsidRDefault="0037370E" w:rsidP="0037370E">
      <w:pPr>
        <w:pStyle w:val="Ttulo2"/>
        <w:rPr>
          <w:noProof/>
        </w:rPr>
      </w:pPr>
      <w:bookmarkStart w:id="54" w:name="_Toc135059279"/>
      <w:bookmarkStart w:id="55" w:name="_Toc136871991"/>
      <w:bookmarkStart w:id="56" w:name="_Toc136872041"/>
      <w:bookmarkStart w:id="57" w:name="_Toc136872176"/>
      <w:bookmarkStart w:id="58" w:name="_Toc136872275"/>
      <w:r w:rsidRPr="0014434E">
        <w:rPr>
          <w:noProof/>
        </w:rPr>
        <w:lastRenderedPageBreak/>
        <w:t>Debilidades</w:t>
      </w:r>
      <w:bookmarkEnd w:id="54"/>
      <w:bookmarkEnd w:id="55"/>
      <w:bookmarkEnd w:id="56"/>
      <w:bookmarkEnd w:id="57"/>
      <w:bookmarkEnd w:id="58"/>
    </w:p>
    <w:p w14:paraId="739AC172" w14:textId="77777777" w:rsidR="0037370E" w:rsidRDefault="0037370E" w:rsidP="0037370E">
      <w:pPr>
        <w:rPr>
          <w:b/>
          <w:bCs/>
          <w:noProof/>
        </w:rPr>
      </w:pPr>
    </w:p>
    <w:p w14:paraId="12FC311F" w14:textId="77777777" w:rsidR="0037370E" w:rsidRPr="00A247D9" w:rsidRDefault="0037370E" w:rsidP="0037370E">
      <w:pPr>
        <w:pStyle w:val="Prrafodelista"/>
        <w:numPr>
          <w:ilvl w:val="0"/>
          <w:numId w:val="43"/>
        </w:numPr>
        <w:rPr>
          <w:noProof/>
        </w:rPr>
      </w:pPr>
      <w:r w:rsidRPr="00A247D9">
        <w:rPr>
          <w:noProof/>
        </w:rPr>
        <w:t>Limitaciones en el marco legal para regular al IVM</w:t>
      </w:r>
      <w:r>
        <w:rPr>
          <w:noProof/>
        </w:rPr>
        <w:t xml:space="preserve"> y a la</w:t>
      </w:r>
      <w:r w:rsidRPr="00A247D9">
        <w:rPr>
          <w:noProof/>
        </w:rPr>
        <w:t xml:space="preserve"> DNP e insuficiente marco sancionatorio.</w:t>
      </w:r>
    </w:p>
    <w:p w14:paraId="6FF52BBB" w14:textId="77777777" w:rsidR="0037370E" w:rsidRPr="00A247D9" w:rsidRDefault="0037370E" w:rsidP="0037370E">
      <w:pPr>
        <w:pStyle w:val="Prrafodelista"/>
        <w:numPr>
          <w:ilvl w:val="0"/>
          <w:numId w:val="43"/>
        </w:numPr>
        <w:rPr>
          <w:noProof/>
        </w:rPr>
      </w:pPr>
      <w:r w:rsidRPr="00A247D9">
        <w:rPr>
          <w:noProof/>
        </w:rPr>
        <w:t>Reglas presupuestarias que limitan la disponibilidad de recursos para la supervisión.</w:t>
      </w:r>
    </w:p>
    <w:p w14:paraId="2B9B8AFD" w14:textId="77777777" w:rsidR="0037370E" w:rsidRPr="00A247D9" w:rsidRDefault="0037370E" w:rsidP="0037370E">
      <w:pPr>
        <w:pStyle w:val="Prrafodelista"/>
        <w:numPr>
          <w:ilvl w:val="0"/>
          <w:numId w:val="43"/>
        </w:numPr>
        <w:rPr>
          <w:noProof/>
        </w:rPr>
      </w:pPr>
      <w:r w:rsidRPr="00A247D9">
        <w:rPr>
          <w:noProof/>
        </w:rPr>
        <w:t xml:space="preserve">Lenta respuesta del BCCR a los requerimientos de </w:t>
      </w:r>
      <w:r>
        <w:rPr>
          <w:noProof/>
        </w:rPr>
        <w:t>tecnologías de información</w:t>
      </w:r>
      <w:r w:rsidRPr="00A247D9">
        <w:rPr>
          <w:noProof/>
        </w:rPr>
        <w:t> y en la contratación del recurso humano.</w:t>
      </w:r>
    </w:p>
    <w:p w14:paraId="092FCEAD" w14:textId="77777777" w:rsidR="0037370E" w:rsidRPr="00A247D9" w:rsidRDefault="0037370E" w:rsidP="0037370E">
      <w:pPr>
        <w:pStyle w:val="Prrafodelista"/>
        <w:numPr>
          <w:ilvl w:val="0"/>
          <w:numId w:val="43"/>
        </w:numPr>
        <w:rPr>
          <w:noProof/>
        </w:rPr>
      </w:pPr>
      <w:r w:rsidRPr="00A247D9">
        <w:rPr>
          <w:noProof/>
        </w:rPr>
        <w:t>Limitación en las opciones de contratación de proveedores internacionales.</w:t>
      </w:r>
    </w:p>
    <w:p w14:paraId="0A187042" w14:textId="77777777" w:rsidR="0037370E" w:rsidRPr="00A247D9" w:rsidRDefault="0037370E" w:rsidP="0037370E">
      <w:pPr>
        <w:pStyle w:val="Prrafodelista"/>
        <w:numPr>
          <w:ilvl w:val="0"/>
          <w:numId w:val="43"/>
        </w:numPr>
        <w:rPr>
          <w:noProof/>
        </w:rPr>
      </w:pPr>
      <w:r w:rsidRPr="00A247D9">
        <w:rPr>
          <w:noProof/>
        </w:rPr>
        <w:t>Duplicidad de esfuerzos en los procesos de supervisión de riesgos producto de la estructura organizacional.</w:t>
      </w:r>
    </w:p>
    <w:p w14:paraId="66974A4C" w14:textId="77777777" w:rsidR="0037370E" w:rsidRPr="00A247D9" w:rsidRDefault="0037370E" w:rsidP="0037370E">
      <w:pPr>
        <w:pStyle w:val="Prrafodelista"/>
        <w:numPr>
          <w:ilvl w:val="0"/>
          <w:numId w:val="43"/>
        </w:numPr>
        <w:rPr>
          <w:noProof/>
        </w:rPr>
      </w:pPr>
      <w:r w:rsidRPr="00A247D9">
        <w:rPr>
          <w:noProof/>
        </w:rPr>
        <w:t>Deficiencias en las capacidades de comunicación.</w:t>
      </w:r>
    </w:p>
    <w:p w14:paraId="550A39E6" w14:textId="77777777" w:rsidR="0037370E" w:rsidRDefault="0037370E" w:rsidP="0037370E">
      <w:pPr>
        <w:pStyle w:val="Prrafodelista"/>
        <w:numPr>
          <w:ilvl w:val="0"/>
          <w:numId w:val="43"/>
        </w:numPr>
        <w:rPr>
          <w:noProof/>
        </w:rPr>
      </w:pPr>
      <w:r w:rsidRPr="00A247D9">
        <w:rPr>
          <w:noProof/>
        </w:rPr>
        <w:t>Fuga del recurso humano.</w:t>
      </w:r>
    </w:p>
    <w:p w14:paraId="045C02CD" w14:textId="77777777" w:rsidR="0037370E" w:rsidRDefault="0037370E" w:rsidP="0037370E">
      <w:pPr>
        <w:rPr>
          <w:noProof/>
        </w:rPr>
      </w:pPr>
    </w:p>
    <w:p w14:paraId="58E42892" w14:textId="77777777" w:rsidR="0037370E" w:rsidRPr="0014434E" w:rsidRDefault="0037370E" w:rsidP="0037370E">
      <w:pPr>
        <w:pStyle w:val="Ttulo2"/>
        <w:rPr>
          <w:noProof/>
        </w:rPr>
      </w:pPr>
      <w:bookmarkStart w:id="59" w:name="_Toc135059280"/>
      <w:bookmarkStart w:id="60" w:name="_Toc136871992"/>
      <w:bookmarkStart w:id="61" w:name="_Toc136872042"/>
      <w:bookmarkStart w:id="62" w:name="_Toc136872177"/>
      <w:bookmarkStart w:id="63" w:name="_Toc136872276"/>
      <w:r w:rsidRPr="0014434E">
        <w:rPr>
          <w:noProof/>
        </w:rPr>
        <w:t>Amenazas</w:t>
      </w:r>
      <w:bookmarkEnd w:id="59"/>
      <w:bookmarkEnd w:id="60"/>
      <w:bookmarkEnd w:id="61"/>
      <w:bookmarkEnd w:id="62"/>
      <w:bookmarkEnd w:id="63"/>
    </w:p>
    <w:p w14:paraId="43F5486C" w14:textId="77777777" w:rsidR="0037370E" w:rsidRDefault="0037370E" w:rsidP="0037370E">
      <w:pPr>
        <w:rPr>
          <w:noProof/>
        </w:rPr>
      </w:pPr>
    </w:p>
    <w:p w14:paraId="33E839D7" w14:textId="77777777" w:rsidR="0037370E" w:rsidRPr="000F34ED" w:rsidRDefault="0037370E" w:rsidP="0037370E">
      <w:pPr>
        <w:pStyle w:val="Prrafodelista"/>
        <w:numPr>
          <w:ilvl w:val="0"/>
          <w:numId w:val="44"/>
        </w:numPr>
        <w:rPr>
          <w:noProof/>
        </w:rPr>
      </w:pPr>
      <w:r w:rsidRPr="000F34ED">
        <w:rPr>
          <w:noProof/>
        </w:rPr>
        <w:t>Los desafíos de los sistemas de pensiones demandan mayor intensidad y capacidad de adaptación de la supervisión y regulación</w:t>
      </w:r>
      <w:r>
        <w:rPr>
          <w:noProof/>
        </w:rPr>
        <w:t xml:space="preserve"> financiera</w:t>
      </w:r>
      <w:r w:rsidRPr="000F34ED">
        <w:rPr>
          <w:noProof/>
        </w:rPr>
        <w:t>.</w:t>
      </w:r>
    </w:p>
    <w:p w14:paraId="6EFFC871" w14:textId="77777777" w:rsidR="0037370E" w:rsidRPr="000F34ED" w:rsidRDefault="0037370E" w:rsidP="0037370E">
      <w:pPr>
        <w:pStyle w:val="Prrafodelista"/>
        <w:numPr>
          <w:ilvl w:val="0"/>
          <w:numId w:val="44"/>
        </w:numPr>
        <w:rPr>
          <w:noProof/>
        </w:rPr>
      </w:pPr>
      <w:r w:rsidRPr="000F34ED">
        <w:rPr>
          <w:noProof/>
        </w:rPr>
        <w:t>Decisiones políticas que puedan debilitar el SNP.</w:t>
      </w:r>
    </w:p>
    <w:p w14:paraId="65B980FF" w14:textId="77777777" w:rsidR="0037370E" w:rsidRPr="000F34ED" w:rsidRDefault="0037370E" w:rsidP="0037370E">
      <w:pPr>
        <w:pStyle w:val="Prrafodelista"/>
        <w:numPr>
          <w:ilvl w:val="0"/>
          <w:numId w:val="44"/>
        </w:numPr>
        <w:rPr>
          <w:noProof/>
        </w:rPr>
      </w:pPr>
      <w:r w:rsidRPr="000F34ED">
        <w:rPr>
          <w:noProof/>
        </w:rPr>
        <w:t>Aceleradas transformaciones tecnológicas.</w:t>
      </w:r>
    </w:p>
    <w:p w14:paraId="1896B0D9" w14:textId="77777777" w:rsidR="0037370E" w:rsidRPr="000F34ED" w:rsidRDefault="0037370E" w:rsidP="0037370E">
      <w:pPr>
        <w:pStyle w:val="Prrafodelista"/>
        <w:numPr>
          <w:ilvl w:val="0"/>
          <w:numId w:val="44"/>
        </w:numPr>
        <w:rPr>
          <w:noProof/>
        </w:rPr>
      </w:pPr>
      <w:r w:rsidRPr="000F34ED">
        <w:rPr>
          <w:noProof/>
        </w:rPr>
        <w:t>Falta de cultura previsional en la población y claridad del rol del supervisor y los gestores.</w:t>
      </w:r>
    </w:p>
    <w:p w14:paraId="680B321F" w14:textId="77777777" w:rsidR="0037370E" w:rsidRDefault="0037370E" w:rsidP="0037370E">
      <w:pPr>
        <w:pStyle w:val="Prrafodelista"/>
        <w:numPr>
          <w:ilvl w:val="0"/>
          <w:numId w:val="44"/>
        </w:numPr>
        <w:rPr>
          <w:noProof/>
        </w:rPr>
      </w:pPr>
      <w:r w:rsidRPr="000F34ED">
        <w:rPr>
          <w:noProof/>
        </w:rPr>
        <w:t>Mayor exposición de las inversiones a los riesgos financieros, geopolíticos, ambientales, sanitarios y tecnológicos</w:t>
      </w:r>
      <w:r>
        <w:rPr>
          <w:noProof/>
        </w:rPr>
        <w:t>.</w:t>
      </w:r>
    </w:p>
    <w:p w14:paraId="108EBF6F" w14:textId="77777777" w:rsidR="0037370E" w:rsidRPr="00AA526B" w:rsidRDefault="0037370E" w:rsidP="0037370E">
      <w:pPr>
        <w:rPr>
          <w:noProof/>
        </w:rPr>
        <w:sectPr w:rsidR="0037370E" w:rsidRPr="00AA526B" w:rsidSect="00D02465">
          <w:type w:val="continuous"/>
          <w:pgSz w:w="11906" w:h="16838" w:code="9"/>
          <w:pgMar w:top="2160" w:right="1080" w:bottom="720" w:left="1080" w:header="648" w:footer="432" w:gutter="0"/>
          <w:cols w:space="708"/>
          <w:docGrid w:linePitch="360"/>
        </w:sectPr>
      </w:pPr>
    </w:p>
    <w:p w14:paraId="4F52B594" w14:textId="77777777" w:rsidR="0037370E" w:rsidRPr="0014434E" w:rsidRDefault="0037370E" w:rsidP="0037370E">
      <w:pPr>
        <w:pStyle w:val="Ttulo1"/>
        <w:numPr>
          <w:ilvl w:val="0"/>
          <w:numId w:val="49"/>
        </w:numPr>
        <w:rPr>
          <w:noProof/>
          <w:color w:val="224A8F"/>
        </w:rPr>
      </w:pPr>
      <w:bookmarkStart w:id="64" w:name="_Toc135059281"/>
      <w:bookmarkStart w:id="65" w:name="_Toc135060125"/>
      <w:bookmarkStart w:id="66" w:name="_Toc136871993"/>
      <w:bookmarkStart w:id="67" w:name="_Toc136872043"/>
      <w:bookmarkStart w:id="68" w:name="_Toc136872178"/>
      <w:bookmarkStart w:id="69" w:name="_Toc136872277"/>
      <w:r w:rsidRPr="0014434E">
        <w:rPr>
          <w:noProof/>
          <w:color w:val="224A8F"/>
        </w:rPr>
        <w:lastRenderedPageBreak/>
        <w:t>M</w:t>
      </w:r>
      <w:bookmarkEnd w:id="64"/>
      <w:r w:rsidRPr="0014434E">
        <w:rPr>
          <w:noProof/>
          <w:color w:val="224A8F"/>
        </w:rPr>
        <w:t>arco Estratégico</w:t>
      </w:r>
      <w:bookmarkEnd w:id="65"/>
      <w:bookmarkEnd w:id="66"/>
      <w:bookmarkEnd w:id="67"/>
      <w:bookmarkEnd w:id="68"/>
      <w:bookmarkEnd w:id="69"/>
    </w:p>
    <w:p w14:paraId="330CC7B5" w14:textId="77777777" w:rsidR="0037370E" w:rsidRDefault="0037370E" w:rsidP="0037370E">
      <w:pPr>
        <w:rPr>
          <w:noProof/>
        </w:rPr>
      </w:pPr>
      <w:r>
        <w:rPr>
          <w:noProof/>
        </w:rPr>
        <w:drawing>
          <wp:anchor distT="0" distB="0" distL="114300" distR="114300" simplePos="0" relativeHeight="251660288" behindDoc="1" locked="0" layoutInCell="1" allowOverlap="1" wp14:anchorId="2112E758" wp14:editId="6D41EBBD">
            <wp:simplePos x="0" y="0"/>
            <wp:positionH relativeFrom="page">
              <wp:posOffset>361950</wp:posOffset>
            </wp:positionH>
            <wp:positionV relativeFrom="paragraph">
              <wp:posOffset>100330</wp:posOffset>
            </wp:positionV>
            <wp:extent cx="6883400" cy="7708900"/>
            <wp:effectExtent l="0" t="0" r="0" b="6350"/>
            <wp:wrapNone/>
            <wp:docPr id="7" name="Imagen 7" descr="Un joven con una playera de color azu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Un joven con una playera de color azul&#10;&#10;Descripción generada automáticamente con confianza media"/>
                    <pic:cNvPicPr/>
                  </pic:nvPicPr>
                  <pic:blipFill rotWithShape="1">
                    <a:blip r:embed="rId24">
                      <a:duotone>
                        <a:prstClr val="black"/>
                        <a:schemeClr val="accent2">
                          <a:tint val="45000"/>
                          <a:satMod val="400000"/>
                        </a:schemeClr>
                      </a:duotone>
                      <a:alphaModFix amt="20000"/>
                      <a:extLst>
                        <a:ext uri="{28A0092B-C50C-407E-A947-70E740481C1C}">
                          <a14:useLocalDpi xmlns:a14="http://schemas.microsoft.com/office/drawing/2010/main" val="0"/>
                        </a:ext>
                      </a:extLst>
                    </a:blip>
                    <a:srcRect l="-329" t="-823" r="11037" b="823"/>
                    <a:stretch/>
                  </pic:blipFill>
                  <pic:spPr bwMode="auto">
                    <a:xfrm>
                      <a:off x="0" y="0"/>
                      <a:ext cx="6883400" cy="7708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563589" w14:textId="77777777" w:rsidR="0037370E" w:rsidRPr="0014434E" w:rsidRDefault="0037370E" w:rsidP="0037370E">
      <w:pPr>
        <w:pStyle w:val="Ttulo2"/>
        <w:rPr>
          <w:noProof/>
        </w:rPr>
      </w:pPr>
      <w:bookmarkStart w:id="70" w:name="_Toc136871994"/>
      <w:bookmarkStart w:id="71" w:name="_Toc136872044"/>
      <w:bookmarkStart w:id="72" w:name="_Toc136872179"/>
      <w:bookmarkStart w:id="73" w:name="_Toc136872278"/>
      <w:r w:rsidRPr="0014434E">
        <w:rPr>
          <w:noProof/>
        </w:rPr>
        <w:t>Misión</w:t>
      </w:r>
      <w:bookmarkEnd w:id="70"/>
      <w:bookmarkEnd w:id="71"/>
      <w:bookmarkEnd w:id="72"/>
      <w:bookmarkEnd w:id="73"/>
    </w:p>
    <w:p w14:paraId="625086E2" w14:textId="77777777" w:rsidR="0037370E" w:rsidRDefault="0037370E" w:rsidP="0037370E">
      <w:pPr>
        <w:rPr>
          <w:noProof/>
        </w:rPr>
      </w:pPr>
      <w:bookmarkStart w:id="74" w:name="_Hlk216430598"/>
      <w:r w:rsidRPr="00705958">
        <w:rPr>
          <w:noProof/>
        </w:rPr>
        <w:t>Somos la institución que regula y supervisa de forma eficaz y oportuna el sistema costarricense de pensiones, para la protección de los derechos de los afiliados y pensionados.</w:t>
      </w:r>
      <w:bookmarkEnd w:id="74"/>
      <w:r w:rsidRPr="00705958">
        <w:rPr>
          <w:noProof/>
        </w:rPr>
        <w:t> </w:t>
      </w:r>
    </w:p>
    <w:p w14:paraId="46537C32" w14:textId="77777777" w:rsidR="0037370E" w:rsidRPr="00AA526B" w:rsidRDefault="0037370E" w:rsidP="0037370E">
      <w:pPr>
        <w:pStyle w:val="Listaconvietas"/>
        <w:numPr>
          <w:ilvl w:val="0"/>
          <w:numId w:val="0"/>
        </w:numPr>
        <w:spacing w:after="0"/>
        <w:rPr>
          <w:noProof/>
        </w:rPr>
      </w:pPr>
    </w:p>
    <w:p w14:paraId="0BD059D1" w14:textId="77777777" w:rsidR="0037370E" w:rsidRPr="0014434E" w:rsidRDefault="0037370E" w:rsidP="0037370E">
      <w:pPr>
        <w:pStyle w:val="Ttulo2"/>
        <w:rPr>
          <w:noProof/>
        </w:rPr>
      </w:pPr>
      <w:bookmarkStart w:id="75" w:name="_Toc136871995"/>
      <w:bookmarkStart w:id="76" w:name="_Toc136872045"/>
      <w:bookmarkStart w:id="77" w:name="_Toc136872180"/>
      <w:bookmarkStart w:id="78" w:name="_Toc136872279"/>
      <w:r w:rsidRPr="0014434E">
        <w:rPr>
          <w:noProof/>
        </w:rPr>
        <w:t>Visión</w:t>
      </w:r>
      <w:bookmarkEnd w:id="75"/>
      <w:bookmarkEnd w:id="76"/>
      <w:bookmarkEnd w:id="77"/>
      <w:bookmarkEnd w:id="78"/>
    </w:p>
    <w:p w14:paraId="53125D9F" w14:textId="77777777" w:rsidR="0037370E" w:rsidRDefault="0037370E" w:rsidP="0037370E">
      <w:r w:rsidRPr="002C33BD">
        <w:t>Ser la institución que lidera el fortalecimiento del Sistema Nacional de Pensi</w:t>
      </w:r>
      <w:r>
        <w:t>ones</w:t>
      </w:r>
      <w:r w:rsidRPr="002C33BD">
        <w:t> para el bienestar de las personas.</w:t>
      </w:r>
    </w:p>
    <w:p w14:paraId="029E8D88" w14:textId="77777777" w:rsidR="0037370E" w:rsidRDefault="0037370E" w:rsidP="0037370E"/>
    <w:p w14:paraId="17A85C0C" w14:textId="77777777" w:rsidR="0037370E" w:rsidRDefault="0037370E" w:rsidP="0037370E">
      <w:r w:rsidRPr="00904EF6">
        <w:rPr>
          <w:rFonts w:asciiTheme="majorHAnsi" w:hAnsiTheme="majorHAnsi"/>
          <w:b/>
          <w:color w:val="D17406" w:themeColor="accent5" w:themeShade="BF"/>
          <w:sz w:val="40"/>
          <w:szCs w:val="36"/>
        </w:rPr>
        <w:t>Valores</w:t>
      </w:r>
      <w:r>
        <w:t xml:space="preserve"> </w:t>
      </w:r>
      <w:r w:rsidRPr="00904EF6">
        <w:rPr>
          <w:rFonts w:asciiTheme="majorHAnsi" w:hAnsiTheme="majorHAnsi"/>
          <w:b/>
          <w:color w:val="D17406" w:themeColor="accent5" w:themeShade="BF"/>
          <w:sz w:val="40"/>
          <w:szCs w:val="36"/>
        </w:rPr>
        <w:t>Institucionales</w:t>
      </w:r>
    </w:p>
    <w:p w14:paraId="30DFF056" w14:textId="77777777" w:rsidR="0037370E" w:rsidRDefault="0037370E" w:rsidP="0037370E">
      <w:pPr>
        <w:contextualSpacing/>
      </w:pPr>
      <w:r>
        <w:t>Integridad: actuamos de manera respetuosa, ética y transparente.</w:t>
      </w:r>
    </w:p>
    <w:p w14:paraId="1A13D1A9" w14:textId="77777777" w:rsidR="0037370E" w:rsidRDefault="0037370E" w:rsidP="0037370E">
      <w:pPr>
        <w:contextualSpacing/>
      </w:pPr>
      <w:r>
        <w:t>Compromiso: trabajamos en equipo para lograr los objetivos que nos proponemos.​</w:t>
      </w:r>
    </w:p>
    <w:p w14:paraId="055EFFA3" w14:textId="77777777" w:rsidR="0037370E" w:rsidRDefault="0037370E" w:rsidP="0037370E">
      <w:pPr>
        <w:contextualSpacing/>
      </w:pPr>
      <w:r>
        <w:t>Excelencia: mantenemos altos niveles de calidad y profesionalidad en todo lo que hacemos.</w:t>
      </w:r>
    </w:p>
    <w:p w14:paraId="2881CF62" w14:textId="77777777" w:rsidR="0037370E" w:rsidRDefault="0037370E" w:rsidP="0037370E">
      <w:pPr>
        <w:contextualSpacing/>
      </w:pPr>
      <w:r>
        <w:t>Innovación: desarrollamos nuevas formas de mejorar nuestros servicios​.</w:t>
      </w:r>
    </w:p>
    <w:p w14:paraId="16FD9ACD" w14:textId="77777777" w:rsidR="0037370E" w:rsidRDefault="0037370E" w:rsidP="0037370E"/>
    <w:p w14:paraId="1A2866CB" w14:textId="77777777" w:rsidR="0037370E" w:rsidRPr="0014434E" w:rsidRDefault="0037370E" w:rsidP="0037370E">
      <w:pPr>
        <w:pStyle w:val="Ttulo2"/>
      </w:pPr>
      <w:bookmarkStart w:id="79" w:name="_Toc136871996"/>
      <w:bookmarkStart w:id="80" w:name="_Toc136872046"/>
      <w:bookmarkStart w:id="81" w:name="_Toc136872181"/>
      <w:bookmarkStart w:id="82" w:name="_Toc136872280"/>
      <w:r w:rsidRPr="0014434E">
        <w:rPr>
          <w:rStyle w:val="Ttulo2Car"/>
          <w:b/>
        </w:rPr>
        <w:t>Propuesta</w:t>
      </w:r>
      <w:r w:rsidRPr="0014434E">
        <w:t xml:space="preserve"> de valor</w:t>
      </w:r>
      <w:bookmarkEnd w:id="79"/>
      <w:bookmarkEnd w:id="80"/>
      <w:bookmarkEnd w:id="81"/>
      <w:bookmarkEnd w:id="82"/>
    </w:p>
    <w:p w14:paraId="1AFC35B1" w14:textId="77777777" w:rsidR="0037370E" w:rsidRDefault="0037370E" w:rsidP="0037370E">
      <w:r w:rsidRPr="00A34608">
        <w:t>Crear confianza en el Sistema Nacional de Pensiones, promoviendo la regulación y la supervisión necesarias para el bienestar de las personas</w:t>
      </w:r>
      <w:r>
        <w:t>.</w:t>
      </w:r>
    </w:p>
    <w:p w14:paraId="58A486C4" w14:textId="77777777" w:rsidR="0037370E" w:rsidRDefault="0037370E" w:rsidP="0037370E"/>
    <w:p w14:paraId="3AD2E146" w14:textId="77777777" w:rsidR="0037370E" w:rsidRPr="0014434E" w:rsidRDefault="0037370E" w:rsidP="0037370E">
      <w:pPr>
        <w:pStyle w:val="Ttulo2"/>
      </w:pPr>
      <w:bookmarkStart w:id="83" w:name="_Toc136871997"/>
      <w:bookmarkStart w:id="84" w:name="_Toc136872047"/>
      <w:bookmarkStart w:id="85" w:name="_Toc136872182"/>
      <w:bookmarkStart w:id="86" w:name="_Toc136872281"/>
      <w:r w:rsidRPr="0014434E">
        <w:t xml:space="preserve">Política de </w:t>
      </w:r>
      <w:r>
        <w:t>c</w:t>
      </w:r>
      <w:r w:rsidRPr="0014434E">
        <w:t>alidad</w:t>
      </w:r>
      <w:bookmarkEnd w:id="83"/>
      <w:bookmarkEnd w:id="84"/>
      <w:bookmarkEnd w:id="85"/>
      <w:bookmarkEnd w:id="86"/>
    </w:p>
    <w:p w14:paraId="47190CA0" w14:textId="77777777" w:rsidR="0037370E" w:rsidRDefault="0037370E" w:rsidP="0037370E">
      <w:r w:rsidRPr="00C0742A">
        <w:t>Con el fin de alcanzar los objetivos estratégicos, el personal de la Superintendencia de Pensiones, apoyado en el Sistema de Gestión de Calidad, se compromete a trabajar de una manera innovadora y efectiva, para satisfacer las necesidades previsionales de la población.</w:t>
      </w:r>
    </w:p>
    <w:p w14:paraId="270639EE" w14:textId="77777777" w:rsidR="0037370E" w:rsidRDefault="0037370E" w:rsidP="0037370E"/>
    <w:p w14:paraId="34E93734" w14:textId="77777777" w:rsidR="0037370E" w:rsidRDefault="0037370E" w:rsidP="0037370E"/>
    <w:p w14:paraId="71F79443" w14:textId="77777777" w:rsidR="0037370E" w:rsidRDefault="0037370E" w:rsidP="0037370E"/>
    <w:p w14:paraId="41FFCE64" w14:textId="77777777" w:rsidR="0037370E" w:rsidRDefault="0037370E" w:rsidP="0037370E"/>
    <w:p w14:paraId="0D9DBC81" w14:textId="77777777" w:rsidR="0037370E" w:rsidRPr="0014434E" w:rsidRDefault="0037370E" w:rsidP="0037370E">
      <w:pPr>
        <w:pStyle w:val="Ttulo2"/>
      </w:pPr>
      <w:bookmarkStart w:id="87" w:name="_Toc136871998"/>
      <w:bookmarkStart w:id="88" w:name="_Toc136872048"/>
      <w:bookmarkStart w:id="89" w:name="_Toc136872183"/>
      <w:bookmarkStart w:id="90" w:name="_Toc136872282"/>
      <w:r w:rsidRPr="0014434E">
        <w:lastRenderedPageBreak/>
        <w:t xml:space="preserve">Objetivos </w:t>
      </w:r>
      <w:r>
        <w:t>e</w:t>
      </w:r>
      <w:r w:rsidRPr="0014434E">
        <w:t>stratégicos</w:t>
      </w:r>
      <w:bookmarkEnd w:id="87"/>
      <w:bookmarkEnd w:id="88"/>
      <w:bookmarkEnd w:id="89"/>
      <w:bookmarkEnd w:id="90"/>
    </w:p>
    <w:p w14:paraId="77556319" w14:textId="77777777" w:rsidR="0037370E" w:rsidRDefault="0037370E" w:rsidP="0037370E">
      <w:pPr>
        <w:pStyle w:val="Prrafodelista"/>
        <w:numPr>
          <w:ilvl w:val="0"/>
          <w:numId w:val="45"/>
        </w:numPr>
      </w:pPr>
      <w:r w:rsidRPr="001F2A6D">
        <w:t xml:space="preserve">Mejorar la efectividad de la supervisión y regulación mediante el </w:t>
      </w:r>
      <w:r>
        <w:t>modelo de supervisión basada en riesgos</w:t>
      </w:r>
      <w:r w:rsidRPr="001F2A6D">
        <w:t xml:space="preserve"> para proteger los intereses de los afiliados y pensionados</w:t>
      </w:r>
      <w:r>
        <w:t>.</w:t>
      </w:r>
    </w:p>
    <w:p w14:paraId="21C7A5CD" w14:textId="77777777" w:rsidR="0037370E" w:rsidRDefault="0037370E" w:rsidP="0037370E">
      <w:pPr>
        <w:pStyle w:val="Prrafodelista"/>
        <w:numPr>
          <w:ilvl w:val="0"/>
          <w:numId w:val="45"/>
        </w:numPr>
      </w:pPr>
      <w:r w:rsidRPr="006912B7">
        <w:t>Fortalecer el Sistema de Pensiones mediante un marco jurídico que promueva una mayor cobertura y protección para los afiliados y pensionados. </w:t>
      </w:r>
    </w:p>
    <w:p w14:paraId="03307CB9" w14:textId="77777777" w:rsidR="0037370E" w:rsidRDefault="0037370E" w:rsidP="0037370E">
      <w:pPr>
        <w:pStyle w:val="Prrafodelista"/>
        <w:numPr>
          <w:ilvl w:val="0"/>
          <w:numId w:val="45"/>
        </w:numPr>
      </w:pPr>
      <w:r w:rsidRPr="006912B7">
        <w:t>Empoderar al afiliado y pensionado dotándolo de información y herramientas para mejorar su educación previsional. </w:t>
      </w:r>
    </w:p>
    <w:p w14:paraId="762D711D" w14:textId="77777777" w:rsidR="0037370E" w:rsidRDefault="0037370E" w:rsidP="0037370E">
      <w:pPr>
        <w:pStyle w:val="Prrafodelista"/>
        <w:numPr>
          <w:ilvl w:val="0"/>
          <w:numId w:val="45"/>
        </w:numPr>
      </w:pPr>
      <w:r w:rsidRPr="00D80138">
        <w:t>Transformar digitalmente la organización para el cumplimiento de la misión institucional.</w:t>
      </w:r>
      <w:r w:rsidRPr="006912B7">
        <w:t> </w:t>
      </w:r>
    </w:p>
    <w:p w14:paraId="4859504F" w14:textId="77777777" w:rsidR="0037370E" w:rsidRDefault="0037370E" w:rsidP="0037370E">
      <w:pPr>
        <w:pStyle w:val="Prrafodelista"/>
        <w:sectPr w:rsidR="0037370E" w:rsidSect="006912B7">
          <w:footerReference w:type="first" r:id="rId25"/>
          <w:type w:val="continuous"/>
          <w:pgSz w:w="11906" w:h="16838" w:code="9"/>
          <w:pgMar w:top="2160" w:right="1080" w:bottom="720" w:left="1080" w:header="648" w:footer="432" w:gutter="0"/>
          <w:cols w:space="708"/>
          <w:docGrid w:linePitch="360"/>
        </w:sectPr>
      </w:pPr>
    </w:p>
    <w:p w14:paraId="256AD153" w14:textId="77777777" w:rsidR="0037370E" w:rsidRPr="0014434E" w:rsidRDefault="0037370E" w:rsidP="0037370E">
      <w:pPr>
        <w:pStyle w:val="Ttulo1"/>
        <w:numPr>
          <w:ilvl w:val="0"/>
          <w:numId w:val="49"/>
        </w:numPr>
        <w:rPr>
          <w:color w:val="224A8F"/>
        </w:rPr>
      </w:pPr>
      <w:bookmarkStart w:id="91" w:name="_Toc135060126"/>
      <w:bookmarkStart w:id="92" w:name="_Toc136871999"/>
      <w:bookmarkStart w:id="93" w:name="_Toc136872049"/>
      <w:bookmarkStart w:id="94" w:name="_Toc136872184"/>
      <w:bookmarkStart w:id="95" w:name="_Toc136872283"/>
      <w:r w:rsidRPr="0014434E">
        <w:rPr>
          <w:color w:val="224A8F"/>
        </w:rPr>
        <w:lastRenderedPageBreak/>
        <w:t>Proyectos</w:t>
      </w:r>
      <w:bookmarkEnd w:id="91"/>
      <w:r w:rsidRPr="0014434E">
        <w:rPr>
          <w:color w:val="224A8F"/>
        </w:rPr>
        <w:t xml:space="preserve"> y Actividades</w:t>
      </w:r>
      <w:bookmarkEnd w:id="92"/>
      <w:bookmarkEnd w:id="93"/>
      <w:bookmarkEnd w:id="94"/>
      <w:bookmarkEnd w:id="95"/>
    </w:p>
    <w:tbl>
      <w:tblPr>
        <w:tblStyle w:val="Tablaconcuadrcula"/>
        <w:tblW w:w="14879" w:type="dxa"/>
        <w:tblLook w:val="04A0" w:firstRow="1" w:lastRow="0" w:firstColumn="1" w:lastColumn="0" w:noHBand="0" w:noVBand="1"/>
      </w:tblPr>
      <w:tblGrid>
        <w:gridCol w:w="1555"/>
        <w:gridCol w:w="5953"/>
        <w:gridCol w:w="7371"/>
      </w:tblGrid>
      <w:tr w:rsidR="0037370E" w14:paraId="5D5E42BC" w14:textId="77777777" w:rsidTr="009255B3">
        <w:tc>
          <w:tcPr>
            <w:tcW w:w="14879" w:type="dxa"/>
            <w:gridSpan w:val="3"/>
            <w:shd w:val="clear" w:color="auto" w:fill="FBE2D0" w:themeFill="accent6" w:themeFillTint="33"/>
          </w:tcPr>
          <w:p w14:paraId="0DED22D7" w14:textId="77777777" w:rsidR="0037370E" w:rsidRDefault="0037370E" w:rsidP="009255B3">
            <w:r>
              <w:t>Objetivo Estratégico</w:t>
            </w:r>
          </w:p>
        </w:tc>
      </w:tr>
      <w:tr w:rsidR="0037370E" w14:paraId="27DC17CF" w14:textId="77777777" w:rsidTr="009255B3">
        <w:tc>
          <w:tcPr>
            <w:tcW w:w="1555" w:type="dxa"/>
          </w:tcPr>
          <w:p w14:paraId="0432FBB8" w14:textId="77777777" w:rsidR="0037370E" w:rsidRDefault="0037370E" w:rsidP="009255B3">
            <w:pPr>
              <w:jc w:val="center"/>
            </w:pPr>
            <w:r w:rsidRPr="00726F48">
              <w:rPr>
                <w:sz w:val="96"/>
                <w:szCs w:val="72"/>
              </w:rPr>
              <w:t>1</w:t>
            </w:r>
          </w:p>
        </w:tc>
        <w:tc>
          <w:tcPr>
            <w:tcW w:w="13324" w:type="dxa"/>
            <w:gridSpan w:val="2"/>
            <w:vAlign w:val="center"/>
          </w:tcPr>
          <w:p w14:paraId="32EF7805" w14:textId="77777777" w:rsidR="0037370E" w:rsidRDefault="0037370E" w:rsidP="009255B3">
            <w:r w:rsidRPr="00726F48">
              <w:t xml:space="preserve">Mejorar la efectividad de la supervisión y regulación mediante el </w:t>
            </w:r>
            <w:r>
              <w:t>modelo de supervisión basada en riesgos</w:t>
            </w:r>
            <w:r w:rsidRPr="00726F48">
              <w:t xml:space="preserve"> para proteger los intereses de los afiliados y pensionados</w:t>
            </w:r>
            <w:r>
              <w:t>.</w:t>
            </w:r>
          </w:p>
        </w:tc>
      </w:tr>
      <w:tr w:rsidR="0037370E" w14:paraId="7FE55DEC" w14:textId="77777777" w:rsidTr="009255B3">
        <w:tc>
          <w:tcPr>
            <w:tcW w:w="7508" w:type="dxa"/>
            <w:gridSpan w:val="2"/>
            <w:shd w:val="clear" w:color="auto" w:fill="FBE2D0" w:themeFill="accent6" w:themeFillTint="33"/>
          </w:tcPr>
          <w:p w14:paraId="418A1852" w14:textId="77777777" w:rsidR="0037370E" w:rsidRDefault="0037370E" w:rsidP="009255B3">
            <w:r>
              <w:t>Estrategias</w:t>
            </w:r>
          </w:p>
        </w:tc>
        <w:tc>
          <w:tcPr>
            <w:tcW w:w="7371" w:type="dxa"/>
            <w:shd w:val="clear" w:color="auto" w:fill="FBE2D0" w:themeFill="accent6" w:themeFillTint="33"/>
          </w:tcPr>
          <w:p w14:paraId="69D3DD80" w14:textId="77777777" w:rsidR="0037370E" w:rsidRDefault="0037370E" w:rsidP="009255B3">
            <w:r>
              <w:t>Proyectos / Actividades</w:t>
            </w:r>
          </w:p>
        </w:tc>
      </w:tr>
      <w:tr w:rsidR="0037370E" w14:paraId="163AAF3D" w14:textId="77777777" w:rsidTr="009255B3">
        <w:tc>
          <w:tcPr>
            <w:tcW w:w="7508" w:type="dxa"/>
            <w:gridSpan w:val="2"/>
          </w:tcPr>
          <w:p w14:paraId="1D51328E" w14:textId="77777777" w:rsidR="0037370E" w:rsidRPr="00FE7E81" w:rsidRDefault="0037370E" w:rsidP="009255B3">
            <w:r w:rsidRPr="00FE7E81">
              <w:t>1.1 Impulsar la mejora en la gestión de riesgos por parte de los gestores de los fondos de pensiones</w:t>
            </w:r>
            <w:r>
              <w:t>.</w:t>
            </w:r>
          </w:p>
        </w:tc>
        <w:tc>
          <w:tcPr>
            <w:tcW w:w="7371" w:type="dxa"/>
          </w:tcPr>
          <w:p w14:paraId="4F0D22F7" w14:textId="77777777" w:rsidR="0037370E" w:rsidRPr="00FE7E81" w:rsidRDefault="0037370E" w:rsidP="009255B3">
            <w:pPr>
              <w:rPr>
                <w:lang w:val="es-CR"/>
              </w:rPr>
            </w:pPr>
            <w:r w:rsidRPr="00FE7E81">
              <w:rPr>
                <w:lang w:val="es-CR"/>
              </w:rPr>
              <w:t xml:space="preserve">1.1.1 Publicar el perfil de riesgo de las entidades. </w:t>
            </w:r>
          </w:p>
          <w:p w14:paraId="46032C1B" w14:textId="77777777" w:rsidR="0037370E" w:rsidRPr="00FE7E81" w:rsidRDefault="0037370E" w:rsidP="009255B3">
            <w:pPr>
              <w:rPr>
                <w:lang w:val="es-CR"/>
              </w:rPr>
            </w:pPr>
            <w:r w:rsidRPr="00FE7E81">
              <w:rPr>
                <w:lang w:val="es-CR"/>
              </w:rPr>
              <w:t xml:space="preserve">1.1.2 Aplicar pruebas de tensión a los fondos. </w:t>
            </w:r>
          </w:p>
          <w:p w14:paraId="02BFE180" w14:textId="77777777" w:rsidR="0037370E" w:rsidRPr="00FE7E81" w:rsidRDefault="0037370E" w:rsidP="009255B3">
            <w:pPr>
              <w:rPr>
                <w:lang w:val="es-CR"/>
              </w:rPr>
            </w:pPr>
            <w:r w:rsidRPr="00FE7E81">
              <w:rPr>
                <w:lang w:val="es-CR"/>
              </w:rPr>
              <w:t xml:space="preserve">1.1.3 Evaluar la efectividad de los indicadores de riesgo de los supervisados. </w:t>
            </w:r>
          </w:p>
        </w:tc>
      </w:tr>
      <w:tr w:rsidR="0037370E" w14:paraId="597F9F65" w14:textId="77777777" w:rsidTr="009255B3">
        <w:tc>
          <w:tcPr>
            <w:tcW w:w="7508" w:type="dxa"/>
            <w:gridSpan w:val="2"/>
            <w:shd w:val="clear" w:color="auto" w:fill="F2F2F2" w:themeFill="background1" w:themeFillShade="F2"/>
          </w:tcPr>
          <w:p w14:paraId="6461726E" w14:textId="77777777" w:rsidR="0037370E" w:rsidRPr="00FE7E81" w:rsidRDefault="0037370E" w:rsidP="009255B3">
            <w:r w:rsidRPr="00FE7E81">
              <w:t>1.2 Mejoramiento permanente al modelo de supervisión basado en riesgo</w:t>
            </w:r>
            <w:r>
              <w:t>.</w:t>
            </w:r>
          </w:p>
        </w:tc>
        <w:tc>
          <w:tcPr>
            <w:tcW w:w="7371" w:type="dxa"/>
            <w:shd w:val="clear" w:color="auto" w:fill="F2F2F2" w:themeFill="background1" w:themeFillShade="F2"/>
          </w:tcPr>
          <w:p w14:paraId="096FCA72" w14:textId="77777777" w:rsidR="0037370E" w:rsidRPr="00FE7E81" w:rsidRDefault="0037370E" w:rsidP="009255B3">
            <w:pPr>
              <w:rPr>
                <w:lang w:val="es-CR"/>
              </w:rPr>
            </w:pPr>
            <w:r w:rsidRPr="00FE7E81">
              <w:rPr>
                <w:lang w:val="es-CR"/>
              </w:rPr>
              <w:t xml:space="preserve">1.2.1 Hacer una evaluación independiente de la efectividad del modelo de supervisión. </w:t>
            </w:r>
          </w:p>
          <w:p w14:paraId="20B61AC8" w14:textId="77777777" w:rsidR="0037370E" w:rsidRPr="00FE7E81" w:rsidRDefault="0037370E" w:rsidP="009255B3">
            <w:pPr>
              <w:rPr>
                <w:lang w:val="es-CR"/>
              </w:rPr>
            </w:pPr>
            <w:r w:rsidRPr="00FE7E81">
              <w:rPr>
                <w:lang w:val="es-CR"/>
              </w:rPr>
              <w:t xml:space="preserve">1.2.2 Fortalecer el modelo de supervisión y la regulación asociada. </w:t>
            </w:r>
          </w:p>
          <w:p w14:paraId="052E3A4F" w14:textId="77777777" w:rsidR="0037370E" w:rsidRPr="00FE7E81" w:rsidRDefault="0037370E" w:rsidP="009255B3">
            <w:pPr>
              <w:rPr>
                <w:lang w:val="es-CR"/>
              </w:rPr>
            </w:pPr>
            <w:r w:rsidRPr="00FE7E81">
              <w:rPr>
                <w:lang w:val="es-CR"/>
              </w:rPr>
              <w:t xml:space="preserve">1.2.3 Integrar criterios para entidades sistémicas. </w:t>
            </w:r>
          </w:p>
        </w:tc>
      </w:tr>
      <w:tr w:rsidR="0037370E" w14:paraId="2A96E933" w14:textId="77777777" w:rsidTr="009255B3">
        <w:tc>
          <w:tcPr>
            <w:tcW w:w="7508" w:type="dxa"/>
            <w:gridSpan w:val="2"/>
          </w:tcPr>
          <w:p w14:paraId="1012D676" w14:textId="77777777" w:rsidR="0037370E" w:rsidRDefault="0037370E" w:rsidP="009255B3">
            <w:r>
              <w:t xml:space="preserve">1.3 </w:t>
            </w:r>
            <w:r w:rsidRPr="00ED6D96">
              <w:t>Incorporar en las prácticas de regulación y supervisión los riesgos financieros relacionados con la sostenibilidad y el cambio climático.</w:t>
            </w:r>
            <w:r>
              <w:t xml:space="preserve"> </w:t>
            </w:r>
          </w:p>
        </w:tc>
        <w:tc>
          <w:tcPr>
            <w:tcW w:w="7371" w:type="dxa"/>
          </w:tcPr>
          <w:p w14:paraId="3DBA2E81" w14:textId="77777777" w:rsidR="0037370E" w:rsidRPr="003963F3" w:rsidRDefault="0037370E" w:rsidP="009255B3">
            <w:pPr>
              <w:rPr>
                <w:lang w:val="es-CR"/>
              </w:rPr>
            </w:pPr>
            <w:r w:rsidRPr="003963F3">
              <w:rPr>
                <w:lang w:val="es-CR"/>
              </w:rPr>
              <w:t>1.3.1 Aplicación de la hoja de ruta transversal y específica sobre sostenibilidad y cambio climático.</w:t>
            </w:r>
            <w:r>
              <w:rPr>
                <w:lang w:val="es-CR"/>
              </w:rPr>
              <w:t xml:space="preserve"> </w:t>
            </w:r>
          </w:p>
        </w:tc>
      </w:tr>
    </w:tbl>
    <w:p w14:paraId="7A7D174D" w14:textId="77777777" w:rsidR="0037370E" w:rsidRDefault="0037370E" w:rsidP="0037370E">
      <w:r>
        <w:t xml:space="preserve"> </w:t>
      </w:r>
    </w:p>
    <w:p w14:paraId="2BF3D3A5" w14:textId="77777777" w:rsidR="0037370E" w:rsidRDefault="0037370E" w:rsidP="0037370E">
      <w:pPr>
        <w:spacing w:before="0" w:after="160" w:line="259" w:lineRule="auto"/>
      </w:pPr>
      <w:r>
        <w:br w:type="page"/>
      </w:r>
    </w:p>
    <w:p w14:paraId="440B1F5B" w14:textId="77777777" w:rsidR="0037370E" w:rsidRDefault="0037370E" w:rsidP="0037370E"/>
    <w:tbl>
      <w:tblPr>
        <w:tblStyle w:val="Tablaconcuadrcula"/>
        <w:tblW w:w="14879" w:type="dxa"/>
        <w:tblLook w:val="04A0" w:firstRow="1" w:lastRow="0" w:firstColumn="1" w:lastColumn="0" w:noHBand="0" w:noVBand="1"/>
      </w:tblPr>
      <w:tblGrid>
        <w:gridCol w:w="1555"/>
        <w:gridCol w:w="5953"/>
        <w:gridCol w:w="7371"/>
      </w:tblGrid>
      <w:tr w:rsidR="0037370E" w14:paraId="2797F7ED" w14:textId="77777777" w:rsidTr="009255B3">
        <w:tc>
          <w:tcPr>
            <w:tcW w:w="14879" w:type="dxa"/>
            <w:gridSpan w:val="3"/>
            <w:shd w:val="clear" w:color="auto" w:fill="FBE2D0" w:themeFill="accent6" w:themeFillTint="33"/>
          </w:tcPr>
          <w:p w14:paraId="79BECBA8" w14:textId="77777777" w:rsidR="0037370E" w:rsidRDefault="0037370E" w:rsidP="009255B3">
            <w:r>
              <w:t>Objetivo Estratégico</w:t>
            </w:r>
          </w:p>
        </w:tc>
      </w:tr>
      <w:tr w:rsidR="0037370E" w14:paraId="42EF024B" w14:textId="77777777" w:rsidTr="009255B3">
        <w:tc>
          <w:tcPr>
            <w:tcW w:w="1555" w:type="dxa"/>
          </w:tcPr>
          <w:p w14:paraId="0C0EF75F" w14:textId="77777777" w:rsidR="0037370E" w:rsidRDefault="0037370E" w:rsidP="009255B3">
            <w:pPr>
              <w:jc w:val="center"/>
            </w:pPr>
            <w:r>
              <w:rPr>
                <w:sz w:val="96"/>
                <w:szCs w:val="72"/>
              </w:rPr>
              <w:t>2</w:t>
            </w:r>
          </w:p>
        </w:tc>
        <w:tc>
          <w:tcPr>
            <w:tcW w:w="13324" w:type="dxa"/>
            <w:gridSpan w:val="2"/>
            <w:vAlign w:val="center"/>
          </w:tcPr>
          <w:p w14:paraId="3534BACC" w14:textId="77777777" w:rsidR="0037370E" w:rsidRDefault="0037370E" w:rsidP="009255B3">
            <w:r w:rsidRPr="00B149F3">
              <w:t>Fortalecer el Sistema de Pensiones mediante un marco jurídico que promueva una mayor cobertura y protección para los afiliados y pensionados. </w:t>
            </w:r>
          </w:p>
        </w:tc>
      </w:tr>
      <w:tr w:rsidR="0037370E" w14:paraId="4DD1351B" w14:textId="77777777" w:rsidTr="009255B3">
        <w:tc>
          <w:tcPr>
            <w:tcW w:w="7508" w:type="dxa"/>
            <w:gridSpan w:val="2"/>
            <w:shd w:val="clear" w:color="auto" w:fill="FBE2D0" w:themeFill="accent6" w:themeFillTint="33"/>
          </w:tcPr>
          <w:p w14:paraId="6637DD72" w14:textId="77777777" w:rsidR="0037370E" w:rsidRDefault="0037370E" w:rsidP="009255B3">
            <w:r>
              <w:t>Estrategias</w:t>
            </w:r>
          </w:p>
        </w:tc>
        <w:tc>
          <w:tcPr>
            <w:tcW w:w="7371" w:type="dxa"/>
            <w:shd w:val="clear" w:color="auto" w:fill="FBE2D0" w:themeFill="accent6" w:themeFillTint="33"/>
          </w:tcPr>
          <w:p w14:paraId="08375554" w14:textId="77777777" w:rsidR="0037370E" w:rsidRDefault="0037370E" w:rsidP="009255B3">
            <w:r>
              <w:t>Proyectos / Actividades</w:t>
            </w:r>
          </w:p>
        </w:tc>
      </w:tr>
      <w:tr w:rsidR="0037370E" w14:paraId="7DF62CE0" w14:textId="77777777" w:rsidTr="009255B3">
        <w:tc>
          <w:tcPr>
            <w:tcW w:w="7508" w:type="dxa"/>
            <w:gridSpan w:val="2"/>
          </w:tcPr>
          <w:p w14:paraId="6DEF327C" w14:textId="77777777" w:rsidR="0037370E" w:rsidRPr="00FE7E81" w:rsidRDefault="0037370E" w:rsidP="009255B3">
            <w:r w:rsidRPr="00FE7E81">
              <w:t>2.1 Mejorar los canales de comunicación con las partes interesadas, para promover los cambios estructurales que se requieran para el fortalecimiento del Sistema de Pensiones</w:t>
            </w:r>
            <w:r>
              <w:t>.</w:t>
            </w:r>
            <w:r w:rsidRPr="00FE7E81">
              <w:t xml:space="preserve"> </w:t>
            </w:r>
          </w:p>
        </w:tc>
        <w:tc>
          <w:tcPr>
            <w:tcW w:w="7371" w:type="dxa"/>
          </w:tcPr>
          <w:p w14:paraId="0C70AB8C" w14:textId="77777777" w:rsidR="0037370E" w:rsidRPr="00FE7E81" w:rsidRDefault="0037370E" w:rsidP="009255B3">
            <w:pPr>
              <w:rPr>
                <w:lang w:val="es-CR"/>
              </w:rPr>
            </w:pPr>
            <w:r w:rsidRPr="00FE7E81">
              <w:rPr>
                <w:lang w:val="es-CR"/>
              </w:rPr>
              <w:t xml:space="preserve">2.1.1 Ejecutar una estrategia de seguimiento de temas legislativos. </w:t>
            </w:r>
          </w:p>
          <w:p w14:paraId="5971CDEF" w14:textId="77777777" w:rsidR="0037370E" w:rsidRPr="00FE7E81" w:rsidRDefault="0037370E" w:rsidP="009255B3">
            <w:pPr>
              <w:rPr>
                <w:lang w:val="es-CR"/>
              </w:rPr>
            </w:pPr>
            <w:r w:rsidRPr="00FE7E81">
              <w:rPr>
                <w:lang w:val="es-CR"/>
              </w:rPr>
              <w:t xml:space="preserve">2.1.2 Establecer mecanismos de interacción con las partes interesadas. </w:t>
            </w:r>
          </w:p>
        </w:tc>
      </w:tr>
      <w:tr w:rsidR="0037370E" w14:paraId="0C10E8E1" w14:textId="77777777" w:rsidTr="009255B3">
        <w:tc>
          <w:tcPr>
            <w:tcW w:w="7508" w:type="dxa"/>
            <w:gridSpan w:val="2"/>
            <w:shd w:val="clear" w:color="auto" w:fill="F2F2F2" w:themeFill="background1" w:themeFillShade="F2"/>
          </w:tcPr>
          <w:p w14:paraId="68249285" w14:textId="77777777" w:rsidR="0037370E" w:rsidRPr="00FE7E81" w:rsidRDefault="0037370E" w:rsidP="009255B3">
            <w:r w:rsidRPr="00FE7E81">
              <w:t>2.2 Proponer las reformas normativas para el fortalecimiento de los pilares del Sistema Nacional de Pensiones</w:t>
            </w:r>
            <w:r>
              <w:t>.</w:t>
            </w:r>
          </w:p>
          <w:p w14:paraId="5E15EFFA" w14:textId="77777777" w:rsidR="0037370E" w:rsidRPr="00FE7E81" w:rsidRDefault="0037370E" w:rsidP="009255B3">
            <w:r w:rsidRPr="00FE7E81">
              <w:t xml:space="preserve"> </w:t>
            </w:r>
          </w:p>
        </w:tc>
        <w:tc>
          <w:tcPr>
            <w:tcW w:w="7371" w:type="dxa"/>
            <w:shd w:val="clear" w:color="auto" w:fill="F2F2F2" w:themeFill="background1" w:themeFillShade="F2"/>
          </w:tcPr>
          <w:p w14:paraId="0AA426BC" w14:textId="77777777" w:rsidR="0037370E" w:rsidRPr="00FE7E81" w:rsidRDefault="0037370E" w:rsidP="009255B3">
            <w:pPr>
              <w:rPr>
                <w:lang w:val="es-CR"/>
              </w:rPr>
            </w:pPr>
            <w:r w:rsidRPr="00FE7E81">
              <w:rPr>
                <w:lang w:val="es-CR"/>
              </w:rPr>
              <w:t xml:space="preserve">2.2.1 Fortalecer la regulación del Régimen Voluntario. </w:t>
            </w:r>
          </w:p>
          <w:p w14:paraId="566EB6C3" w14:textId="77777777" w:rsidR="0037370E" w:rsidRPr="00FE7E81" w:rsidRDefault="0037370E" w:rsidP="009255B3">
            <w:pPr>
              <w:rPr>
                <w:lang w:val="es-CR"/>
              </w:rPr>
            </w:pPr>
            <w:r w:rsidRPr="00FE7E81">
              <w:rPr>
                <w:lang w:val="es-CR"/>
              </w:rPr>
              <w:t xml:space="preserve">2.2.2 Implementar el proyecto de Fondos Generacionales. </w:t>
            </w:r>
          </w:p>
          <w:p w14:paraId="70664714" w14:textId="77777777" w:rsidR="0037370E" w:rsidRPr="00FE7E81" w:rsidRDefault="0037370E" w:rsidP="009255B3">
            <w:pPr>
              <w:rPr>
                <w:lang w:val="es-CR"/>
              </w:rPr>
            </w:pPr>
            <w:r w:rsidRPr="00FE7E81">
              <w:rPr>
                <w:lang w:val="es-CR"/>
              </w:rPr>
              <w:t xml:space="preserve">2.2.3 Apoyar la aprobación de </w:t>
            </w:r>
            <w:r>
              <w:rPr>
                <w:lang w:val="es-CR"/>
              </w:rPr>
              <w:t xml:space="preserve">la </w:t>
            </w:r>
            <w:r w:rsidRPr="00FE7E81">
              <w:rPr>
                <w:lang w:val="es-CR"/>
              </w:rPr>
              <w:t xml:space="preserve">Pensión Básica Universal. </w:t>
            </w:r>
          </w:p>
          <w:p w14:paraId="1EC1CE37" w14:textId="77777777" w:rsidR="0037370E" w:rsidRPr="00FE7E81" w:rsidRDefault="0037370E" w:rsidP="009255B3">
            <w:pPr>
              <w:rPr>
                <w:lang w:val="es-CR"/>
              </w:rPr>
            </w:pPr>
            <w:r w:rsidRPr="00FE7E81">
              <w:rPr>
                <w:lang w:val="es-CR"/>
              </w:rPr>
              <w:t xml:space="preserve">2.2.4 Proponer al CONASSIF regulación de conducta de mercado. </w:t>
            </w:r>
          </w:p>
        </w:tc>
      </w:tr>
    </w:tbl>
    <w:p w14:paraId="7FC2AB7E" w14:textId="77777777" w:rsidR="0037370E" w:rsidRDefault="0037370E" w:rsidP="0037370E"/>
    <w:p w14:paraId="6A3A03F8" w14:textId="77777777" w:rsidR="0037370E" w:rsidRDefault="0037370E" w:rsidP="0037370E">
      <w:pPr>
        <w:spacing w:before="0" w:after="160" w:line="259" w:lineRule="auto"/>
      </w:pPr>
      <w:r>
        <w:br w:type="page"/>
      </w:r>
    </w:p>
    <w:p w14:paraId="4EB74365" w14:textId="77777777" w:rsidR="0037370E" w:rsidRDefault="0037370E" w:rsidP="0037370E"/>
    <w:tbl>
      <w:tblPr>
        <w:tblStyle w:val="Tablaconcuadrcula"/>
        <w:tblW w:w="14879" w:type="dxa"/>
        <w:tblLook w:val="04A0" w:firstRow="1" w:lastRow="0" w:firstColumn="1" w:lastColumn="0" w:noHBand="0" w:noVBand="1"/>
      </w:tblPr>
      <w:tblGrid>
        <w:gridCol w:w="1555"/>
        <w:gridCol w:w="5953"/>
        <w:gridCol w:w="7371"/>
      </w:tblGrid>
      <w:tr w:rsidR="0037370E" w14:paraId="3253827C" w14:textId="77777777" w:rsidTr="009255B3">
        <w:tc>
          <w:tcPr>
            <w:tcW w:w="14879" w:type="dxa"/>
            <w:gridSpan w:val="3"/>
            <w:shd w:val="clear" w:color="auto" w:fill="FBE2D0" w:themeFill="accent6" w:themeFillTint="33"/>
          </w:tcPr>
          <w:p w14:paraId="67A14EA8" w14:textId="77777777" w:rsidR="0037370E" w:rsidRDefault="0037370E" w:rsidP="009255B3">
            <w:r>
              <w:t>Objetivo Estratégico</w:t>
            </w:r>
          </w:p>
        </w:tc>
      </w:tr>
      <w:tr w:rsidR="0037370E" w14:paraId="69CE89BE" w14:textId="77777777" w:rsidTr="009255B3">
        <w:tc>
          <w:tcPr>
            <w:tcW w:w="1555" w:type="dxa"/>
          </w:tcPr>
          <w:p w14:paraId="48C1A7C3" w14:textId="77777777" w:rsidR="0037370E" w:rsidRDefault="0037370E" w:rsidP="009255B3">
            <w:pPr>
              <w:jc w:val="center"/>
            </w:pPr>
            <w:r>
              <w:rPr>
                <w:sz w:val="96"/>
                <w:szCs w:val="72"/>
              </w:rPr>
              <w:t>3</w:t>
            </w:r>
          </w:p>
        </w:tc>
        <w:tc>
          <w:tcPr>
            <w:tcW w:w="13324" w:type="dxa"/>
            <w:gridSpan w:val="2"/>
            <w:vAlign w:val="center"/>
          </w:tcPr>
          <w:p w14:paraId="484DC014" w14:textId="77777777" w:rsidR="0037370E" w:rsidRDefault="0037370E" w:rsidP="009255B3">
            <w:r w:rsidRPr="00777008">
              <w:t>Empoderar al afiliado y pensionado dotándolo de información y herramientas para mejorar su educación previsional. </w:t>
            </w:r>
          </w:p>
        </w:tc>
      </w:tr>
      <w:tr w:rsidR="0037370E" w14:paraId="1FF81790" w14:textId="77777777" w:rsidTr="009255B3">
        <w:tc>
          <w:tcPr>
            <w:tcW w:w="7508" w:type="dxa"/>
            <w:gridSpan w:val="2"/>
            <w:shd w:val="clear" w:color="auto" w:fill="FBE2D0" w:themeFill="accent6" w:themeFillTint="33"/>
          </w:tcPr>
          <w:p w14:paraId="33872CFE" w14:textId="77777777" w:rsidR="0037370E" w:rsidRDefault="0037370E" w:rsidP="009255B3">
            <w:r>
              <w:t>Estrategias</w:t>
            </w:r>
          </w:p>
        </w:tc>
        <w:tc>
          <w:tcPr>
            <w:tcW w:w="7371" w:type="dxa"/>
            <w:shd w:val="clear" w:color="auto" w:fill="FBE2D0" w:themeFill="accent6" w:themeFillTint="33"/>
          </w:tcPr>
          <w:p w14:paraId="63D5E67C" w14:textId="77777777" w:rsidR="0037370E" w:rsidRDefault="0037370E" w:rsidP="009255B3">
            <w:r>
              <w:t>Proyectos / Actividades</w:t>
            </w:r>
          </w:p>
        </w:tc>
      </w:tr>
      <w:tr w:rsidR="0037370E" w14:paraId="0E149863" w14:textId="77777777" w:rsidTr="009255B3">
        <w:tc>
          <w:tcPr>
            <w:tcW w:w="7508" w:type="dxa"/>
            <w:gridSpan w:val="2"/>
          </w:tcPr>
          <w:p w14:paraId="0BACB41A" w14:textId="77777777" w:rsidR="0037370E" w:rsidRPr="00FE7E81" w:rsidRDefault="0037370E" w:rsidP="009255B3">
            <w:pPr>
              <w:rPr>
                <w:lang w:val="es-CR"/>
              </w:rPr>
            </w:pPr>
            <w:r w:rsidRPr="00FE7E81">
              <w:t xml:space="preserve">3.1 </w:t>
            </w:r>
            <w:r w:rsidRPr="00FE7E81">
              <w:rPr>
                <w:lang w:val="es-CR"/>
              </w:rPr>
              <w:t>Impulsar la participación de los gestores en la educación de los afiliados y pensionados para posicionar la importancia del ahorro para la vejez</w:t>
            </w:r>
            <w:r>
              <w:rPr>
                <w:lang w:val="es-CR"/>
              </w:rPr>
              <w:t>.</w:t>
            </w:r>
            <w:r w:rsidRPr="00FE7E81">
              <w:rPr>
                <w:lang w:val="es-CR"/>
              </w:rPr>
              <w:t xml:space="preserve"> </w:t>
            </w:r>
          </w:p>
        </w:tc>
        <w:tc>
          <w:tcPr>
            <w:tcW w:w="7371" w:type="dxa"/>
          </w:tcPr>
          <w:p w14:paraId="7B85F32D" w14:textId="77777777" w:rsidR="0037370E" w:rsidRPr="00787E0C" w:rsidRDefault="0037370E" w:rsidP="009255B3">
            <w:pPr>
              <w:rPr>
                <w:color w:val="0070C0"/>
                <w:lang w:val="es-CR"/>
              </w:rPr>
            </w:pPr>
            <w:r w:rsidRPr="00787E0C">
              <w:rPr>
                <w:color w:val="0070C0"/>
                <w:lang w:val="es-CR"/>
              </w:rPr>
              <w:t>3.1.1 Integrar en la estrategia de comunicación la cultura previsional</w:t>
            </w:r>
            <w:r w:rsidRPr="00787E0C">
              <w:rPr>
                <w:rStyle w:val="Refdenotaalpie"/>
                <w:color w:val="0070C0"/>
                <w:lang w:val="es-CR"/>
              </w:rPr>
              <w:footnoteReference w:id="1"/>
            </w:r>
          </w:p>
          <w:p w14:paraId="5CCF0C38" w14:textId="77777777" w:rsidR="0037370E" w:rsidRPr="00FE7E81" w:rsidRDefault="0037370E" w:rsidP="009255B3">
            <w:pPr>
              <w:rPr>
                <w:lang w:val="es-CR"/>
              </w:rPr>
            </w:pPr>
            <w:r w:rsidRPr="00FE7E81">
              <w:rPr>
                <w:lang w:val="es-CR"/>
              </w:rPr>
              <w:t>3.1.</w:t>
            </w:r>
            <w:r>
              <w:rPr>
                <w:lang w:val="es-CR"/>
              </w:rPr>
              <w:t>2</w:t>
            </w:r>
            <w:r w:rsidRPr="00FE7E81">
              <w:rPr>
                <w:lang w:val="es-CR"/>
              </w:rPr>
              <w:t xml:space="preserve"> Diseñar instrumentos de medición de la efectividad de los procesos de educación previsional de los gestores.</w:t>
            </w:r>
          </w:p>
        </w:tc>
      </w:tr>
    </w:tbl>
    <w:p w14:paraId="4726D1DA" w14:textId="77777777" w:rsidR="0037370E" w:rsidRDefault="0037370E" w:rsidP="0037370E"/>
    <w:p w14:paraId="374D6167" w14:textId="77777777" w:rsidR="0037370E" w:rsidRDefault="0037370E" w:rsidP="0037370E"/>
    <w:p w14:paraId="2E9E71A7" w14:textId="77777777" w:rsidR="0037370E" w:rsidRDefault="0037370E" w:rsidP="0037370E"/>
    <w:p w14:paraId="0F7AE737" w14:textId="77777777" w:rsidR="0037370E" w:rsidRDefault="0037370E" w:rsidP="0037370E"/>
    <w:p w14:paraId="7904F0C2" w14:textId="77777777" w:rsidR="0037370E" w:rsidRDefault="0037370E" w:rsidP="0037370E"/>
    <w:p w14:paraId="4D954321" w14:textId="77777777" w:rsidR="0037370E" w:rsidRDefault="0037370E" w:rsidP="0037370E"/>
    <w:tbl>
      <w:tblPr>
        <w:tblStyle w:val="Tablaconcuadrcula"/>
        <w:tblW w:w="14879" w:type="dxa"/>
        <w:tblLook w:val="04A0" w:firstRow="1" w:lastRow="0" w:firstColumn="1" w:lastColumn="0" w:noHBand="0" w:noVBand="1"/>
      </w:tblPr>
      <w:tblGrid>
        <w:gridCol w:w="1555"/>
        <w:gridCol w:w="3118"/>
        <w:gridCol w:w="10206"/>
      </w:tblGrid>
      <w:tr w:rsidR="0037370E" w14:paraId="2DBBB8B5" w14:textId="77777777" w:rsidTr="009255B3">
        <w:tc>
          <w:tcPr>
            <w:tcW w:w="14879" w:type="dxa"/>
            <w:gridSpan w:val="3"/>
            <w:shd w:val="clear" w:color="auto" w:fill="FBE2D0" w:themeFill="accent6" w:themeFillTint="33"/>
          </w:tcPr>
          <w:p w14:paraId="723D1E2E" w14:textId="77777777" w:rsidR="0037370E" w:rsidRDefault="0037370E" w:rsidP="009255B3">
            <w:r>
              <w:t>Objetivo Estratégico</w:t>
            </w:r>
          </w:p>
        </w:tc>
      </w:tr>
      <w:tr w:rsidR="0037370E" w14:paraId="06CCE0E7" w14:textId="77777777" w:rsidTr="009255B3">
        <w:trPr>
          <w:trHeight w:val="721"/>
        </w:trPr>
        <w:tc>
          <w:tcPr>
            <w:tcW w:w="1555" w:type="dxa"/>
          </w:tcPr>
          <w:p w14:paraId="15A9C41C" w14:textId="77777777" w:rsidR="0037370E" w:rsidRPr="00401BAF" w:rsidRDefault="0037370E" w:rsidP="009255B3">
            <w:pPr>
              <w:jc w:val="center"/>
              <w:rPr>
                <w:sz w:val="56"/>
                <w:szCs w:val="52"/>
              </w:rPr>
            </w:pPr>
            <w:r w:rsidRPr="00401BAF">
              <w:rPr>
                <w:sz w:val="56"/>
                <w:szCs w:val="52"/>
              </w:rPr>
              <w:t>4</w:t>
            </w:r>
          </w:p>
        </w:tc>
        <w:tc>
          <w:tcPr>
            <w:tcW w:w="13324" w:type="dxa"/>
            <w:gridSpan w:val="2"/>
            <w:vAlign w:val="center"/>
          </w:tcPr>
          <w:p w14:paraId="2CD51D2C" w14:textId="77777777" w:rsidR="0037370E" w:rsidRPr="00E70F99" w:rsidRDefault="0037370E" w:rsidP="009255B3">
            <w:pPr>
              <w:rPr>
                <w:lang w:val="es-CR"/>
              </w:rPr>
            </w:pPr>
            <w:r>
              <w:t>Transformar</w:t>
            </w:r>
            <w:r w:rsidRPr="00335544">
              <w:rPr>
                <w:lang w:val="es-CR"/>
              </w:rPr>
              <w:t xml:space="preserve"> digital</w:t>
            </w:r>
            <w:r>
              <w:rPr>
                <w:lang w:val="es-CR"/>
              </w:rPr>
              <w:t>mente la organización</w:t>
            </w:r>
            <w:r w:rsidRPr="00335544">
              <w:rPr>
                <w:lang w:val="es-CR"/>
              </w:rPr>
              <w:t xml:space="preserve"> para el cumplimiento de la misión institucional.</w:t>
            </w:r>
          </w:p>
        </w:tc>
      </w:tr>
      <w:tr w:rsidR="0037370E" w14:paraId="46E793A4" w14:textId="77777777" w:rsidTr="009255B3">
        <w:tc>
          <w:tcPr>
            <w:tcW w:w="4673" w:type="dxa"/>
            <w:gridSpan w:val="2"/>
            <w:shd w:val="clear" w:color="auto" w:fill="FBE2D0" w:themeFill="accent6" w:themeFillTint="33"/>
          </w:tcPr>
          <w:p w14:paraId="7CDCAF11" w14:textId="77777777" w:rsidR="0037370E" w:rsidRDefault="0037370E" w:rsidP="009255B3">
            <w:r>
              <w:t>Estrategias</w:t>
            </w:r>
          </w:p>
        </w:tc>
        <w:tc>
          <w:tcPr>
            <w:tcW w:w="10206" w:type="dxa"/>
            <w:shd w:val="clear" w:color="auto" w:fill="FBE2D0" w:themeFill="accent6" w:themeFillTint="33"/>
          </w:tcPr>
          <w:p w14:paraId="39352560" w14:textId="77777777" w:rsidR="0037370E" w:rsidRDefault="0037370E" w:rsidP="009255B3">
            <w:r>
              <w:t>Proyectos / Actividades</w:t>
            </w:r>
          </w:p>
        </w:tc>
      </w:tr>
      <w:tr w:rsidR="0037370E" w:rsidRPr="0009681A" w14:paraId="43C9380E" w14:textId="77777777" w:rsidTr="009255B3">
        <w:trPr>
          <w:trHeight w:val="1085"/>
        </w:trPr>
        <w:tc>
          <w:tcPr>
            <w:tcW w:w="4673" w:type="dxa"/>
            <w:gridSpan w:val="2"/>
          </w:tcPr>
          <w:p w14:paraId="3D17C429" w14:textId="77777777" w:rsidR="0037370E" w:rsidRPr="0009681A" w:rsidRDefault="0037370E" w:rsidP="009255B3">
            <w:pPr>
              <w:rPr>
                <w:sz w:val="20"/>
                <w:szCs w:val="20"/>
                <w:lang w:val="es-CR"/>
              </w:rPr>
            </w:pPr>
            <w:r w:rsidRPr="0009681A">
              <w:rPr>
                <w:sz w:val="20"/>
                <w:szCs w:val="20"/>
                <w:lang w:val="es-CR"/>
              </w:rPr>
              <w:t>4.1 Ejecutar una estrategia de transformación digital.</w:t>
            </w:r>
          </w:p>
        </w:tc>
        <w:tc>
          <w:tcPr>
            <w:tcW w:w="10206" w:type="dxa"/>
          </w:tcPr>
          <w:p w14:paraId="53CD1A9B" w14:textId="77777777" w:rsidR="0037370E" w:rsidRPr="0009681A" w:rsidRDefault="0037370E" w:rsidP="009255B3">
            <w:pPr>
              <w:rPr>
                <w:sz w:val="20"/>
                <w:szCs w:val="20"/>
                <w:lang w:val="es-CR"/>
              </w:rPr>
            </w:pPr>
            <w:r w:rsidRPr="0009681A">
              <w:rPr>
                <w:sz w:val="20"/>
                <w:szCs w:val="20"/>
                <w:lang w:val="es-CR"/>
              </w:rPr>
              <w:t xml:space="preserve">4.1.1 Evaluar el estado actual de la institución en términos de tecnología, procesos y capacidades. </w:t>
            </w:r>
          </w:p>
          <w:p w14:paraId="7E82919C" w14:textId="77777777" w:rsidR="0037370E" w:rsidRPr="0009681A" w:rsidRDefault="0037370E" w:rsidP="009255B3">
            <w:pPr>
              <w:rPr>
                <w:sz w:val="20"/>
                <w:szCs w:val="20"/>
                <w:lang w:val="es-CR"/>
              </w:rPr>
            </w:pPr>
            <w:r w:rsidRPr="0009681A">
              <w:rPr>
                <w:sz w:val="20"/>
                <w:szCs w:val="20"/>
                <w:lang w:val="es-CR"/>
              </w:rPr>
              <w:t>4.1.2 Establecer y accionar una hoja de ruta para transformar digitalmente la Superintendencia.</w:t>
            </w:r>
          </w:p>
          <w:p w14:paraId="7218FDB0" w14:textId="77777777" w:rsidR="0037370E" w:rsidRPr="0009681A" w:rsidRDefault="0037370E" w:rsidP="009255B3">
            <w:pPr>
              <w:rPr>
                <w:sz w:val="20"/>
                <w:szCs w:val="20"/>
                <w:lang w:val="es-CR"/>
              </w:rPr>
            </w:pPr>
            <w:r w:rsidRPr="0009681A">
              <w:rPr>
                <w:sz w:val="20"/>
                <w:szCs w:val="20"/>
                <w:lang w:val="es-CR"/>
              </w:rPr>
              <w:t>4.1.3 Fortalecer las destrezas del personal en análisis de datos, habilidades blandas, inversiones y gestión de riesgos, apoyándose en el uso de la tecnología.</w:t>
            </w:r>
          </w:p>
        </w:tc>
      </w:tr>
      <w:tr w:rsidR="0037370E" w:rsidRPr="0009681A" w14:paraId="56705C08" w14:textId="77777777" w:rsidTr="009255B3">
        <w:tc>
          <w:tcPr>
            <w:tcW w:w="4673" w:type="dxa"/>
            <w:gridSpan w:val="2"/>
            <w:shd w:val="clear" w:color="auto" w:fill="F2F2F2" w:themeFill="background1" w:themeFillShade="F2"/>
          </w:tcPr>
          <w:p w14:paraId="19785950" w14:textId="77777777" w:rsidR="0037370E" w:rsidRPr="0009681A" w:rsidRDefault="0037370E" w:rsidP="009255B3">
            <w:pPr>
              <w:rPr>
                <w:sz w:val="20"/>
                <w:szCs w:val="20"/>
                <w:lang w:val="es-CR"/>
              </w:rPr>
            </w:pPr>
            <w:r w:rsidRPr="0009681A">
              <w:rPr>
                <w:sz w:val="20"/>
                <w:szCs w:val="20"/>
                <w:lang w:val="es-CR"/>
              </w:rPr>
              <w:t>4.2 Consolidar una estructura organizacional acorde al modelo de supervisión basada en riesgo.</w:t>
            </w:r>
          </w:p>
          <w:p w14:paraId="39071EF1" w14:textId="77777777" w:rsidR="0037370E" w:rsidRPr="0009681A" w:rsidRDefault="0037370E" w:rsidP="009255B3">
            <w:pPr>
              <w:rPr>
                <w:color w:val="FF0000"/>
                <w:sz w:val="20"/>
                <w:szCs w:val="20"/>
                <w:lang w:val="es-CR"/>
              </w:rPr>
            </w:pPr>
          </w:p>
        </w:tc>
        <w:tc>
          <w:tcPr>
            <w:tcW w:w="10206" w:type="dxa"/>
            <w:shd w:val="clear" w:color="auto" w:fill="F2F2F2" w:themeFill="background1" w:themeFillShade="F2"/>
          </w:tcPr>
          <w:p w14:paraId="613AC4F6" w14:textId="77777777" w:rsidR="0037370E" w:rsidRPr="0009681A" w:rsidRDefault="0037370E" w:rsidP="009255B3">
            <w:pPr>
              <w:rPr>
                <w:sz w:val="20"/>
                <w:szCs w:val="20"/>
                <w:lang w:val="es-CR"/>
              </w:rPr>
            </w:pPr>
            <w:r w:rsidRPr="0009681A">
              <w:rPr>
                <w:sz w:val="20"/>
                <w:szCs w:val="20"/>
                <w:lang w:val="es-CR"/>
              </w:rPr>
              <w:t xml:space="preserve">4.2.1 Valorar y ajustar los procesos críticos de la organización en busca de optimizar la aplicación del modelo de supervisión. </w:t>
            </w:r>
          </w:p>
          <w:p w14:paraId="26A30129" w14:textId="77777777" w:rsidR="0037370E" w:rsidRPr="0009681A" w:rsidRDefault="0037370E" w:rsidP="009255B3">
            <w:pPr>
              <w:rPr>
                <w:color w:val="FF0000"/>
                <w:sz w:val="20"/>
                <w:szCs w:val="20"/>
                <w:lang w:val="es-CR"/>
              </w:rPr>
            </w:pPr>
            <w:r w:rsidRPr="0009681A">
              <w:rPr>
                <w:sz w:val="20"/>
                <w:szCs w:val="20"/>
                <w:lang w:val="es-CR"/>
              </w:rPr>
              <w:t>4.2.2 Revisar y replantear la estructura organizacional para aumentar la eficiencia en la supervisión.</w:t>
            </w:r>
          </w:p>
        </w:tc>
      </w:tr>
      <w:tr w:rsidR="0037370E" w:rsidRPr="0009681A" w14:paraId="1E1FFDAE" w14:textId="77777777" w:rsidTr="009255B3">
        <w:tc>
          <w:tcPr>
            <w:tcW w:w="4673" w:type="dxa"/>
            <w:gridSpan w:val="2"/>
          </w:tcPr>
          <w:p w14:paraId="2F878C74" w14:textId="77777777" w:rsidR="0037370E" w:rsidRPr="0009681A" w:rsidRDefault="0037370E" w:rsidP="009255B3">
            <w:pPr>
              <w:rPr>
                <w:color w:val="FF0000"/>
                <w:sz w:val="20"/>
                <w:szCs w:val="20"/>
                <w:lang w:val="es-CR"/>
              </w:rPr>
            </w:pPr>
            <w:r w:rsidRPr="0009681A">
              <w:rPr>
                <w:sz w:val="20"/>
                <w:szCs w:val="20"/>
                <w:lang w:val="es-CR"/>
              </w:rPr>
              <w:t>4.3 Fomentar la cultura de innovación y aprendizaje para la búsqueda e implementación de nuevas ideas con el uso de la tecnología.</w:t>
            </w:r>
          </w:p>
        </w:tc>
        <w:tc>
          <w:tcPr>
            <w:tcW w:w="10206" w:type="dxa"/>
          </w:tcPr>
          <w:p w14:paraId="7E24070B" w14:textId="77777777" w:rsidR="0037370E" w:rsidRPr="0009681A" w:rsidRDefault="0037370E" w:rsidP="009255B3">
            <w:pPr>
              <w:rPr>
                <w:sz w:val="20"/>
                <w:szCs w:val="20"/>
                <w:lang w:val="es-CR"/>
              </w:rPr>
            </w:pPr>
            <w:r w:rsidRPr="0009681A">
              <w:rPr>
                <w:sz w:val="20"/>
                <w:szCs w:val="20"/>
                <w:lang w:val="es-CR"/>
              </w:rPr>
              <w:t>4.3.1 Conformar un equipo dedicado a la innovación, utilizando las herramientas que ofrecen las tecnologías existentes y emergentes.</w:t>
            </w:r>
          </w:p>
          <w:p w14:paraId="472F2715" w14:textId="77777777" w:rsidR="0037370E" w:rsidRPr="0009681A" w:rsidRDefault="0037370E" w:rsidP="009255B3">
            <w:pPr>
              <w:rPr>
                <w:sz w:val="20"/>
                <w:szCs w:val="20"/>
                <w:lang w:val="es-CR"/>
              </w:rPr>
            </w:pPr>
            <w:r w:rsidRPr="0009681A">
              <w:rPr>
                <w:sz w:val="20"/>
                <w:szCs w:val="20"/>
                <w:lang w:val="es-CR"/>
              </w:rPr>
              <w:t xml:space="preserve">4.3.2 Establecer acciones de vinculación y sensibilización que promuevan un cambio en la cultura organizacional, que valore e invite a la adopción de nuevas tecnologías. </w:t>
            </w:r>
          </w:p>
          <w:p w14:paraId="76FB34A8" w14:textId="77777777" w:rsidR="0037370E" w:rsidRPr="0009681A" w:rsidRDefault="0037370E" w:rsidP="009255B3">
            <w:pPr>
              <w:rPr>
                <w:color w:val="FF0000"/>
                <w:sz w:val="20"/>
                <w:szCs w:val="20"/>
                <w:lang w:val="es-CR"/>
              </w:rPr>
            </w:pPr>
            <w:r w:rsidRPr="0009681A">
              <w:rPr>
                <w:sz w:val="20"/>
                <w:szCs w:val="20"/>
                <w:lang w:val="es-CR"/>
              </w:rPr>
              <w:t>4.3.3 Promover la colaboración, la creatividad y la experimentación en el uso de nuevas herramientas y soluciones.</w:t>
            </w:r>
          </w:p>
        </w:tc>
      </w:tr>
    </w:tbl>
    <w:p w14:paraId="4C53BE5F" w14:textId="77777777" w:rsidR="0037370E" w:rsidRPr="0009681A" w:rsidRDefault="0037370E" w:rsidP="0037370E">
      <w:pPr>
        <w:rPr>
          <w:sz w:val="20"/>
          <w:szCs w:val="18"/>
        </w:rPr>
      </w:pPr>
    </w:p>
    <w:p w14:paraId="495FAD9C" w14:textId="3417FADE" w:rsidR="00AF46CC" w:rsidRPr="003E06DF" w:rsidRDefault="00AF46CC" w:rsidP="003E06DF"/>
    <w:sectPr w:rsidR="00AF46CC" w:rsidRPr="003E06DF" w:rsidSect="006912B7">
      <w:footerReference w:type="first" r:id="rId26"/>
      <w:pgSz w:w="16838" w:h="11906" w:orient="landscape" w:code="9"/>
      <w:pgMar w:top="1080" w:right="2160" w:bottom="1080" w:left="72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A06E4" w14:textId="77777777" w:rsidR="003A56D9" w:rsidRDefault="003A56D9" w:rsidP="005A20E2">
      <w:pPr>
        <w:spacing w:after="0"/>
      </w:pPr>
      <w:r>
        <w:separator/>
      </w:r>
    </w:p>
    <w:p w14:paraId="4F772601" w14:textId="77777777" w:rsidR="003A56D9" w:rsidRDefault="003A56D9"/>
    <w:p w14:paraId="28F9D1A7" w14:textId="77777777" w:rsidR="003A56D9" w:rsidRDefault="003A56D9" w:rsidP="009B4773"/>
    <w:p w14:paraId="12ECAC9E" w14:textId="77777777" w:rsidR="003A56D9" w:rsidRDefault="003A56D9" w:rsidP="00513832"/>
  </w:endnote>
  <w:endnote w:type="continuationSeparator" w:id="0">
    <w:p w14:paraId="48B94BF1" w14:textId="77777777" w:rsidR="003A56D9" w:rsidRDefault="003A56D9" w:rsidP="005A20E2">
      <w:pPr>
        <w:spacing w:after="0"/>
      </w:pPr>
      <w:r>
        <w:continuationSeparator/>
      </w:r>
    </w:p>
    <w:p w14:paraId="07A34621" w14:textId="77777777" w:rsidR="003A56D9" w:rsidRDefault="003A56D9"/>
    <w:p w14:paraId="1DC610D8" w14:textId="77777777" w:rsidR="003A56D9" w:rsidRDefault="003A56D9" w:rsidP="009B4773"/>
    <w:p w14:paraId="5280F26E" w14:textId="77777777" w:rsidR="003A56D9" w:rsidRDefault="003A56D9"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389B4" w14:textId="77777777" w:rsidR="0037370E" w:rsidRDefault="00000000">
    <w:pPr>
      <w:pStyle w:val="Piedepgina"/>
      <w:jc w:val="right"/>
    </w:pPr>
    <w:sdt>
      <w:sdtPr>
        <w:id w:val="240997505"/>
        <w:docPartObj>
          <w:docPartGallery w:val="Page Numbers (Bottom of Page)"/>
          <w:docPartUnique/>
        </w:docPartObj>
      </w:sdtPr>
      <w:sdtContent>
        <w:r w:rsidR="0037370E">
          <w:fldChar w:fldCharType="begin"/>
        </w:r>
        <w:r w:rsidR="0037370E">
          <w:instrText>PAGE   \* MERGEFORMAT</w:instrText>
        </w:r>
        <w:r w:rsidR="0037370E">
          <w:fldChar w:fldCharType="separate"/>
        </w:r>
        <w:r w:rsidR="0037370E">
          <w:t>2</w:t>
        </w:r>
        <w:r w:rsidR="0037370E">
          <w:fldChar w:fldCharType="end"/>
        </w:r>
      </w:sdtContent>
    </w:sdt>
  </w:p>
  <w:p w14:paraId="6B46B2FA" w14:textId="77777777" w:rsidR="0037370E" w:rsidRDefault="003737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9147C" w14:textId="77777777" w:rsidR="0037370E" w:rsidRDefault="0037370E" w:rsidP="002D5665">
    <w:pPr>
      <w:pStyle w:val="Piedepgina"/>
      <w:pBdr>
        <w:top w:val="none" w:sz="0" w:space="0" w:color="auto"/>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274379"/>
      <w:docPartObj>
        <w:docPartGallery w:val="Page Numbers (Bottom of Page)"/>
        <w:docPartUnique/>
      </w:docPartObj>
    </w:sdtPr>
    <w:sdtEndPr>
      <w:rPr>
        <w:noProof/>
      </w:rPr>
    </w:sdtEndPr>
    <w:sdtContent>
      <w:sdt>
        <w:sdtPr>
          <w:id w:val="1832023427"/>
          <w:docPartObj>
            <w:docPartGallery w:val="Page Numbers (Bottom of Page)"/>
            <w:docPartUnique/>
          </w:docPartObj>
        </w:sdtPr>
        <w:sdtEndPr>
          <w:rPr>
            <w:noProof/>
          </w:rPr>
        </w:sdtEndPr>
        <w:sdtContent>
          <w:p w14:paraId="6D9C1978" w14:textId="77777777" w:rsidR="0037370E" w:rsidRDefault="0037370E" w:rsidP="00F8411A">
            <w:pPr>
              <w:pStyle w:val="Piedepgina"/>
            </w:pPr>
            <w:r w:rsidRPr="002135FB">
              <w:rPr>
                <w:lang w:bidi="es-ES"/>
              </w:rPr>
              <w:t xml:space="preserve">24 de enero de 20XX                                                                                                                                                  </w:t>
            </w:r>
            <w:r w:rsidRPr="002135FB">
              <w:rPr>
                <w:lang w:bidi="es-ES"/>
              </w:rPr>
              <w:fldChar w:fldCharType="begin"/>
            </w:r>
            <w:r w:rsidRPr="002135FB">
              <w:rPr>
                <w:lang w:bidi="es-ES"/>
              </w:rPr>
              <w:instrText xml:space="preserve"> PAGE   \* MERGEFORMAT </w:instrText>
            </w:r>
            <w:r w:rsidRPr="002135FB">
              <w:rPr>
                <w:lang w:bidi="es-ES"/>
              </w:rPr>
              <w:fldChar w:fldCharType="separate"/>
            </w:r>
            <w:r>
              <w:rPr>
                <w:lang w:bidi="es-ES"/>
              </w:rPr>
              <w:t>1</w:t>
            </w:r>
            <w:r w:rsidRPr="002135FB">
              <w:rPr>
                <w:noProof/>
                <w:lang w:bidi="es-ES"/>
              </w:rPr>
              <w:fldChar w:fldCharType="end"/>
            </w:r>
          </w:p>
        </w:sdtContent>
      </w:sdt>
      <w:p w14:paraId="188A1598" w14:textId="77777777" w:rsidR="0037370E" w:rsidRDefault="00000000" w:rsidP="00F8411A">
        <w:pPr>
          <w:pStyle w:val="Piedepgina"/>
          <w:rPr>
            <w:noProof/>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89699"/>
      <w:docPartObj>
        <w:docPartGallery w:val="Page Numbers (Bottom of Page)"/>
        <w:docPartUnique/>
      </w:docPartObj>
    </w:sdtPr>
    <w:sdtEndPr>
      <w:rPr>
        <w:noProof/>
      </w:rPr>
    </w:sdtEndPr>
    <w:sdtContent>
      <w:sdt>
        <w:sdtPr>
          <w:id w:val="724266714"/>
          <w:docPartObj>
            <w:docPartGallery w:val="Page Numbers (Bottom of Page)"/>
            <w:docPartUnique/>
          </w:docPartObj>
        </w:sdtPr>
        <w:sdtEndPr>
          <w:rPr>
            <w:noProof/>
          </w:rPr>
        </w:sdtEndPr>
        <w:sdtContent>
          <w:p w14:paraId="7172BB90" w14:textId="77777777" w:rsidR="00603190" w:rsidRDefault="00603190" w:rsidP="00F8411A">
            <w:pPr>
              <w:pStyle w:val="Piedepgina"/>
            </w:pPr>
            <w:r w:rsidRPr="002135FB">
              <w:rPr>
                <w:lang w:bidi="es-ES"/>
              </w:rPr>
              <w:t xml:space="preserve">24 de enero de 20XX                                                                                                                                                  </w:t>
            </w:r>
            <w:r w:rsidRPr="002135FB">
              <w:rPr>
                <w:lang w:bidi="es-ES"/>
              </w:rPr>
              <w:fldChar w:fldCharType="begin"/>
            </w:r>
            <w:r w:rsidRPr="002135FB">
              <w:rPr>
                <w:lang w:bidi="es-ES"/>
              </w:rPr>
              <w:instrText xml:space="preserve"> PAGE   \* MERGEFORMAT </w:instrText>
            </w:r>
            <w:r w:rsidRPr="002135FB">
              <w:rPr>
                <w:lang w:bidi="es-ES"/>
              </w:rPr>
              <w:fldChar w:fldCharType="separate"/>
            </w:r>
            <w:r>
              <w:rPr>
                <w:lang w:bidi="es-ES"/>
              </w:rPr>
              <w:t>1</w:t>
            </w:r>
            <w:r w:rsidRPr="002135FB">
              <w:rPr>
                <w:noProof/>
                <w:lang w:bidi="es-ES"/>
              </w:rPr>
              <w:fldChar w:fldCharType="end"/>
            </w:r>
          </w:p>
        </w:sdtContent>
      </w:sdt>
      <w:p w14:paraId="59927A26" w14:textId="77777777" w:rsidR="00603190" w:rsidRDefault="00000000" w:rsidP="00F8411A">
        <w:pPr>
          <w:pStyle w:val="Piedepgina"/>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F3271" w14:textId="77777777" w:rsidR="003A56D9" w:rsidRDefault="003A56D9" w:rsidP="005A20E2">
      <w:pPr>
        <w:spacing w:after="0"/>
      </w:pPr>
      <w:r>
        <w:separator/>
      </w:r>
    </w:p>
    <w:p w14:paraId="65EEE4BA" w14:textId="77777777" w:rsidR="003A56D9" w:rsidRDefault="003A56D9"/>
    <w:p w14:paraId="18C99EF2" w14:textId="77777777" w:rsidR="003A56D9" w:rsidRDefault="003A56D9" w:rsidP="009B4773"/>
    <w:p w14:paraId="09E3688F" w14:textId="77777777" w:rsidR="003A56D9" w:rsidRDefault="003A56D9" w:rsidP="00513832"/>
  </w:footnote>
  <w:footnote w:type="continuationSeparator" w:id="0">
    <w:p w14:paraId="45E35619" w14:textId="77777777" w:rsidR="003A56D9" w:rsidRDefault="003A56D9" w:rsidP="005A20E2">
      <w:pPr>
        <w:spacing w:after="0"/>
      </w:pPr>
      <w:r>
        <w:continuationSeparator/>
      </w:r>
    </w:p>
    <w:p w14:paraId="3D6ADCEA" w14:textId="77777777" w:rsidR="003A56D9" w:rsidRDefault="003A56D9"/>
    <w:p w14:paraId="47A9E30F" w14:textId="77777777" w:rsidR="003A56D9" w:rsidRDefault="003A56D9" w:rsidP="009B4773"/>
    <w:p w14:paraId="5B789F6C" w14:textId="77777777" w:rsidR="003A56D9" w:rsidRDefault="003A56D9" w:rsidP="00513832"/>
  </w:footnote>
  <w:footnote w:id="1">
    <w:p w14:paraId="14FDAA86" w14:textId="77777777" w:rsidR="0037370E" w:rsidRPr="0009681A" w:rsidRDefault="0037370E" w:rsidP="0037370E">
      <w:pPr>
        <w:pStyle w:val="Textonotapie"/>
        <w:rPr>
          <w:lang w:val="es-CR"/>
        </w:rPr>
      </w:pPr>
      <w:r>
        <w:rPr>
          <w:rStyle w:val="Refdenotaalpie"/>
        </w:rPr>
        <w:footnoteRef/>
      </w:r>
      <w:r>
        <w:t xml:space="preserve"> </w:t>
      </w:r>
      <w:r>
        <w:rPr>
          <w:lang w:val="es-CR"/>
        </w:rPr>
        <w:t>Ajustado en el ejercicio táctico de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4D3E" w14:textId="77777777" w:rsidR="0037370E" w:rsidRPr="00DA60CA" w:rsidRDefault="0037370E" w:rsidP="00DA60CA">
    <w:pPr>
      <w:pStyle w:val="Encabezado"/>
      <w:tabs>
        <w:tab w:val="clear" w:pos="4844"/>
        <w:tab w:val="clear" w:pos="96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8477" w14:textId="77777777" w:rsidR="0037370E" w:rsidRDefault="0037370E" w:rsidP="005A20E2">
    <w:pPr>
      <w:pStyle w:val="Encabezado"/>
      <w:tabs>
        <w:tab w:val="clear" w:pos="9689"/>
        <w:tab w:val="right" w:pos="11057"/>
      </w:tabs>
      <w:ind w:left="-1134" w:right="-108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8A0C43C"/>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staconvietas2"/>
      <w:lvlText w:val="o"/>
      <w:lvlJc w:val="left"/>
      <w:pPr>
        <w:ind w:left="720" w:hanging="360"/>
      </w:pPr>
      <w:rPr>
        <w:rFonts w:ascii="Courier New" w:hAnsi="Courier New" w:cs="Courier New" w:hint="default"/>
        <w:color w:val="107082" w:themeColor="accent2"/>
      </w:rPr>
    </w:lvl>
  </w:abstractNum>
  <w:abstractNum w:abstractNumId="2" w15:restartNumberingAfterBreak="0">
    <w:nsid w:val="FFFFFF88"/>
    <w:multiLevelType w:val="singleLevel"/>
    <w:tmpl w:val="A080F52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Vietadegrfico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B0354"/>
    <w:multiLevelType w:val="hybridMultilevel"/>
    <w:tmpl w:val="0464C5E2"/>
    <w:lvl w:ilvl="0" w:tplc="13A87BB0">
      <w:start w:val="1"/>
      <w:numFmt w:val="bullet"/>
      <w:pStyle w:val="Vietadegrfico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059C5"/>
    <w:multiLevelType w:val="hybridMultilevel"/>
    <w:tmpl w:val="117894FC"/>
    <w:lvl w:ilvl="0" w:tplc="3060231A">
      <w:start w:val="1"/>
      <w:numFmt w:val="bullet"/>
      <w:pStyle w:val="Listaconvietas"/>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A86343"/>
    <w:multiLevelType w:val="hybridMultilevel"/>
    <w:tmpl w:val="DCAC3568"/>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B62834"/>
    <w:multiLevelType w:val="hybridMultilevel"/>
    <w:tmpl w:val="C08C66B0"/>
    <w:lvl w:ilvl="0" w:tplc="CFD2494C">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107082" w:themeColor="accent2"/>
        <w:u w:color="F0CDA1" w:themeColor="accent1"/>
      </w:rPr>
    </w:lvl>
    <w:lvl w:ilvl="1" w:tplc="21DA163A">
      <w:start w:val="1"/>
      <w:numFmt w:val="bullet"/>
      <w:lvlText w:val="o"/>
      <w:lvlJc w:val="left"/>
      <w:pPr>
        <w:ind w:left="1440" w:hanging="360"/>
      </w:pPr>
      <w:rPr>
        <w:rFonts w:ascii="Courier New" w:hAnsi="Courier New" w:hint="default"/>
        <w:color w:val="107082"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D90595"/>
    <w:multiLevelType w:val="hybridMultilevel"/>
    <w:tmpl w:val="A594AA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3920324"/>
    <w:multiLevelType w:val="hybridMultilevel"/>
    <w:tmpl w:val="6AF83516"/>
    <w:lvl w:ilvl="0" w:tplc="633C562A">
      <w:start w:val="1"/>
      <w:numFmt w:val="lowerLetter"/>
      <w:lvlText w:val="%1."/>
      <w:lvlJc w:val="left"/>
      <w:pPr>
        <w:ind w:left="720" w:hanging="360"/>
      </w:pPr>
      <w:rPr>
        <w:rFonts w:hint="default"/>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832639"/>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277AFC"/>
    <w:multiLevelType w:val="hybridMultilevel"/>
    <w:tmpl w:val="251E707C"/>
    <w:lvl w:ilvl="0" w:tplc="C7BC33B2">
      <w:start w:val="1"/>
      <w:numFmt w:val="bullet"/>
      <w:pStyle w:val="Vietadegrfico"/>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B872C6"/>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BC7413"/>
    <w:multiLevelType w:val="hybridMultilevel"/>
    <w:tmpl w:val="6832D7DC"/>
    <w:lvl w:ilvl="0" w:tplc="140A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9448EF"/>
    <w:multiLevelType w:val="hybridMultilevel"/>
    <w:tmpl w:val="A92A2166"/>
    <w:lvl w:ilvl="0" w:tplc="A4583C36">
      <w:start w:val="1"/>
      <w:numFmt w:val="bullet"/>
      <w:pStyle w:val="Vietadegrfico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E331351"/>
    <w:multiLevelType w:val="hybridMultilevel"/>
    <w:tmpl w:val="72966E82"/>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3614C66"/>
    <w:multiLevelType w:val="hybridMultilevel"/>
    <w:tmpl w:val="733643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8F198D"/>
    <w:multiLevelType w:val="hybridMultilevel"/>
    <w:tmpl w:val="03680CDA"/>
    <w:lvl w:ilvl="0" w:tplc="8376AAF6">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F0078AC"/>
    <w:multiLevelType w:val="hybridMultilevel"/>
    <w:tmpl w:val="5CB02A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4F425193"/>
    <w:multiLevelType w:val="hybridMultilevel"/>
    <w:tmpl w:val="2B4662AC"/>
    <w:lvl w:ilvl="0" w:tplc="F27AD300">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8C1828"/>
    <w:multiLevelType w:val="hybridMultilevel"/>
    <w:tmpl w:val="45148FEC"/>
    <w:lvl w:ilvl="0" w:tplc="C9B6E9BC">
      <w:start w:val="1"/>
      <w:numFmt w:val="decimal"/>
      <w:pStyle w:val="Listaconnmeros"/>
      <w:lvlText w:val="%1."/>
      <w:lvlJc w:val="left"/>
      <w:pPr>
        <w:ind w:left="720" w:hanging="360"/>
      </w:pPr>
      <w:rPr>
        <w:rFonts w:hint="default"/>
        <w:b/>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26156C"/>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AF7FC8"/>
    <w:multiLevelType w:val="hybridMultilevel"/>
    <w:tmpl w:val="BB9CF744"/>
    <w:lvl w:ilvl="0" w:tplc="140A000F">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DB023C"/>
    <w:multiLevelType w:val="hybridMultilevel"/>
    <w:tmpl w:val="02829B4A"/>
    <w:lvl w:ilvl="0" w:tplc="CB6ECA12">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6860"/>
    <w:multiLevelType w:val="hybridMultilevel"/>
    <w:tmpl w:val="168C76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684D1B42"/>
    <w:multiLevelType w:val="hybridMultilevel"/>
    <w:tmpl w:val="C3504866"/>
    <w:lvl w:ilvl="0" w:tplc="E59C32A2">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6B1F4F44"/>
    <w:multiLevelType w:val="hybridMultilevel"/>
    <w:tmpl w:val="7F5EAAF0"/>
    <w:lvl w:ilvl="0" w:tplc="302A11E8">
      <w:start w:val="1"/>
      <w:numFmt w:val="decimal"/>
      <w:lvlText w:val="%1."/>
      <w:lvlJc w:val="left"/>
      <w:pPr>
        <w:ind w:left="720" w:hanging="360"/>
      </w:pPr>
      <w:rPr>
        <w:rFonts w:hint="default"/>
        <w:b/>
        <w:i/>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300DE8"/>
    <w:multiLevelType w:val="hybridMultilevel"/>
    <w:tmpl w:val="669018D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34C0587"/>
    <w:multiLevelType w:val="hybridMultilevel"/>
    <w:tmpl w:val="94B2EA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76E87052"/>
    <w:multiLevelType w:val="hybridMultilevel"/>
    <w:tmpl w:val="A09C18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77961309"/>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72715A"/>
    <w:multiLevelType w:val="hybridMultilevel"/>
    <w:tmpl w:val="D0F4D912"/>
    <w:lvl w:ilvl="0" w:tplc="CE66ADA2">
      <w:start w:val="1"/>
      <w:numFmt w:val="upperRoman"/>
      <w:lvlText w:val="%1."/>
      <w:lvlJc w:val="left"/>
      <w:pPr>
        <w:ind w:left="1440" w:hanging="108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7D101D07"/>
    <w:multiLevelType w:val="hybridMultilevel"/>
    <w:tmpl w:val="04A6A9D4"/>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9945944">
    <w:abstractNumId w:val="31"/>
  </w:num>
  <w:num w:numId="2" w16cid:durableId="1571771462">
    <w:abstractNumId w:val="42"/>
  </w:num>
  <w:num w:numId="3" w16cid:durableId="1130629502">
    <w:abstractNumId w:val="18"/>
  </w:num>
  <w:num w:numId="4" w16cid:durableId="1106535191">
    <w:abstractNumId w:val="28"/>
  </w:num>
  <w:num w:numId="5" w16cid:durableId="1582564451">
    <w:abstractNumId w:val="15"/>
  </w:num>
  <w:num w:numId="6" w16cid:durableId="332221863">
    <w:abstractNumId w:val="8"/>
  </w:num>
  <w:num w:numId="7" w16cid:durableId="716055258">
    <w:abstractNumId w:val="39"/>
  </w:num>
  <w:num w:numId="8" w16cid:durableId="2040928628">
    <w:abstractNumId w:val="14"/>
  </w:num>
  <w:num w:numId="9" w16cid:durableId="1687055706">
    <w:abstractNumId w:val="46"/>
  </w:num>
  <w:num w:numId="10" w16cid:durableId="731655825">
    <w:abstractNumId w:val="35"/>
  </w:num>
  <w:num w:numId="11" w16cid:durableId="104623169">
    <w:abstractNumId w:val="4"/>
  </w:num>
  <w:num w:numId="12" w16cid:durableId="1097949159">
    <w:abstractNumId w:val="11"/>
  </w:num>
  <w:num w:numId="13" w16cid:durableId="334308648">
    <w:abstractNumId w:val="17"/>
  </w:num>
  <w:num w:numId="14" w16cid:durableId="35661046">
    <w:abstractNumId w:val="27"/>
  </w:num>
  <w:num w:numId="15" w16cid:durableId="392391155">
    <w:abstractNumId w:val="22"/>
  </w:num>
  <w:num w:numId="16" w16cid:durableId="1034426511">
    <w:abstractNumId w:val="7"/>
  </w:num>
  <w:num w:numId="17" w16cid:durableId="995035381">
    <w:abstractNumId w:val="29"/>
  </w:num>
  <w:num w:numId="18" w16cid:durableId="1877309218">
    <w:abstractNumId w:val="48"/>
  </w:num>
  <w:num w:numId="19" w16cid:durableId="308290676">
    <w:abstractNumId w:val="10"/>
  </w:num>
  <w:num w:numId="20" w16cid:durableId="2147090539">
    <w:abstractNumId w:val="33"/>
  </w:num>
  <w:num w:numId="21" w16cid:durableId="1941402376">
    <w:abstractNumId w:val="12"/>
  </w:num>
  <w:num w:numId="22" w16cid:durableId="1652248958">
    <w:abstractNumId w:val="23"/>
  </w:num>
  <w:num w:numId="23" w16cid:durableId="1841002094">
    <w:abstractNumId w:val="25"/>
  </w:num>
  <w:num w:numId="24" w16cid:durableId="2125995313">
    <w:abstractNumId w:val="21"/>
  </w:num>
  <w:num w:numId="25" w16cid:durableId="1568490310">
    <w:abstractNumId w:val="24"/>
  </w:num>
  <w:num w:numId="26" w16cid:durableId="1935360755">
    <w:abstractNumId w:val="9"/>
  </w:num>
  <w:num w:numId="27" w16cid:durableId="1164782174">
    <w:abstractNumId w:val="36"/>
  </w:num>
  <w:num w:numId="28" w16cid:durableId="892811169">
    <w:abstractNumId w:val="16"/>
  </w:num>
  <w:num w:numId="29" w16cid:durableId="748497930">
    <w:abstractNumId w:val="6"/>
  </w:num>
  <w:num w:numId="30" w16cid:durableId="1926182702">
    <w:abstractNumId w:val="20"/>
  </w:num>
  <w:num w:numId="31" w16cid:durableId="1136754622">
    <w:abstractNumId w:val="5"/>
  </w:num>
  <w:num w:numId="32" w16cid:durableId="744493142">
    <w:abstractNumId w:val="32"/>
  </w:num>
  <w:num w:numId="33" w16cid:durableId="1539663426">
    <w:abstractNumId w:val="34"/>
  </w:num>
  <w:num w:numId="34" w16cid:durableId="1116826478">
    <w:abstractNumId w:val="3"/>
  </w:num>
  <w:num w:numId="35" w16cid:durableId="436952300">
    <w:abstractNumId w:val="1"/>
  </w:num>
  <w:num w:numId="36" w16cid:durableId="565991113">
    <w:abstractNumId w:val="2"/>
  </w:num>
  <w:num w:numId="37" w16cid:durableId="507602282">
    <w:abstractNumId w:val="0"/>
  </w:num>
  <w:num w:numId="38" w16cid:durableId="989988928">
    <w:abstractNumId w:val="38"/>
  </w:num>
  <w:num w:numId="39" w16cid:durableId="1792044578">
    <w:abstractNumId w:val="30"/>
  </w:num>
  <w:num w:numId="40" w16cid:durableId="1802267311">
    <w:abstractNumId w:val="44"/>
  </w:num>
  <w:num w:numId="41" w16cid:durableId="456216016">
    <w:abstractNumId w:val="40"/>
  </w:num>
  <w:num w:numId="42" w16cid:durableId="475412780">
    <w:abstractNumId w:val="45"/>
  </w:num>
  <w:num w:numId="43" w16cid:durableId="1878663621">
    <w:abstractNumId w:val="13"/>
  </w:num>
  <w:num w:numId="44" w16cid:durableId="926159218">
    <w:abstractNumId w:val="26"/>
  </w:num>
  <w:num w:numId="45" w16cid:durableId="2057661005">
    <w:abstractNumId w:val="43"/>
  </w:num>
  <w:num w:numId="46" w16cid:durableId="1792940349">
    <w:abstractNumId w:val="47"/>
  </w:num>
  <w:num w:numId="47" w16cid:durableId="1060639387">
    <w:abstractNumId w:val="37"/>
  </w:num>
  <w:num w:numId="48" w16cid:durableId="74861372">
    <w:abstractNumId w:val="41"/>
  </w:num>
  <w:num w:numId="49" w16cid:durableId="126834506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2D"/>
    <w:rsid w:val="0000092E"/>
    <w:rsid w:val="000013FD"/>
    <w:rsid w:val="0000181B"/>
    <w:rsid w:val="00002EC4"/>
    <w:rsid w:val="00003408"/>
    <w:rsid w:val="00005951"/>
    <w:rsid w:val="00012A83"/>
    <w:rsid w:val="00017C3C"/>
    <w:rsid w:val="00021F2E"/>
    <w:rsid w:val="000233F2"/>
    <w:rsid w:val="00026EAE"/>
    <w:rsid w:val="0003123C"/>
    <w:rsid w:val="00032A10"/>
    <w:rsid w:val="00035FC7"/>
    <w:rsid w:val="0004242B"/>
    <w:rsid w:val="00043FFE"/>
    <w:rsid w:val="00044074"/>
    <w:rsid w:val="0004430C"/>
    <w:rsid w:val="0004512A"/>
    <w:rsid w:val="00050801"/>
    <w:rsid w:val="00051A24"/>
    <w:rsid w:val="000525EC"/>
    <w:rsid w:val="000534FE"/>
    <w:rsid w:val="000612A6"/>
    <w:rsid w:val="00066DE2"/>
    <w:rsid w:val="00076491"/>
    <w:rsid w:val="00076FF1"/>
    <w:rsid w:val="00077931"/>
    <w:rsid w:val="000811A0"/>
    <w:rsid w:val="00084E91"/>
    <w:rsid w:val="000900B6"/>
    <w:rsid w:val="0009681A"/>
    <w:rsid w:val="00096BE1"/>
    <w:rsid w:val="00096EE3"/>
    <w:rsid w:val="00097E35"/>
    <w:rsid w:val="000A4A04"/>
    <w:rsid w:val="000A649E"/>
    <w:rsid w:val="000A7626"/>
    <w:rsid w:val="000B1B5F"/>
    <w:rsid w:val="000B5DA2"/>
    <w:rsid w:val="000B6224"/>
    <w:rsid w:val="000C18D1"/>
    <w:rsid w:val="000C1C28"/>
    <w:rsid w:val="000C5872"/>
    <w:rsid w:val="000D1CC3"/>
    <w:rsid w:val="000D3B4E"/>
    <w:rsid w:val="000E0979"/>
    <w:rsid w:val="000E1544"/>
    <w:rsid w:val="000F34ED"/>
    <w:rsid w:val="00100314"/>
    <w:rsid w:val="001109E2"/>
    <w:rsid w:val="00111CB9"/>
    <w:rsid w:val="001155CE"/>
    <w:rsid w:val="00117277"/>
    <w:rsid w:val="001225D9"/>
    <w:rsid w:val="00124370"/>
    <w:rsid w:val="001266CD"/>
    <w:rsid w:val="0014434E"/>
    <w:rsid w:val="00146781"/>
    <w:rsid w:val="00155710"/>
    <w:rsid w:val="00160392"/>
    <w:rsid w:val="001611AF"/>
    <w:rsid w:val="00170C12"/>
    <w:rsid w:val="00175A7E"/>
    <w:rsid w:val="0018646B"/>
    <w:rsid w:val="00186E19"/>
    <w:rsid w:val="00196E35"/>
    <w:rsid w:val="001A4854"/>
    <w:rsid w:val="001A5429"/>
    <w:rsid w:val="001B17AD"/>
    <w:rsid w:val="001B41AF"/>
    <w:rsid w:val="001B7B7C"/>
    <w:rsid w:val="001D1C22"/>
    <w:rsid w:val="001D3D5F"/>
    <w:rsid w:val="001D3E93"/>
    <w:rsid w:val="001D5009"/>
    <w:rsid w:val="001D59C9"/>
    <w:rsid w:val="001E0D77"/>
    <w:rsid w:val="001E11F1"/>
    <w:rsid w:val="001E1E58"/>
    <w:rsid w:val="001E4251"/>
    <w:rsid w:val="001F2A6D"/>
    <w:rsid w:val="0020142C"/>
    <w:rsid w:val="00204965"/>
    <w:rsid w:val="00206719"/>
    <w:rsid w:val="00213E2F"/>
    <w:rsid w:val="00220E03"/>
    <w:rsid w:val="00221BFD"/>
    <w:rsid w:val="0022406A"/>
    <w:rsid w:val="002308B2"/>
    <w:rsid w:val="00234FE7"/>
    <w:rsid w:val="00235068"/>
    <w:rsid w:val="00240312"/>
    <w:rsid w:val="00245842"/>
    <w:rsid w:val="00247B17"/>
    <w:rsid w:val="00250A9F"/>
    <w:rsid w:val="00250BA7"/>
    <w:rsid w:val="00252E4A"/>
    <w:rsid w:val="002642A8"/>
    <w:rsid w:val="0028053A"/>
    <w:rsid w:val="00292C29"/>
    <w:rsid w:val="00293780"/>
    <w:rsid w:val="002A137B"/>
    <w:rsid w:val="002A3E20"/>
    <w:rsid w:val="002B3E33"/>
    <w:rsid w:val="002C2F36"/>
    <w:rsid w:val="002C33BD"/>
    <w:rsid w:val="002C7F9A"/>
    <w:rsid w:val="002D54D5"/>
    <w:rsid w:val="002D5665"/>
    <w:rsid w:val="002E6FC3"/>
    <w:rsid w:val="002F367F"/>
    <w:rsid w:val="002F4774"/>
    <w:rsid w:val="0030190A"/>
    <w:rsid w:val="0031130D"/>
    <w:rsid w:val="00314A6F"/>
    <w:rsid w:val="0032210C"/>
    <w:rsid w:val="00322207"/>
    <w:rsid w:val="00334394"/>
    <w:rsid w:val="0033443F"/>
    <w:rsid w:val="00335544"/>
    <w:rsid w:val="003369B5"/>
    <w:rsid w:val="00342D66"/>
    <w:rsid w:val="00345B9B"/>
    <w:rsid w:val="00347AF5"/>
    <w:rsid w:val="00354DB0"/>
    <w:rsid w:val="00360F98"/>
    <w:rsid w:val="00362478"/>
    <w:rsid w:val="003626C4"/>
    <w:rsid w:val="0037370E"/>
    <w:rsid w:val="00374421"/>
    <w:rsid w:val="00374B4F"/>
    <w:rsid w:val="0037755B"/>
    <w:rsid w:val="00381A4D"/>
    <w:rsid w:val="00394337"/>
    <w:rsid w:val="00395217"/>
    <w:rsid w:val="003963F3"/>
    <w:rsid w:val="003A56D9"/>
    <w:rsid w:val="003B5758"/>
    <w:rsid w:val="003C3B59"/>
    <w:rsid w:val="003D59A7"/>
    <w:rsid w:val="003E06DF"/>
    <w:rsid w:val="003E78A7"/>
    <w:rsid w:val="003F0714"/>
    <w:rsid w:val="003F13B0"/>
    <w:rsid w:val="003F3246"/>
    <w:rsid w:val="003F4460"/>
    <w:rsid w:val="003F5F4A"/>
    <w:rsid w:val="003F7DC5"/>
    <w:rsid w:val="00401BAF"/>
    <w:rsid w:val="004020D0"/>
    <w:rsid w:val="00403423"/>
    <w:rsid w:val="00404426"/>
    <w:rsid w:val="00411B7B"/>
    <w:rsid w:val="004176A7"/>
    <w:rsid w:val="0042239D"/>
    <w:rsid w:val="00423C21"/>
    <w:rsid w:val="004243AA"/>
    <w:rsid w:val="004262DD"/>
    <w:rsid w:val="0042646F"/>
    <w:rsid w:val="00430103"/>
    <w:rsid w:val="004314FC"/>
    <w:rsid w:val="00431A33"/>
    <w:rsid w:val="00434F59"/>
    <w:rsid w:val="00435096"/>
    <w:rsid w:val="004411FB"/>
    <w:rsid w:val="00443212"/>
    <w:rsid w:val="0045019E"/>
    <w:rsid w:val="004526A7"/>
    <w:rsid w:val="004578A4"/>
    <w:rsid w:val="004649C6"/>
    <w:rsid w:val="004652F7"/>
    <w:rsid w:val="00465A47"/>
    <w:rsid w:val="00470828"/>
    <w:rsid w:val="004708BA"/>
    <w:rsid w:val="00485C7E"/>
    <w:rsid w:val="00493EC0"/>
    <w:rsid w:val="00495909"/>
    <w:rsid w:val="004A7805"/>
    <w:rsid w:val="004B10B4"/>
    <w:rsid w:val="004B2DF1"/>
    <w:rsid w:val="004B431B"/>
    <w:rsid w:val="004B5251"/>
    <w:rsid w:val="004B5779"/>
    <w:rsid w:val="004C019C"/>
    <w:rsid w:val="004C0AC6"/>
    <w:rsid w:val="004C2E7B"/>
    <w:rsid w:val="004C4D8B"/>
    <w:rsid w:val="004C7B3E"/>
    <w:rsid w:val="004D2C93"/>
    <w:rsid w:val="004E3AAC"/>
    <w:rsid w:val="004E56A3"/>
    <w:rsid w:val="004E67B3"/>
    <w:rsid w:val="004F4956"/>
    <w:rsid w:val="00510083"/>
    <w:rsid w:val="00513832"/>
    <w:rsid w:val="0052034E"/>
    <w:rsid w:val="00525D17"/>
    <w:rsid w:val="00526C37"/>
    <w:rsid w:val="00533047"/>
    <w:rsid w:val="00536076"/>
    <w:rsid w:val="00540C5B"/>
    <w:rsid w:val="005616A1"/>
    <w:rsid w:val="00570EDE"/>
    <w:rsid w:val="005724C2"/>
    <w:rsid w:val="00577B45"/>
    <w:rsid w:val="00577FFE"/>
    <w:rsid w:val="00581B6A"/>
    <w:rsid w:val="005919AF"/>
    <w:rsid w:val="00597FC6"/>
    <w:rsid w:val="005A20E2"/>
    <w:rsid w:val="005A3432"/>
    <w:rsid w:val="005A3CEA"/>
    <w:rsid w:val="005A5311"/>
    <w:rsid w:val="005B3466"/>
    <w:rsid w:val="005B6A1A"/>
    <w:rsid w:val="005C4F87"/>
    <w:rsid w:val="005D2146"/>
    <w:rsid w:val="005D5323"/>
    <w:rsid w:val="005F0A35"/>
    <w:rsid w:val="005F0D23"/>
    <w:rsid w:val="005F6388"/>
    <w:rsid w:val="005F747B"/>
    <w:rsid w:val="00602DA7"/>
    <w:rsid w:val="00603190"/>
    <w:rsid w:val="00606A12"/>
    <w:rsid w:val="0061423A"/>
    <w:rsid w:val="00615F25"/>
    <w:rsid w:val="00617D6B"/>
    <w:rsid w:val="00626FD8"/>
    <w:rsid w:val="006329E1"/>
    <w:rsid w:val="00633E73"/>
    <w:rsid w:val="00636682"/>
    <w:rsid w:val="006505AE"/>
    <w:rsid w:val="0065229E"/>
    <w:rsid w:val="00655308"/>
    <w:rsid w:val="00655F18"/>
    <w:rsid w:val="00664450"/>
    <w:rsid w:val="00667007"/>
    <w:rsid w:val="006750EE"/>
    <w:rsid w:val="00682CAF"/>
    <w:rsid w:val="006912B7"/>
    <w:rsid w:val="006936EB"/>
    <w:rsid w:val="00695777"/>
    <w:rsid w:val="006A0F19"/>
    <w:rsid w:val="006A359E"/>
    <w:rsid w:val="006A6B79"/>
    <w:rsid w:val="006B2383"/>
    <w:rsid w:val="006C07E8"/>
    <w:rsid w:val="006C0DC6"/>
    <w:rsid w:val="006C42CF"/>
    <w:rsid w:val="006D0144"/>
    <w:rsid w:val="006E0490"/>
    <w:rsid w:val="006E38BC"/>
    <w:rsid w:val="006E3FC8"/>
    <w:rsid w:val="006F1921"/>
    <w:rsid w:val="006F1C41"/>
    <w:rsid w:val="00700C63"/>
    <w:rsid w:val="00701F39"/>
    <w:rsid w:val="00705958"/>
    <w:rsid w:val="007149F7"/>
    <w:rsid w:val="0071523D"/>
    <w:rsid w:val="007157EF"/>
    <w:rsid w:val="00726F48"/>
    <w:rsid w:val="007271A7"/>
    <w:rsid w:val="0073193C"/>
    <w:rsid w:val="0073670F"/>
    <w:rsid w:val="00737BCA"/>
    <w:rsid w:val="0074064E"/>
    <w:rsid w:val="00740FCE"/>
    <w:rsid w:val="007454B4"/>
    <w:rsid w:val="0075134E"/>
    <w:rsid w:val="00753E67"/>
    <w:rsid w:val="00754BE9"/>
    <w:rsid w:val="00777008"/>
    <w:rsid w:val="007822EF"/>
    <w:rsid w:val="00785DE3"/>
    <w:rsid w:val="00787E0C"/>
    <w:rsid w:val="00790C0E"/>
    <w:rsid w:val="007920A2"/>
    <w:rsid w:val="00796A22"/>
    <w:rsid w:val="007B17C4"/>
    <w:rsid w:val="007B1F5A"/>
    <w:rsid w:val="007B3AB6"/>
    <w:rsid w:val="007B5AFF"/>
    <w:rsid w:val="007B7DD6"/>
    <w:rsid w:val="007C136F"/>
    <w:rsid w:val="007C439D"/>
    <w:rsid w:val="007C4A1F"/>
    <w:rsid w:val="007C5AF4"/>
    <w:rsid w:val="007C5CDC"/>
    <w:rsid w:val="007D1952"/>
    <w:rsid w:val="007D2C96"/>
    <w:rsid w:val="007D36E9"/>
    <w:rsid w:val="007D5767"/>
    <w:rsid w:val="007E149D"/>
    <w:rsid w:val="007F0329"/>
    <w:rsid w:val="007F1F16"/>
    <w:rsid w:val="007F793B"/>
    <w:rsid w:val="00800CD1"/>
    <w:rsid w:val="008010D7"/>
    <w:rsid w:val="00813EC8"/>
    <w:rsid w:val="00816B2D"/>
    <w:rsid w:val="00817F8C"/>
    <w:rsid w:val="00823CCE"/>
    <w:rsid w:val="0082456A"/>
    <w:rsid w:val="00824B76"/>
    <w:rsid w:val="00826CE8"/>
    <w:rsid w:val="0083428B"/>
    <w:rsid w:val="008363EF"/>
    <w:rsid w:val="008422E6"/>
    <w:rsid w:val="00842B37"/>
    <w:rsid w:val="00847619"/>
    <w:rsid w:val="00852F68"/>
    <w:rsid w:val="00863B11"/>
    <w:rsid w:val="00863BE2"/>
    <w:rsid w:val="0086523B"/>
    <w:rsid w:val="00876F99"/>
    <w:rsid w:val="008820B3"/>
    <w:rsid w:val="00886169"/>
    <w:rsid w:val="00890B16"/>
    <w:rsid w:val="00890D0F"/>
    <w:rsid w:val="0089181A"/>
    <w:rsid w:val="00894F5B"/>
    <w:rsid w:val="008965F6"/>
    <w:rsid w:val="00896745"/>
    <w:rsid w:val="00896EBE"/>
    <w:rsid w:val="008A1344"/>
    <w:rsid w:val="008A2B5E"/>
    <w:rsid w:val="008A7F73"/>
    <w:rsid w:val="008B13AB"/>
    <w:rsid w:val="008B4BAD"/>
    <w:rsid w:val="008B7663"/>
    <w:rsid w:val="008C5004"/>
    <w:rsid w:val="008D112B"/>
    <w:rsid w:val="008D3386"/>
    <w:rsid w:val="008E2EB8"/>
    <w:rsid w:val="008E3A18"/>
    <w:rsid w:val="008F5FD5"/>
    <w:rsid w:val="008F704C"/>
    <w:rsid w:val="0090206C"/>
    <w:rsid w:val="00902998"/>
    <w:rsid w:val="009032F4"/>
    <w:rsid w:val="00904EF6"/>
    <w:rsid w:val="00906D61"/>
    <w:rsid w:val="00912C1B"/>
    <w:rsid w:val="00914906"/>
    <w:rsid w:val="0092125E"/>
    <w:rsid w:val="00924319"/>
    <w:rsid w:val="00932558"/>
    <w:rsid w:val="00936E8D"/>
    <w:rsid w:val="009500FA"/>
    <w:rsid w:val="0095135C"/>
    <w:rsid w:val="00952A74"/>
    <w:rsid w:val="00952A7A"/>
    <w:rsid w:val="00965627"/>
    <w:rsid w:val="0096604E"/>
    <w:rsid w:val="009665DE"/>
    <w:rsid w:val="00970A50"/>
    <w:rsid w:val="00974BF8"/>
    <w:rsid w:val="00974DD3"/>
    <w:rsid w:val="00976C7F"/>
    <w:rsid w:val="009778A3"/>
    <w:rsid w:val="009A3B33"/>
    <w:rsid w:val="009A45A0"/>
    <w:rsid w:val="009B35B5"/>
    <w:rsid w:val="009B4773"/>
    <w:rsid w:val="009C280B"/>
    <w:rsid w:val="009D07B8"/>
    <w:rsid w:val="009D085E"/>
    <w:rsid w:val="009D2556"/>
    <w:rsid w:val="009E01DA"/>
    <w:rsid w:val="009E45EF"/>
    <w:rsid w:val="009E6DFA"/>
    <w:rsid w:val="009F5B70"/>
    <w:rsid w:val="00A11CC8"/>
    <w:rsid w:val="00A162A9"/>
    <w:rsid w:val="00A210EB"/>
    <w:rsid w:val="00A247D9"/>
    <w:rsid w:val="00A27AA9"/>
    <w:rsid w:val="00A30FD5"/>
    <w:rsid w:val="00A32089"/>
    <w:rsid w:val="00A34608"/>
    <w:rsid w:val="00A35C2A"/>
    <w:rsid w:val="00A41799"/>
    <w:rsid w:val="00A4268C"/>
    <w:rsid w:val="00A61061"/>
    <w:rsid w:val="00A630FD"/>
    <w:rsid w:val="00A65630"/>
    <w:rsid w:val="00A66A3F"/>
    <w:rsid w:val="00A74908"/>
    <w:rsid w:val="00A75609"/>
    <w:rsid w:val="00A77B4F"/>
    <w:rsid w:val="00A84BD5"/>
    <w:rsid w:val="00A91213"/>
    <w:rsid w:val="00A9140F"/>
    <w:rsid w:val="00A92865"/>
    <w:rsid w:val="00A960DC"/>
    <w:rsid w:val="00A96291"/>
    <w:rsid w:val="00AA29B1"/>
    <w:rsid w:val="00AA526B"/>
    <w:rsid w:val="00AA66D7"/>
    <w:rsid w:val="00AA7051"/>
    <w:rsid w:val="00AB5E48"/>
    <w:rsid w:val="00AB7994"/>
    <w:rsid w:val="00AC100C"/>
    <w:rsid w:val="00AC3653"/>
    <w:rsid w:val="00AC4859"/>
    <w:rsid w:val="00AD2CAD"/>
    <w:rsid w:val="00AD793B"/>
    <w:rsid w:val="00AE0241"/>
    <w:rsid w:val="00AE5008"/>
    <w:rsid w:val="00AF46CC"/>
    <w:rsid w:val="00AF6CFA"/>
    <w:rsid w:val="00B12B36"/>
    <w:rsid w:val="00B149F3"/>
    <w:rsid w:val="00B16113"/>
    <w:rsid w:val="00B2556B"/>
    <w:rsid w:val="00B26302"/>
    <w:rsid w:val="00B32824"/>
    <w:rsid w:val="00B37B3B"/>
    <w:rsid w:val="00B434C3"/>
    <w:rsid w:val="00B44C47"/>
    <w:rsid w:val="00B45253"/>
    <w:rsid w:val="00B554BF"/>
    <w:rsid w:val="00B56137"/>
    <w:rsid w:val="00B57756"/>
    <w:rsid w:val="00B57F4F"/>
    <w:rsid w:val="00B72C73"/>
    <w:rsid w:val="00B73B0F"/>
    <w:rsid w:val="00B74124"/>
    <w:rsid w:val="00B74A29"/>
    <w:rsid w:val="00B7636D"/>
    <w:rsid w:val="00B77B93"/>
    <w:rsid w:val="00B80CF1"/>
    <w:rsid w:val="00B92B8C"/>
    <w:rsid w:val="00B95756"/>
    <w:rsid w:val="00BA03D5"/>
    <w:rsid w:val="00BA27E1"/>
    <w:rsid w:val="00BA2A38"/>
    <w:rsid w:val="00BA31C4"/>
    <w:rsid w:val="00BA695D"/>
    <w:rsid w:val="00BB02E6"/>
    <w:rsid w:val="00BB1607"/>
    <w:rsid w:val="00BC2EFE"/>
    <w:rsid w:val="00BD09AC"/>
    <w:rsid w:val="00BD0C60"/>
    <w:rsid w:val="00BD26E2"/>
    <w:rsid w:val="00BE63E0"/>
    <w:rsid w:val="00BE7B6F"/>
    <w:rsid w:val="00BF599E"/>
    <w:rsid w:val="00C00140"/>
    <w:rsid w:val="00C052AF"/>
    <w:rsid w:val="00C0742A"/>
    <w:rsid w:val="00C1168A"/>
    <w:rsid w:val="00C17BCF"/>
    <w:rsid w:val="00C20131"/>
    <w:rsid w:val="00C248C3"/>
    <w:rsid w:val="00C26FEE"/>
    <w:rsid w:val="00C30055"/>
    <w:rsid w:val="00C3246A"/>
    <w:rsid w:val="00C32A25"/>
    <w:rsid w:val="00C46402"/>
    <w:rsid w:val="00C46B35"/>
    <w:rsid w:val="00C556C3"/>
    <w:rsid w:val="00C65564"/>
    <w:rsid w:val="00C77226"/>
    <w:rsid w:val="00C84DEB"/>
    <w:rsid w:val="00C87F7B"/>
    <w:rsid w:val="00CA2894"/>
    <w:rsid w:val="00CA29E3"/>
    <w:rsid w:val="00CA61D8"/>
    <w:rsid w:val="00CA6C1D"/>
    <w:rsid w:val="00CB73CD"/>
    <w:rsid w:val="00CC2DA1"/>
    <w:rsid w:val="00CD1D98"/>
    <w:rsid w:val="00CD281A"/>
    <w:rsid w:val="00CD3B63"/>
    <w:rsid w:val="00CE2EB4"/>
    <w:rsid w:val="00CE2F2B"/>
    <w:rsid w:val="00CE57F4"/>
    <w:rsid w:val="00CE6431"/>
    <w:rsid w:val="00CF0586"/>
    <w:rsid w:val="00CF1267"/>
    <w:rsid w:val="00CF1B92"/>
    <w:rsid w:val="00CF208B"/>
    <w:rsid w:val="00CF7668"/>
    <w:rsid w:val="00D001F9"/>
    <w:rsid w:val="00D021AB"/>
    <w:rsid w:val="00D02465"/>
    <w:rsid w:val="00D0337D"/>
    <w:rsid w:val="00D05000"/>
    <w:rsid w:val="00D05171"/>
    <w:rsid w:val="00D13007"/>
    <w:rsid w:val="00D13200"/>
    <w:rsid w:val="00D2095B"/>
    <w:rsid w:val="00D209B7"/>
    <w:rsid w:val="00D21E90"/>
    <w:rsid w:val="00D24B3C"/>
    <w:rsid w:val="00D2601F"/>
    <w:rsid w:val="00D262F7"/>
    <w:rsid w:val="00D26769"/>
    <w:rsid w:val="00D27AF8"/>
    <w:rsid w:val="00D31EFF"/>
    <w:rsid w:val="00D33152"/>
    <w:rsid w:val="00D43140"/>
    <w:rsid w:val="00D533DE"/>
    <w:rsid w:val="00D63C6F"/>
    <w:rsid w:val="00D6543F"/>
    <w:rsid w:val="00D7239C"/>
    <w:rsid w:val="00D74E0C"/>
    <w:rsid w:val="00D80439"/>
    <w:rsid w:val="00D81C96"/>
    <w:rsid w:val="00D83966"/>
    <w:rsid w:val="00D86786"/>
    <w:rsid w:val="00D86A0F"/>
    <w:rsid w:val="00D917D7"/>
    <w:rsid w:val="00D91D46"/>
    <w:rsid w:val="00D938AF"/>
    <w:rsid w:val="00D94688"/>
    <w:rsid w:val="00D96A64"/>
    <w:rsid w:val="00D96CD3"/>
    <w:rsid w:val="00DA1776"/>
    <w:rsid w:val="00DA3E09"/>
    <w:rsid w:val="00DA60CA"/>
    <w:rsid w:val="00DA7779"/>
    <w:rsid w:val="00DB4C65"/>
    <w:rsid w:val="00DB5A2E"/>
    <w:rsid w:val="00DB6AF5"/>
    <w:rsid w:val="00DC0528"/>
    <w:rsid w:val="00DC1104"/>
    <w:rsid w:val="00DC2470"/>
    <w:rsid w:val="00DC2703"/>
    <w:rsid w:val="00DC3AE5"/>
    <w:rsid w:val="00DC567D"/>
    <w:rsid w:val="00DC7466"/>
    <w:rsid w:val="00DC7E1C"/>
    <w:rsid w:val="00DD2123"/>
    <w:rsid w:val="00DD24ED"/>
    <w:rsid w:val="00DD3EAB"/>
    <w:rsid w:val="00DD4548"/>
    <w:rsid w:val="00DE16D8"/>
    <w:rsid w:val="00DE4AC5"/>
    <w:rsid w:val="00DE65A2"/>
    <w:rsid w:val="00DF2DCC"/>
    <w:rsid w:val="00DF4C87"/>
    <w:rsid w:val="00E00A57"/>
    <w:rsid w:val="00E01D0E"/>
    <w:rsid w:val="00E01E41"/>
    <w:rsid w:val="00E15D61"/>
    <w:rsid w:val="00E16215"/>
    <w:rsid w:val="00E20A15"/>
    <w:rsid w:val="00E237E8"/>
    <w:rsid w:val="00E31650"/>
    <w:rsid w:val="00E35169"/>
    <w:rsid w:val="00E416F2"/>
    <w:rsid w:val="00E4487D"/>
    <w:rsid w:val="00E5348E"/>
    <w:rsid w:val="00E53724"/>
    <w:rsid w:val="00E552C8"/>
    <w:rsid w:val="00E675A2"/>
    <w:rsid w:val="00E70F99"/>
    <w:rsid w:val="00E75006"/>
    <w:rsid w:val="00E75542"/>
    <w:rsid w:val="00E7662E"/>
    <w:rsid w:val="00E80865"/>
    <w:rsid w:val="00E84350"/>
    <w:rsid w:val="00E85863"/>
    <w:rsid w:val="00E862EA"/>
    <w:rsid w:val="00E87E68"/>
    <w:rsid w:val="00E91AE4"/>
    <w:rsid w:val="00E930DC"/>
    <w:rsid w:val="00E943FB"/>
    <w:rsid w:val="00EA0789"/>
    <w:rsid w:val="00EA431D"/>
    <w:rsid w:val="00EB11B2"/>
    <w:rsid w:val="00EB35A3"/>
    <w:rsid w:val="00EC3EA6"/>
    <w:rsid w:val="00EC4BCD"/>
    <w:rsid w:val="00ED286B"/>
    <w:rsid w:val="00ED54F1"/>
    <w:rsid w:val="00ED6D96"/>
    <w:rsid w:val="00EE082F"/>
    <w:rsid w:val="00EE3F75"/>
    <w:rsid w:val="00EE6F4A"/>
    <w:rsid w:val="00EF3972"/>
    <w:rsid w:val="00EF5A9A"/>
    <w:rsid w:val="00EF5AF9"/>
    <w:rsid w:val="00EF7A19"/>
    <w:rsid w:val="00F225A7"/>
    <w:rsid w:val="00F24CB9"/>
    <w:rsid w:val="00F2599C"/>
    <w:rsid w:val="00F263A5"/>
    <w:rsid w:val="00F33F5E"/>
    <w:rsid w:val="00F3537E"/>
    <w:rsid w:val="00F36150"/>
    <w:rsid w:val="00F379BC"/>
    <w:rsid w:val="00F414B2"/>
    <w:rsid w:val="00F602F1"/>
    <w:rsid w:val="00F60840"/>
    <w:rsid w:val="00F63374"/>
    <w:rsid w:val="00F75B86"/>
    <w:rsid w:val="00F77933"/>
    <w:rsid w:val="00F83C83"/>
    <w:rsid w:val="00F8411A"/>
    <w:rsid w:val="00F95DE0"/>
    <w:rsid w:val="00F97823"/>
    <w:rsid w:val="00FB0FD3"/>
    <w:rsid w:val="00FC1405"/>
    <w:rsid w:val="00FC39CE"/>
    <w:rsid w:val="00FC4EFA"/>
    <w:rsid w:val="00FD51E7"/>
    <w:rsid w:val="00FE475C"/>
    <w:rsid w:val="00FE7E81"/>
    <w:rsid w:val="00FF0913"/>
    <w:rsid w:val="00FF2A43"/>
    <w:rsid w:val="00FF7EFE"/>
    <w:rsid w:val="654CAEE8"/>
    <w:rsid w:val="7ED4F1DD"/>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3C32E"/>
  <w15:chartTrackingRefBased/>
  <w15:docId w15:val="{C2B3FB73-89A0-4431-8508-8E0163B2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BE1"/>
    <w:pPr>
      <w:spacing w:before="120" w:after="120" w:line="288" w:lineRule="auto"/>
    </w:pPr>
    <w:rPr>
      <w:color w:val="595959" w:themeColor="text1" w:themeTint="A6"/>
      <w:sz w:val="24"/>
    </w:rPr>
  </w:style>
  <w:style w:type="paragraph" w:styleId="Ttulo1">
    <w:name w:val="heading 1"/>
    <w:basedOn w:val="Normal"/>
    <w:next w:val="Normal"/>
    <w:link w:val="Ttulo1Car"/>
    <w:uiPriority w:val="9"/>
    <w:qFormat/>
    <w:rsid w:val="00D2601F"/>
    <w:pPr>
      <w:keepNext/>
      <w:keepLines/>
      <w:pageBreakBefore/>
      <w:pBdr>
        <w:bottom w:val="single" w:sz="24" w:space="4" w:color="F0CDA1" w:themeColor="accent1"/>
      </w:pBdr>
      <w:outlineLvl w:val="0"/>
    </w:pPr>
    <w:rPr>
      <w:rFonts w:asciiTheme="majorHAnsi" w:eastAsiaTheme="majorEastAsia" w:hAnsiTheme="majorHAnsi" w:cstheme="majorBidi"/>
      <w:b/>
      <w:caps/>
      <w:color w:val="107082" w:themeColor="accent2"/>
      <w:sz w:val="44"/>
      <w:szCs w:val="32"/>
    </w:rPr>
  </w:style>
  <w:style w:type="paragraph" w:styleId="Ttulo2">
    <w:name w:val="heading 2"/>
    <w:basedOn w:val="Normal"/>
    <w:next w:val="Normal"/>
    <w:link w:val="Ttulo2Car"/>
    <w:uiPriority w:val="9"/>
    <w:qFormat/>
    <w:rsid w:val="00664450"/>
    <w:pPr>
      <w:spacing w:line="240" w:lineRule="auto"/>
      <w:outlineLvl w:val="1"/>
    </w:pPr>
    <w:rPr>
      <w:rFonts w:asciiTheme="majorHAnsi" w:hAnsiTheme="majorHAnsi"/>
      <w:b/>
      <w:color w:val="D17406" w:themeColor="accent5" w:themeShade="BF"/>
      <w:sz w:val="40"/>
      <w:szCs w:val="36"/>
    </w:rPr>
  </w:style>
  <w:style w:type="paragraph" w:styleId="Ttulo3">
    <w:name w:val="heading 3"/>
    <w:basedOn w:val="Normal"/>
    <w:next w:val="Normal"/>
    <w:link w:val="Ttulo3C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Ttulo4">
    <w:name w:val="heading 4"/>
    <w:basedOn w:val="Normal"/>
    <w:next w:val="Normal"/>
    <w:link w:val="Ttulo4C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A20E2"/>
    <w:pPr>
      <w:tabs>
        <w:tab w:val="center" w:pos="4844"/>
        <w:tab w:val="right" w:pos="9689"/>
      </w:tabs>
      <w:spacing w:after="0"/>
    </w:pPr>
  </w:style>
  <w:style w:type="character" w:customStyle="1" w:styleId="EncabezadoCar">
    <w:name w:val="Encabezado Car"/>
    <w:basedOn w:val="Fuentedeprrafopredeter"/>
    <w:link w:val="Encabezado"/>
    <w:uiPriority w:val="99"/>
    <w:rsid w:val="00347AF5"/>
    <w:rPr>
      <w:color w:val="595959" w:themeColor="text1" w:themeTint="A6"/>
      <w:sz w:val="24"/>
    </w:rPr>
  </w:style>
  <w:style w:type="paragraph" w:styleId="Piedepgina">
    <w:name w:val="footer"/>
    <w:basedOn w:val="Normal"/>
    <w:link w:val="PiedepginaCar"/>
    <w:uiPriority w:val="99"/>
    <w:rsid w:val="008E3A18"/>
    <w:pPr>
      <w:pBdr>
        <w:top w:val="single" w:sz="8" w:space="1" w:color="64B2C1" w:themeColor="background2"/>
      </w:pBdr>
      <w:spacing w:after="0" w:line="240" w:lineRule="auto"/>
    </w:pPr>
    <w:rPr>
      <w:sz w:val="18"/>
    </w:rPr>
  </w:style>
  <w:style w:type="character" w:customStyle="1" w:styleId="PiedepginaCar">
    <w:name w:val="Pie de página Car"/>
    <w:basedOn w:val="Fuentedeprrafopredeter"/>
    <w:link w:val="Piedepgina"/>
    <w:uiPriority w:val="99"/>
    <w:rsid w:val="008E3A18"/>
    <w:rPr>
      <w:color w:val="595959" w:themeColor="text1" w:themeTint="A6"/>
      <w:sz w:val="18"/>
    </w:rPr>
  </w:style>
  <w:style w:type="character" w:styleId="Textodelmarcadordeposicin">
    <w:name w:val="Placeholder Text"/>
    <w:basedOn w:val="Fuentedeprrafopredeter"/>
    <w:uiPriority w:val="99"/>
    <w:semiHidden/>
    <w:rsid w:val="005A20E2"/>
    <w:rPr>
      <w:color w:val="808080"/>
    </w:rPr>
  </w:style>
  <w:style w:type="paragraph" w:styleId="Ttulo">
    <w:name w:val="Title"/>
    <w:basedOn w:val="Normal"/>
    <w:next w:val="Normal"/>
    <w:link w:val="TtuloCar"/>
    <w:uiPriority w:val="10"/>
    <w:qFormat/>
    <w:rsid w:val="00A162A9"/>
    <w:pPr>
      <w:spacing w:after="0"/>
      <w:contextualSpacing/>
      <w:jc w:val="center"/>
    </w:pPr>
    <w:rPr>
      <w:rFonts w:asciiTheme="majorHAnsi" w:eastAsiaTheme="majorEastAsia" w:hAnsiTheme="majorHAnsi" w:cstheme="majorBidi"/>
      <w:b/>
      <w:caps/>
      <w:color w:val="FFFFFF" w:themeColor="background1"/>
      <w:spacing w:val="-10"/>
      <w:kern w:val="28"/>
      <w:sz w:val="96"/>
      <w:szCs w:val="56"/>
    </w:rPr>
  </w:style>
  <w:style w:type="character" w:customStyle="1" w:styleId="TtuloCar">
    <w:name w:val="Título Car"/>
    <w:basedOn w:val="Fuentedeprrafopredeter"/>
    <w:link w:val="Ttulo"/>
    <w:uiPriority w:val="10"/>
    <w:rsid w:val="00A162A9"/>
    <w:rPr>
      <w:rFonts w:asciiTheme="majorHAnsi" w:eastAsiaTheme="majorEastAsia" w:hAnsiTheme="majorHAnsi" w:cstheme="majorBidi"/>
      <w:b/>
      <w:caps/>
      <w:color w:val="FFFFFF" w:themeColor="background1"/>
      <w:spacing w:val="-10"/>
      <w:kern w:val="28"/>
      <w:sz w:val="96"/>
      <w:szCs w:val="56"/>
    </w:rPr>
  </w:style>
  <w:style w:type="paragraph" w:styleId="Subttulo">
    <w:name w:val="Subtitle"/>
    <w:basedOn w:val="Normal"/>
    <w:next w:val="Normal"/>
    <w:link w:val="SubttuloCar"/>
    <w:uiPriority w:val="11"/>
    <w:qFormat/>
    <w:rsid w:val="00D83966"/>
    <w:pPr>
      <w:numPr>
        <w:ilvl w:val="1"/>
      </w:numPr>
      <w:spacing w:after="0"/>
      <w:jc w:val="center"/>
    </w:pPr>
    <w:rPr>
      <w:rFonts w:eastAsiaTheme="minorEastAsia"/>
      <w:b/>
      <w:i/>
      <w:color w:val="107082" w:themeColor="accent2"/>
      <w:spacing w:val="15"/>
      <w:sz w:val="48"/>
    </w:rPr>
  </w:style>
  <w:style w:type="character" w:customStyle="1" w:styleId="SubttuloCar">
    <w:name w:val="Subtítulo Car"/>
    <w:basedOn w:val="Fuentedeprrafopredeter"/>
    <w:link w:val="Subttulo"/>
    <w:uiPriority w:val="11"/>
    <w:rsid w:val="00D83966"/>
    <w:rPr>
      <w:rFonts w:eastAsiaTheme="minorEastAsia"/>
      <w:b/>
      <w:i/>
      <w:color w:val="107082" w:themeColor="accent2"/>
      <w:spacing w:val="15"/>
      <w:sz w:val="48"/>
    </w:rPr>
  </w:style>
  <w:style w:type="character" w:customStyle="1" w:styleId="Ttulo1Car">
    <w:name w:val="Título 1 Car"/>
    <w:basedOn w:val="Fuentedeprrafopredeter"/>
    <w:link w:val="Ttulo1"/>
    <w:uiPriority w:val="9"/>
    <w:rsid w:val="00D2601F"/>
    <w:rPr>
      <w:rFonts w:asciiTheme="majorHAnsi" w:eastAsiaTheme="majorEastAsia" w:hAnsiTheme="majorHAnsi" w:cstheme="majorBidi"/>
      <w:b/>
      <w:caps/>
      <w:color w:val="107082" w:themeColor="accent2"/>
      <w:sz w:val="44"/>
      <w:szCs w:val="32"/>
    </w:rPr>
  </w:style>
  <w:style w:type="paragraph" w:customStyle="1" w:styleId="Predeterminado">
    <w:name w:val="Predeterminado"/>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Prrafodelista">
    <w:name w:val="List Paragraph"/>
    <w:basedOn w:val="Normal"/>
    <w:uiPriority w:val="34"/>
    <w:qFormat/>
    <w:rsid w:val="005D2146"/>
    <w:pPr>
      <w:ind w:left="720"/>
      <w:contextualSpacing/>
    </w:pPr>
  </w:style>
  <w:style w:type="character" w:styleId="nfasissutil">
    <w:name w:val="Subtle Emphasis"/>
    <w:uiPriority w:val="19"/>
    <w:qFormat/>
    <w:rsid w:val="00E85863"/>
    <w:rPr>
      <w:rFonts w:asciiTheme="majorHAnsi" w:hAnsiTheme="majorHAnsi"/>
      <w:b/>
      <w:i w:val="0"/>
      <w:color w:val="107082" w:themeColor="accent2"/>
      <w:sz w:val="28"/>
    </w:rPr>
  </w:style>
  <w:style w:type="character" w:styleId="nfasis">
    <w:name w:val="Emphasis"/>
    <w:uiPriority w:val="20"/>
    <w:qFormat/>
    <w:rsid w:val="007D2C96"/>
    <w:rPr>
      <w:rFonts w:cstheme="minorHAnsi"/>
      <w:i/>
      <w:color w:val="262626" w:themeColor="text1" w:themeTint="D9"/>
    </w:rPr>
  </w:style>
  <w:style w:type="character" w:styleId="nfasisintenso">
    <w:name w:val="Intense Emphasis"/>
    <w:uiPriority w:val="21"/>
    <w:semiHidden/>
    <w:qFormat/>
    <w:rsid w:val="00AE0241"/>
    <w:rPr>
      <w:color w:val="595959" w:themeColor="text1" w:themeTint="A6"/>
      <w:sz w:val="20"/>
    </w:rPr>
  </w:style>
  <w:style w:type="table" w:styleId="Tablaconcuadrcula">
    <w:name w:val="Table Grid"/>
    <w:basedOn w:val="Tabla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33047"/>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3047"/>
    <w:rPr>
      <w:rFonts w:ascii="Segoe UI" w:hAnsi="Segoe UI" w:cs="Segoe UI"/>
      <w:i/>
      <w:color w:val="595959" w:themeColor="text1" w:themeTint="A6"/>
      <w:sz w:val="18"/>
      <w:szCs w:val="18"/>
    </w:rPr>
  </w:style>
  <w:style w:type="character" w:customStyle="1" w:styleId="Ttulo2Car">
    <w:name w:val="Título 2 Car"/>
    <w:basedOn w:val="Fuentedeprrafopredeter"/>
    <w:link w:val="Ttulo2"/>
    <w:uiPriority w:val="9"/>
    <w:rsid w:val="00664450"/>
    <w:rPr>
      <w:rFonts w:asciiTheme="majorHAnsi" w:hAnsiTheme="majorHAnsi"/>
      <w:b/>
      <w:color w:val="D17406" w:themeColor="accent5" w:themeShade="BF"/>
      <w:sz w:val="40"/>
      <w:szCs w:val="36"/>
    </w:rPr>
  </w:style>
  <w:style w:type="character" w:customStyle="1" w:styleId="Ttulo3Car">
    <w:name w:val="Título 3 Car"/>
    <w:basedOn w:val="Fuentedeprrafopredeter"/>
    <w:link w:val="Ttulo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Ttulo4Car">
    <w:name w:val="Título 4 Car"/>
    <w:basedOn w:val="Fuentedeprrafopredeter"/>
    <w:link w:val="Ttulo4"/>
    <w:uiPriority w:val="9"/>
    <w:semiHidden/>
    <w:rsid w:val="00347AF5"/>
    <w:rPr>
      <w:rFonts w:asciiTheme="majorHAnsi" w:eastAsiaTheme="majorEastAsia" w:hAnsiTheme="majorHAnsi" w:cstheme="majorBidi"/>
      <w:i/>
      <w:iCs/>
      <w:color w:val="E29E4A" w:themeColor="accent1" w:themeShade="BF"/>
      <w:sz w:val="24"/>
    </w:rPr>
  </w:style>
  <w:style w:type="paragraph" w:styleId="TtuloTDC">
    <w:name w:val="TOC Heading"/>
    <w:basedOn w:val="Normal"/>
    <w:next w:val="Normal"/>
    <w:uiPriority w:val="39"/>
    <w:qFormat/>
    <w:rsid w:val="00D94688"/>
    <w:pPr>
      <w:pBdr>
        <w:bottom w:val="single" w:sz="24" w:space="1" w:color="F0CDA1" w:themeColor="accent1"/>
      </w:pBdr>
    </w:pPr>
    <w:rPr>
      <w:rFonts w:asciiTheme="majorHAnsi" w:hAnsiTheme="majorHAnsi"/>
      <w:b/>
      <w:color w:val="107082" w:themeColor="accent2"/>
      <w:sz w:val="40"/>
    </w:rPr>
  </w:style>
  <w:style w:type="paragraph" w:styleId="TDC1">
    <w:name w:val="toc 1"/>
    <w:basedOn w:val="Normal"/>
    <w:next w:val="Normal"/>
    <w:autoRedefine/>
    <w:uiPriority w:val="39"/>
    <w:rsid w:val="001E1E58"/>
    <w:pPr>
      <w:spacing w:before="360" w:after="0"/>
    </w:pPr>
    <w:rPr>
      <w:rFonts w:asciiTheme="majorHAnsi" w:hAnsiTheme="majorHAnsi"/>
      <w:b/>
      <w:bCs/>
      <w:caps/>
      <w:szCs w:val="24"/>
    </w:rPr>
  </w:style>
  <w:style w:type="character" w:styleId="Hipervnculo">
    <w:name w:val="Hyperlink"/>
    <w:basedOn w:val="Fuentedeprrafopredeter"/>
    <w:uiPriority w:val="99"/>
    <w:unhideWhenUsed/>
    <w:rsid w:val="001E1E58"/>
    <w:rPr>
      <w:color w:val="000000" w:themeColor="hyperlink"/>
      <w:u w:val="single"/>
    </w:rPr>
  </w:style>
  <w:style w:type="paragraph" w:styleId="TDC2">
    <w:name w:val="toc 2"/>
    <w:basedOn w:val="Normal"/>
    <w:next w:val="Normal"/>
    <w:autoRedefine/>
    <w:uiPriority w:val="39"/>
    <w:rsid w:val="00D94688"/>
    <w:pPr>
      <w:spacing w:before="240" w:after="0"/>
    </w:pPr>
    <w:rPr>
      <w:rFonts w:cstheme="minorHAnsi"/>
      <w:b/>
      <w:bCs/>
      <w:sz w:val="20"/>
      <w:szCs w:val="20"/>
    </w:rPr>
  </w:style>
  <w:style w:type="character" w:styleId="Refdecomentario">
    <w:name w:val="annotation reference"/>
    <w:basedOn w:val="Fuentedeprrafopredeter"/>
    <w:uiPriority w:val="99"/>
    <w:semiHidden/>
    <w:unhideWhenUsed/>
    <w:rsid w:val="007C136F"/>
    <w:rPr>
      <w:sz w:val="16"/>
      <w:szCs w:val="16"/>
    </w:rPr>
  </w:style>
  <w:style w:type="paragraph" w:styleId="Sinespaciado">
    <w:name w:val="No Spacing"/>
    <w:uiPriority w:val="1"/>
    <w:semiHidden/>
    <w:qFormat/>
    <w:rsid w:val="009B35B5"/>
    <w:pPr>
      <w:spacing w:after="0" w:line="240" w:lineRule="auto"/>
    </w:pPr>
    <w:rPr>
      <w:i/>
      <w:color w:val="595959" w:themeColor="text1" w:themeTint="A6"/>
      <w:sz w:val="24"/>
    </w:rPr>
  </w:style>
  <w:style w:type="paragraph" w:styleId="Listaconvietas">
    <w:name w:val="List Bullet"/>
    <w:basedOn w:val="Normal"/>
    <w:uiPriority w:val="99"/>
    <w:rsid w:val="00D2601F"/>
    <w:pPr>
      <w:numPr>
        <w:numId w:val="16"/>
      </w:numPr>
      <w:spacing w:before="0" w:after="60" w:line="276" w:lineRule="auto"/>
      <w:ind w:left="340" w:hanging="340"/>
    </w:pPr>
  </w:style>
  <w:style w:type="paragraph" w:styleId="Listaconnmeros">
    <w:name w:val="List Number"/>
    <w:basedOn w:val="Normal"/>
    <w:uiPriority w:val="99"/>
    <w:rsid w:val="0003123C"/>
    <w:pPr>
      <w:numPr>
        <w:numId w:val="32"/>
      </w:numPr>
      <w:spacing w:before="0" w:after="200" w:line="276" w:lineRule="auto"/>
      <w:ind w:left="340" w:hanging="340"/>
    </w:pPr>
  </w:style>
  <w:style w:type="character" w:styleId="Textoennegrita">
    <w:name w:val="Strong"/>
    <w:basedOn w:val="Fuentedeprrafopredeter"/>
    <w:uiPriority w:val="22"/>
    <w:semiHidden/>
    <w:qFormat/>
    <w:rsid w:val="00BA31C4"/>
    <w:rPr>
      <w:b/>
      <w:bCs/>
    </w:rPr>
  </w:style>
  <w:style w:type="character" w:customStyle="1" w:styleId="Negrita">
    <w:name w:val="Negrita"/>
    <w:uiPriority w:val="1"/>
    <w:qFormat/>
    <w:rsid w:val="0045019E"/>
    <w:rPr>
      <w:b/>
      <w:bCs/>
      <w:sz w:val="24"/>
    </w:rPr>
  </w:style>
  <w:style w:type="paragraph" w:styleId="Listaconvietas2">
    <w:name w:val="List Bullet 2"/>
    <w:basedOn w:val="Normal"/>
    <w:uiPriority w:val="99"/>
    <w:rsid w:val="00D2601F"/>
    <w:pPr>
      <w:numPr>
        <w:numId w:val="35"/>
      </w:numPr>
      <w:spacing w:before="0" w:after="60"/>
      <w:ind w:left="714" w:hanging="357"/>
    </w:pPr>
  </w:style>
  <w:style w:type="paragraph" w:customStyle="1" w:styleId="Ttulodegrfico1">
    <w:name w:val="Título de gráfico 1"/>
    <w:basedOn w:val="Normal"/>
    <w:qFormat/>
    <w:rsid w:val="008965F6"/>
    <w:pPr>
      <w:spacing w:after="60" w:line="240" w:lineRule="auto"/>
    </w:pPr>
    <w:rPr>
      <w:b/>
      <w:color w:val="054854" w:themeColor="accent3"/>
    </w:rPr>
  </w:style>
  <w:style w:type="paragraph" w:customStyle="1" w:styleId="Ttulodegrfico2">
    <w:name w:val="Título de gráfico 2"/>
    <w:basedOn w:val="Normal"/>
    <w:qFormat/>
    <w:rsid w:val="00664450"/>
    <w:pPr>
      <w:spacing w:after="60" w:line="240" w:lineRule="auto"/>
    </w:pPr>
    <w:rPr>
      <w:b/>
      <w:color w:val="F99927" w:themeColor="accent5"/>
    </w:rPr>
  </w:style>
  <w:style w:type="paragraph" w:customStyle="1" w:styleId="Ttulodegrfico3">
    <w:name w:val="Título de gráfico 3"/>
    <w:basedOn w:val="Normal"/>
    <w:qFormat/>
    <w:rsid w:val="00664450"/>
    <w:pPr>
      <w:spacing w:after="60" w:line="240" w:lineRule="auto"/>
    </w:pPr>
    <w:rPr>
      <w:b/>
      <w:color w:val="EC7216" w:themeColor="accent6"/>
    </w:rPr>
  </w:style>
  <w:style w:type="paragraph" w:customStyle="1" w:styleId="Ttulodegrfico4">
    <w:name w:val="Título de gráfico 4"/>
    <w:basedOn w:val="Normal"/>
    <w:qFormat/>
    <w:rsid w:val="008965F6"/>
    <w:pPr>
      <w:spacing w:after="60" w:line="240" w:lineRule="auto"/>
    </w:pPr>
    <w:rPr>
      <w:b/>
      <w:color w:val="107082" w:themeColor="accent2"/>
    </w:rPr>
  </w:style>
  <w:style w:type="paragraph" w:customStyle="1" w:styleId="Vietadegrfico">
    <w:name w:val="Viñeta de gráfico"/>
    <w:basedOn w:val="Normal"/>
    <w:qFormat/>
    <w:rsid w:val="008965F6"/>
    <w:pPr>
      <w:numPr>
        <w:numId w:val="28"/>
      </w:numPr>
      <w:spacing w:before="0" w:after="0" w:line="216" w:lineRule="auto"/>
      <w:ind w:left="284" w:hanging="284"/>
    </w:pPr>
    <w:rPr>
      <w:sz w:val="20"/>
    </w:rPr>
  </w:style>
  <w:style w:type="paragraph" w:customStyle="1" w:styleId="Vietadegrfico2">
    <w:name w:val="Viñeta de gráfico 2"/>
    <w:basedOn w:val="Normal"/>
    <w:qFormat/>
    <w:rsid w:val="008965F6"/>
    <w:pPr>
      <w:numPr>
        <w:numId w:val="30"/>
      </w:numPr>
      <w:spacing w:before="0" w:after="0" w:line="216" w:lineRule="auto"/>
      <w:ind w:left="284" w:hanging="284"/>
    </w:pPr>
    <w:rPr>
      <w:sz w:val="20"/>
    </w:rPr>
  </w:style>
  <w:style w:type="paragraph" w:customStyle="1" w:styleId="Vietadegrfico3">
    <w:name w:val="Viñeta de gráfico 3"/>
    <w:basedOn w:val="Normal"/>
    <w:qFormat/>
    <w:rsid w:val="008965F6"/>
    <w:pPr>
      <w:numPr>
        <w:numId w:val="29"/>
      </w:numPr>
      <w:spacing w:before="0" w:after="0" w:line="216" w:lineRule="auto"/>
      <w:ind w:left="284" w:hanging="284"/>
    </w:pPr>
    <w:rPr>
      <w:sz w:val="20"/>
    </w:rPr>
  </w:style>
  <w:style w:type="paragraph" w:customStyle="1" w:styleId="Vietadegrfico4">
    <w:name w:val="Viñeta de gráfico 4"/>
    <w:basedOn w:val="Normal"/>
    <w:qFormat/>
    <w:rsid w:val="008965F6"/>
    <w:pPr>
      <w:numPr>
        <w:numId w:val="31"/>
      </w:numPr>
      <w:spacing w:before="0" w:after="0" w:line="240" w:lineRule="auto"/>
      <w:ind w:left="284" w:hanging="284"/>
    </w:pPr>
    <w:rPr>
      <w:sz w:val="20"/>
    </w:rPr>
  </w:style>
  <w:style w:type="paragraph" w:customStyle="1" w:styleId="Textodelatablagrande">
    <w:name w:val="Texto de la tabla grande"/>
    <w:basedOn w:val="Normal"/>
    <w:qFormat/>
    <w:rsid w:val="004B2DF1"/>
    <w:pPr>
      <w:spacing w:before="0" w:after="0" w:line="240" w:lineRule="auto"/>
    </w:pPr>
    <w:rPr>
      <w:color w:val="0D0D0D" w:themeColor="text1" w:themeTint="F2"/>
      <w:sz w:val="16"/>
    </w:rPr>
  </w:style>
  <w:style w:type="paragraph" w:customStyle="1" w:styleId="Encabezadosdetabla">
    <w:name w:val="Encabezados de tabla"/>
    <w:basedOn w:val="Normal"/>
    <w:qFormat/>
    <w:rsid w:val="00603190"/>
    <w:pPr>
      <w:spacing w:before="0" w:after="0" w:line="216" w:lineRule="auto"/>
      <w:ind w:left="85"/>
    </w:pPr>
    <w:rPr>
      <w:b/>
      <w:caps/>
      <w:color w:val="FFFFFF" w:themeColor="background1"/>
      <w:sz w:val="16"/>
      <w:szCs w:val="18"/>
    </w:rPr>
  </w:style>
  <w:style w:type="character" w:styleId="Nmerodepgina">
    <w:name w:val="page number"/>
    <w:basedOn w:val="Fuentedeprrafopredeter"/>
    <w:uiPriority w:val="99"/>
    <w:rsid w:val="00096BE1"/>
    <w:rPr>
      <w:color w:val="auto"/>
      <w:sz w:val="18"/>
      <w:bdr w:val="none" w:sz="0" w:space="0" w:color="auto"/>
    </w:rPr>
  </w:style>
  <w:style w:type="paragraph" w:styleId="NormalWeb">
    <w:name w:val="Normal (Web)"/>
    <w:basedOn w:val="Normal"/>
    <w:uiPriority w:val="99"/>
    <w:semiHidden/>
    <w:unhideWhenUsed/>
    <w:rsid w:val="00965627"/>
    <w:pPr>
      <w:spacing w:before="100" w:beforeAutospacing="1" w:after="100" w:afterAutospacing="1" w:line="240" w:lineRule="auto"/>
    </w:pPr>
    <w:rPr>
      <w:rFonts w:ascii="Times New Roman" w:eastAsia="Times New Roman" w:hAnsi="Times New Roman" w:cs="Times New Roman"/>
      <w:color w:val="auto"/>
      <w:szCs w:val="24"/>
      <w:lang w:val="es-CR" w:eastAsia="es-CR"/>
    </w:rPr>
  </w:style>
  <w:style w:type="paragraph" w:styleId="TDC3">
    <w:name w:val="toc 3"/>
    <w:basedOn w:val="Normal"/>
    <w:next w:val="Normal"/>
    <w:autoRedefine/>
    <w:uiPriority w:val="39"/>
    <w:rsid w:val="00FE475C"/>
    <w:pPr>
      <w:spacing w:before="0" w:after="0"/>
      <w:ind w:left="240"/>
    </w:pPr>
    <w:rPr>
      <w:rFonts w:cstheme="minorHAnsi"/>
      <w:sz w:val="20"/>
      <w:szCs w:val="20"/>
    </w:rPr>
  </w:style>
  <w:style w:type="paragraph" w:styleId="TDC4">
    <w:name w:val="toc 4"/>
    <w:basedOn w:val="Normal"/>
    <w:next w:val="Normal"/>
    <w:autoRedefine/>
    <w:uiPriority w:val="39"/>
    <w:semiHidden/>
    <w:rsid w:val="00FE475C"/>
    <w:pPr>
      <w:spacing w:before="0" w:after="0"/>
      <w:ind w:left="480"/>
    </w:pPr>
    <w:rPr>
      <w:rFonts w:cstheme="minorHAnsi"/>
      <w:sz w:val="20"/>
      <w:szCs w:val="20"/>
    </w:rPr>
  </w:style>
  <w:style w:type="paragraph" w:styleId="TDC5">
    <w:name w:val="toc 5"/>
    <w:basedOn w:val="Normal"/>
    <w:next w:val="Normal"/>
    <w:autoRedefine/>
    <w:uiPriority w:val="39"/>
    <w:semiHidden/>
    <w:rsid w:val="00FE475C"/>
    <w:pPr>
      <w:spacing w:before="0" w:after="0"/>
      <w:ind w:left="720"/>
    </w:pPr>
    <w:rPr>
      <w:rFonts w:cstheme="minorHAnsi"/>
      <w:sz w:val="20"/>
      <w:szCs w:val="20"/>
    </w:rPr>
  </w:style>
  <w:style w:type="paragraph" w:styleId="TDC6">
    <w:name w:val="toc 6"/>
    <w:basedOn w:val="Normal"/>
    <w:next w:val="Normal"/>
    <w:autoRedefine/>
    <w:uiPriority w:val="39"/>
    <w:semiHidden/>
    <w:rsid w:val="00FE475C"/>
    <w:pPr>
      <w:spacing w:before="0" w:after="0"/>
      <w:ind w:left="960"/>
    </w:pPr>
    <w:rPr>
      <w:rFonts w:cstheme="minorHAnsi"/>
      <w:sz w:val="20"/>
      <w:szCs w:val="20"/>
    </w:rPr>
  </w:style>
  <w:style w:type="paragraph" w:styleId="TDC7">
    <w:name w:val="toc 7"/>
    <w:basedOn w:val="Normal"/>
    <w:next w:val="Normal"/>
    <w:autoRedefine/>
    <w:uiPriority w:val="39"/>
    <w:semiHidden/>
    <w:rsid w:val="00FE475C"/>
    <w:pPr>
      <w:spacing w:before="0" w:after="0"/>
      <w:ind w:left="1200"/>
    </w:pPr>
    <w:rPr>
      <w:rFonts w:cstheme="minorHAnsi"/>
      <w:sz w:val="20"/>
      <w:szCs w:val="20"/>
    </w:rPr>
  </w:style>
  <w:style w:type="paragraph" w:styleId="TDC8">
    <w:name w:val="toc 8"/>
    <w:basedOn w:val="Normal"/>
    <w:next w:val="Normal"/>
    <w:autoRedefine/>
    <w:uiPriority w:val="39"/>
    <w:semiHidden/>
    <w:rsid w:val="00FE475C"/>
    <w:pPr>
      <w:spacing w:before="0" w:after="0"/>
      <w:ind w:left="1440"/>
    </w:pPr>
    <w:rPr>
      <w:rFonts w:cstheme="minorHAnsi"/>
      <w:sz w:val="20"/>
      <w:szCs w:val="20"/>
    </w:rPr>
  </w:style>
  <w:style w:type="paragraph" w:styleId="TDC9">
    <w:name w:val="toc 9"/>
    <w:basedOn w:val="Normal"/>
    <w:next w:val="Normal"/>
    <w:autoRedefine/>
    <w:uiPriority w:val="39"/>
    <w:semiHidden/>
    <w:rsid w:val="00FE475C"/>
    <w:pPr>
      <w:spacing w:before="0" w:after="0"/>
      <w:ind w:left="1680"/>
    </w:pPr>
    <w:rPr>
      <w:rFonts w:cstheme="minorHAnsi"/>
      <w:sz w:val="20"/>
      <w:szCs w:val="20"/>
    </w:rPr>
  </w:style>
  <w:style w:type="paragraph" w:styleId="Textonotapie">
    <w:name w:val="footnote text"/>
    <w:basedOn w:val="Normal"/>
    <w:link w:val="TextonotapieCar"/>
    <w:uiPriority w:val="99"/>
    <w:semiHidden/>
    <w:unhideWhenUsed/>
    <w:rsid w:val="0009681A"/>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09681A"/>
    <w:rPr>
      <w:color w:val="595959" w:themeColor="text1" w:themeTint="A6"/>
      <w:sz w:val="20"/>
      <w:szCs w:val="20"/>
    </w:rPr>
  </w:style>
  <w:style w:type="character" w:styleId="Refdenotaalpie">
    <w:name w:val="footnote reference"/>
    <w:basedOn w:val="Fuentedeprrafopredeter"/>
    <w:uiPriority w:val="99"/>
    <w:semiHidden/>
    <w:unhideWhenUsed/>
    <w:rsid w:val="000968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5973">
      <w:bodyDiv w:val="1"/>
      <w:marLeft w:val="0"/>
      <w:marRight w:val="0"/>
      <w:marTop w:val="0"/>
      <w:marBottom w:val="0"/>
      <w:divBdr>
        <w:top w:val="none" w:sz="0" w:space="0" w:color="auto"/>
        <w:left w:val="none" w:sz="0" w:space="0" w:color="auto"/>
        <w:bottom w:val="none" w:sz="0" w:space="0" w:color="auto"/>
        <w:right w:val="none" w:sz="0" w:space="0" w:color="auto"/>
      </w:divBdr>
    </w:div>
    <w:div w:id="200290064">
      <w:bodyDiv w:val="1"/>
      <w:marLeft w:val="0"/>
      <w:marRight w:val="0"/>
      <w:marTop w:val="0"/>
      <w:marBottom w:val="0"/>
      <w:divBdr>
        <w:top w:val="none" w:sz="0" w:space="0" w:color="auto"/>
        <w:left w:val="none" w:sz="0" w:space="0" w:color="auto"/>
        <w:bottom w:val="none" w:sz="0" w:space="0" w:color="auto"/>
        <w:right w:val="none" w:sz="0" w:space="0" w:color="auto"/>
      </w:divBdr>
    </w:div>
    <w:div w:id="247078197">
      <w:bodyDiv w:val="1"/>
      <w:marLeft w:val="0"/>
      <w:marRight w:val="0"/>
      <w:marTop w:val="0"/>
      <w:marBottom w:val="0"/>
      <w:divBdr>
        <w:top w:val="none" w:sz="0" w:space="0" w:color="auto"/>
        <w:left w:val="none" w:sz="0" w:space="0" w:color="auto"/>
        <w:bottom w:val="none" w:sz="0" w:space="0" w:color="auto"/>
        <w:right w:val="none" w:sz="0" w:space="0" w:color="auto"/>
      </w:divBdr>
    </w:div>
    <w:div w:id="265159222">
      <w:bodyDiv w:val="1"/>
      <w:marLeft w:val="0"/>
      <w:marRight w:val="0"/>
      <w:marTop w:val="0"/>
      <w:marBottom w:val="0"/>
      <w:divBdr>
        <w:top w:val="none" w:sz="0" w:space="0" w:color="auto"/>
        <w:left w:val="none" w:sz="0" w:space="0" w:color="auto"/>
        <w:bottom w:val="none" w:sz="0" w:space="0" w:color="auto"/>
        <w:right w:val="none" w:sz="0" w:space="0" w:color="auto"/>
      </w:divBdr>
    </w:div>
    <w:div w:id="290333288">
      <w:bodyDiv w:val="1"/>
      <w:marLeft w:val="0"/>
      <w:marRight w:val="0"/>
      <w:marTop w:val="0"/>
      <w:marBottom w:val="0"/>
      <w:divBdr>
        <w:top w:val="none" w:sz="0" w:space="0" w:color="auto"/>
        <w:left w:val="none" w:sz="0" w:space="0" w:color="auto"/>
        <w:bottom w:val="none" w:sz="0" w:space="0" w:color="auto"/>
        <w:right w:val="none" w:sz="0" w:space="0" w:color="auto"/>
      </w:divBdr>
    </w:div>
    <w:div w:id="461458721">
      <w:bodyDiv w:val="1"/>
      <w:marLeft w:val="0"/>
      <w:marRight w:val="0"/>
      <w:marTop w:val="0"/>
      <w:marBottom w:val="0"/>
      <w:divBdr>
        <w:top w:val="none" w:sz="0" w:space="0" w:color="auto"/>
        <w:left w:val="none" w:sz="0" w:space="0" w:color="auto"/>
        <w:bottom w:val="none" w:sz="0" w:space="0" w:color="auto"/>
        <w:right w:val="none" w:sz="0" w:space="0" w:color="auto"/>
      </w:divBdr>
    </w:div>
    <w:div w:id="536426768">
      <w:bodyDiv w:val="1"/>
      <w:marLeft w:val="0"/>
      <w:marRight w:val="0"/>
      <w:marTop w:val="0"/>
      <w:marBottom w:val="0"/>
      <w:divBdr>
        <w:top w:val="none" w:sz="0" w:space="0" w:color="auto"/>
        <w:left w:val="none" w:sz="0" w:space="0" w:color="auto"/>
        <w:bottom w:val="none" w:sz="0" w:space="0" w:color="auto"/>
        <w:right w:val="none" w:sz="0" w:space="0" w:color="auto"/>
      </w:divBdr>
    </w:div>
    <w:div w:id="632322068">
      <w:bodyDiv w:val="1"/>
      <w:marLeft w:val="0"/>
      <w:marRight w:val="0"/>
      <w:marTop w:val="0"/>
      <w:marBottom w:val="0"/>
      <w:divBdr>
        <w:top w:val="none" w:sz="0" w:space="0" w:color="auto"/>
        <w:left w:val="none" w:sz="0" w:space="0" w:color="auto"/>
        <w:bottom w:val="none" w:sz="0" w:space="0" w:color="auto"/>
        <w:right w:val="none" w:sz="0" w:space="0" w:color="auto"/>
      </w:divBdr>
    </w:div>
    <w:div w:id="726219680">
      <w:bodyDiv w:val="1"/>
      <w:marLeft w:val="0"/>
      <w:marRight w:val="0"/>
      <w:marTop w:val="0"/>
      <w:marBottom w:val="0"/>
      <w:divBdr>
        <w:top w:val="none" w:sz="0" w:space="0" w:color="auto"/>
        <w:left w:val="none" w:sz="0" w:space="0" w:color="auto"/>
        <w:bottom w:val="none" w:sz="0" w:space="0" w:color="auto"/>
        <w:right w:val="none" w:sz="0" w:space="0" w:color="auto"/>
      </w:divBdr>
    </w:div>
    <w:div w:id="839122958">
      <w:bodyDiv w:val="1"/>
      <w:marLeft w:val="0"/>
      <w:marRight w:val="0"/>
      <w:marTop w:val="0"/>
      <w:marBottom w:val="0"/>
      <w:divBdr>
        <w:top w:val="none" w:sz="0" w:space="0" w:color="auto"/>
        <w:left w:val="none" w:sz="0" w:space="0" w:color="auto"/>
        <w:bottom w:val="none" w:sz="0" w:space="0" w:color="auto"/>
        <w:right w:val="none" w:sz="0" w:space="0" w:color="auto"/>
      </w:divBdr>
    </w:div>
    <w:div w:id="1395005845">
      <w:bodyDiv w:val="1"/>
      <w:marLeft w:val="0"/>
      <w:marRight w:val="0"/>
      <w:marTop w:val="0"/>
      <w:marBottom w:val="0"/>
      <w:divBdr>
        <w:top w:val="none" w:sz="0" w:space="0" w:color="auto"/>
        <w:left w:val="none" w:sz="0" w:space="0" w:color="auto"/>
        <w:bottom w:val="none" w:sz="0" w:space="0" w:color="auto"/>
        <w:right w:val="none" w:sz="0" w:space="0" w:color="auto"/>
      </w:divBdr>
    </w:div>
    <w:div w:id="1716349952">
      <w:bodyDiv w:val="1"/>
      <w:marLeft w:val="0"/>
      <w:marRight w:val="0"/>
      <w:marTop w:val="0"/>
      <w:marBottom w:val="0"/>
      <w:divBdr>
        <w:top w:val="none" w:sz="0" w:space="0" w:color="auto"/>
        <w:left w:val="none" w:sz="0" w:space="0" w:color="auto"/>
        <w:bottom w:val="none" w:sz="0" w:space="0" w:color="auto"/>
        <w:right w:val="none" w:sz="0" w:space="0" w:color="auto"/>
      </w:divBdr>
    </w:div>
    <w:div w:id="1717311209">
      <w:bodyDiv w:val="1"/>
      <w:marLeft w:val="0"/>
      <w:marRight w:val="0"/>
      <w:marTop w:val="0"/>
      <w:marBottom w:val="0"/>
      <w:divBdr>
        <w:top w:val="none" w:sz="0" w:space="0" w:color="auto"/>
        <w:left w:val="none" w:sz="0" w:space="0" w:color="auto"/>
        <w:bottom w:val="none" w:sz="0" w:space="0" w:color="auto"/>
        <w:right w:val="none" w:sz="0" w:space="0" w:color="auto"/>
      </w:divBdr>
    </w:div>
    <w:div w:id="178699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Data" Target="diagrams/data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diagramQuickStyle" Target="diagrams/quickStyle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07/relationships/diagramDrawing" Target="diagrams/drawing1.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rralesvr\AppData\Roaming\Microsoft\Templates\Plan%20de%20negocios%20de%20servicios%20profesionales.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B19A64-7D1E-4194-A034-E3BCDB1D47D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R"/>
        </a:p>
      </dgm:t>
    </dgm:pt>
    <dgm:pt modelId="{0E275199-1DDD-492A-8A62-13AB1B8669BD}">
      <dgm:prSet phldrT="[Texto]"/>
      <dgm:spPr/>
      <dgm:t>
        <a:bodyPr/>
        <a:lstStyle/>
        <a:p>
          <a:r>
            <a:rPr lang="es-CR"/>
            <a:t>Superintendente</a:t>
          </a:r>
        </a:p>
      </dgm:t>
    </dgm:pt>
    <dgm:pt modelId="{A7AC0FC4-3157-4A62-BF92-DEFDF80BD4FF}" type="parTrans" cxnId="{064794C7-24A1-46D3-A6B1-54EB226F3E7B}">
      <dgm:prSet/>
      <dgm:spPr/>
      <dgm:t>
        <a:bodyPr/>
        <a:lstStyle/>
        <a:p>
          <a:endParaRPr lang="es-CR"/>
        </a:p>
      </dgm:t>
    </dgm:pt>
    <dgm:pt modelId="{0CFEFE67-4946-4975-BFF2-92A3C7A66E34}" type="sibTrans" cxnId="{064794C7-24A1-46D3-A6B1-54EB226F3E7B}">
      <dgm:prSet/>
      <dgm:spPr/>
      <dgm:t>
        <a:bodyPr/>
        <a:lstStyle/>
        <a:p>
          <a:endParaRPr lang="es-CR"/>
        </a:p>
      </dgm:t>
    </dgm:pt>
    <dgm:pt modelId="{8725ED01-C5CA-4677-A7FD-6D245D77B248}" type="asst">
      <dgm:prSet phldrT="[Texto]"/>
      <dgm:spPr/>
      <dgm:t>
        <a:bodyPr/>
        <a:lstStyle/>
        <a:p>
          <a:r>
            <a:rPr lang="es-CR"/>
            <a:t>Intendente</a:t>
          </a:r>
        </a:p>
      </dgm:t>
    </dgm:pt>
    <dgm:pt modelId="{D012DEFA-DF17-40FD-86EA-9C558C65EF01}" type="parTrans" cxnId="{F877D677-9EA9-44DE-9D87-7F636B9C2613}">
      <dgm:prSet/>
      <dgm:spPr/>
      <dgm:t>
        <a:bodyPr/>
        <a:lstStyle/>
        <a:p>
          <a:endParaRPr lang="es-CR"/>
        </a:p>
      </dgm:t>
    </dgm:pt>
    <dgm:pt modelId="{DD8D07E9-08F4-4392-8740-20FB3D8EB0D7}" type="sibTrans" cxnId="{F877D677-9EA9-44DE-9D87-7F636B9C2613}">
      <dgm:prSet/>
      <dgm:spPr/>
      <dgm:t>
        <a:bodyPr/>
        <a:lstStyle/>
        <a:p>
          <a:endParaRPr lang="es-CR"/>
        </a:p>
      </dgm:t>
    </dgm:pt>
    <dgm:pt modelId="{DAB0B67C-319E-4059-987B-BDA8F571C00D}">
      <dgm:prSet phldrT="[Texto]"/>
      <dgm:spPr/>
      <dgm:t>
        <a:bodyPr/>
        <a:lstStyle/>
        <a:p>
          <a:r>
            <a:rPr lang="es-CR"/>
            <a:t>Director de Planificación y Normativa</a:t>
          </a:r>
        </a:p>
      </dgm:t>
    </dgm:pt>
    <dgm:pt modelId="{D957C4F0-4025-43A2-ABE1-6F77B67823E1}" type="parTrans" cxnId="{C42050A7-93CE-45EB-A879-CB08858AA9CD}">
      <dgm:prSet/>
      <dgm:spPr/>
      <dgm:t>
        <a:bodyPr/>
        <a:lstStyle/>
        <a:p>
          <a:endParaRPr lang="es-CR"/>
        </a:p>
      </dgm:t>
    </dgm:pt>
    <dgm:pt modelId="{B5D5A7F6-D0F4-4CA9-A071-1FF25669EBF7}" type="sibTrans" cxnId="{C42050A7-93CE-45EB-A879-CB08858AA9CD}">
      <dgm:prSet/>
      <dgm:spPr/>
      <dgm:t>
        <a:bodyPr/>
        <a:lstStyle/>
        <a:p>
          <a:endParaRPr lang="es-CR"/>
        </a:p>
      </dgm:t>
    </dgm:pt>
    <dgm:pt modelId="{C99EB2F6-BCAF-4305-90EB-0109EC570231}">
      <dgm:prSet phldrT="[Texto]"/>
      <dgm:spPr/>
      <dgm:t>
        <a:bodyPr/>
        <a:lstStyle/>
        <a:p>
          <a:r>
            <a:rPr lang="es-CR"/>
            <a:t>Director de Asesoria Jurídica</a:t>
          </a:r>
        </a:p>
      </dgm:t>
    </dgm:pt>
    <dgm:pt modelId="{E8025EB1-7998-46A2-82DA-94DDCDFF7553}" type="parTrans" cxnId="{90588B5E-B72F-4D77-BB17-681120F42325}">
      <dgm:prSet/>
      <dgm:spPr/>
      <dgm:t>
        <a:bodyPr/>
        <a:lstStyle/>
        <a:p>
          <a:endParaRPr lang="es-CR"/>
        </a:p>
      </dgm:t>
    </dgm:pt>
    <dgm:pt modelId="{D0FBC20B-7A53-42A8-8ECD-BC060A1CAAF3}" type="sibTrans" cxnId="{90588B5E-B72F-4D77-BB17-681120F42325}">
      <dgm:prSet/>
      <dgm:spPr/>
      <dgm:t>
        <a:bodyPr/>
        <a:lstStyle/>
        <a:p>
          <a:endParaRPr lang="es-CR"/>
        </a:p>
      </dgm:t>
    </dgm:pt>
    <dgm:pt modelId="{BBF5AA90-9006-4F05-99CE-A3B5D70B7D5E}">
      <dgm:prSet phldrT="[Texto]"/>
      <dgm:spPr/>
      <dgm:t>
        <a:bodyPr/>
        <a:lstStyle/>
        <a:p>
          <a:r>
            <a:rPr lang="es-CR"/>
            <a:t>Director de Supervisión de RCI</a:t>
          </a:r>
        </a:p>
      </dgm:t>
    </dgm:pt>
    <dgm:pt modelId="{5730404D-8113-4CC4-B8F7-A554827A7853}" type="parTrans" cxnId="{4994C0E4-0184-4649-83FE-455C00DB2E6F}">
      <dgm:prSet/>
      <dgm:spPr/>
      <dgm:t>
        <a:bodyPr/>
        <a:lstStyle/>
        <a:p>
          <a:endParaRPr lang="es-CR"/>
        </a:p>
      </dgm:t>
    </dgm:pt>
    <dgm:pt modelId="{E0425324-5FBA-4D9F-A6BC-89ACDBD80C5D}" type="sibTrans" cxnId="{4994C0E4-0184-4649-83FE-455C00DB2E6F}">
      <dgm:prSet/>
      <dgm:spPr/>
      <dgm:t>
        <a:bodyPr/>
        <a:lstStyle/>
        <a:p>
          <a:endParaRPr lang="es-CR"/>
        </a:p>
      </dgm:t>
    </dgm:pt>
    <dgm:pt modelId="{81C07E54-F4E3-45B7-AE2A-61F855DC7E77}">
      <dgm:prSet/>
      <dgm:spPr/>
      <dgm:t>
        <a:bodyPr/>
        <a:lstStyle/>
        <a:p>
          <a:r>
            <a:rPr lang="es-CR"/>
            <a:t>Director de Supervisión de RC</a:t>
          </a:r>
        </a:p>
      </dgm:t>
    </dgm:pt>
    <dgm:pt modelId="{E7932802-337A-49FE-AAD7-C47F0D501A57}" type="parTrans" cxnId="{BA0BC19B-75A5-4C77-8C47-4D080429B1DF}">
      <dgm:prSet/>
      <dgm:spPr/>
      <dgm:t>
        <a:bodyPr/>
        <a:lstStyle/>
        <a:p>
          <a:endParaRPr lang="es-CR"/>
        </a:p>
      </dgm:t>
    </dgm:pt>
    <dgm:pt modelId="{75604B2E-44D9-42F7-81C4-CA044C5EED6D}" type="sibTrans" cxnId="{BA0BC19B-75A5-4C77-8C47-4D080429B1DF}">
      <dgm:prSet/>
      <dgm:spPr/>
      <dgm:t>
        <a:bodyPr/>
        <a:lstStyle/>
        <a:p>
          <a:endParaRPr lang="es-CR"/>
        </a:p>
      </dgm:t>
    </dgm:pt>
    <dgm:pt modelId="{ADA40DDF-1E9F-47DF-A675-C7FE1E39F511}">
      <dgm:prSet phldrT="[Texto]"/>
      <dgm:spPr/>
      <dgm:t>
        <a:bodyPr/>
        <a:lstStyle/>
        <a:p>
          <a:r>
            <a:rPr lang="es-CR"/>
            <a:t>Jefe de Comunicación y Servicios</a:t>
          </a:r>
        </a:p>
      </dgm:t>
    </dgm:pt>
    <dgm:pt modelId="{061F5D20-C377-46B3-9AB7-701E1933CB0D}" type="parTrans" cxnId="{48C11910-20BE-475C-879E-835A8020090E}">
      <dgm:prSet/>
      <dgm:spPr/>
      <dgm:t>
        <a:bodyPr/>
        <a:lstStyle/>
        <a:p>
          <a:endParaRPr lang="es-CR"/>
        </a:p>
      </dgm:t>
    </dgm:pt>
    <dgm:pt modelId="{F796D3C2-BA3B-4F98-8A68-A4F8990D8818}" type="sibTrans" cxnId="{48C11910-20BE-475C-879E-835A8020090E}">
      <dgm:prSet/>
      <dgm:spPr/>
      <dgm:t>
        <a:bodyPr/>
        <a:lstStyle/>
        <a:p>
          <a:endParaRPr lang="es-CR"/>
        </a:p>
      </dgm:t>
    </dgm:pt>
    <dgm:pt modelId="{2F2EC6D5-B7E9-428C-8401-57382F98CF2A}" type="pres">
      <dgm:prSet presAssocID="{91B19A64-7D1E-4194-A034-E3BCDB1D47D2}" presName="hierChild1" presStyleCnt="0">
        <dgm:presLayoutVars>
          <dgm:chPref val="1"/>
          <dgm:dir val="rev"/>
          <dgm:animOne val="branch"/>
          <dgm:animLvl val="lvl"/>
          <dgm:resizeHandles/>
        </dgm:presLayoutVars>
      </dgm:prSet>
      <dgm:spPr/>
    </dgm:pt>
    <dgm:pt modelId="{2644B981-1322-4EEC-8F92-C7CDBE6E90D7}" type="pres">
      <dgm:prSet presAssocID="{0E275199-1DDD-492A-8A62-13AB1B8669BD}" presName="hierRoot1" presStyleCnt="0"/>
      <dgm:spPr/>
    </dgm:pt>
    <dgm:pt modelId="{10A98CCD-BB03-4094-9A93-349608843C3A}" type="pres">
      <dgm:prSet presAssocID="{0E275199-1DDD-492A-8A62-13AB1B8669BD}" presName="composite" presStyleCnt="0"/>
      <dgm:spPr/>
    </dgm:pt>
    <dgm:pt modelId="{1C263D91-231F-4EBF-84F0-D679164443A2}" type="pres">
      <dgm:prSet presAssocID="{0E275199-1DDD-492A-8A62-13AB1B8669BD}" presName="background" presStyleLbl="node0" presStyleIdx="0" presStyleCnt="1"/>
      <dgm:spPr/>
    </dgm:pt>
    <dgm:pt modelId="{B44E5570-8925-49DB-B3AD-A1DA88AC986B}" type="pres">
      <dgm:prSet presAssocID="{0E275199-1DDD-492A-8A62-13AB1B8669BD}" presName="text" presStyleLbl="fgAcc0" presStyleIdx="0" presStyleCnt="1">
        <dgm:presLayoutVars>
          <dgm:chPref val="3"/>
        </dgm:presLayoutVars>
      </dgm:prSet>
      <dgm:spPr/>
    </dgm:pt>
    <dgm:pt modelId="{A4763661-AC36-4BA7-9E32-AD030FCD1DE6}" type="pres">
      <dgm:prSet presAssocID="{0E275199-1DDD-492A-8A62-13AB1B8669BD}" presName="hierChild2" presStyleCnt="0"/>
      <dgm:spPr/>
    </dgm:pt>
    <dgm:pt modelId="{00C14568-7939-4AD8-8C6F-FDDAEDAD0875}" type="pres">
      <dgm:prSet presAssocID="{D012DEFA-DF17-40FD-86EA-9C558C65EF01}" presName="Name10" presStyleLbl="parChTrans1D2" presStyleIdx="0" presStyleCnt="1"/>
      <dgm:spPr/>
    </dgm:pt>
    <dgm:pt modelId="{0A524146-B766-4A12-8A70-3BDCA414F8A6}" type="pres">
      <dgm:prSet presAssocID="{8725ED01-C5CA-4677-A7FD-6D245D77B248}" presName="hierRoot2" presStyleCnt="0"/>
      <dgm:spPr/>
    </dgm:pt>
    <dgm:pt modelId="{C8EC460C-69AF-443E-9ECC-C805AE8BE3A4}" type="pres">
      <dgm:prSet presAssocID="{8725ED01-C5CA-4677-A7FD-6D245D77B248}" presName="composite2" presStyleCnt="0"/>
      <dgm:spPr/>
    </dgm:pt>
    <dgm:pt modelId="{D8845316-7856-464F-8D30-EF09F2707FB6}" type="pres">
      <dgm:prSet presAssocID="{8725ED01-C5CA-4677-A7FD-6D245D77B248}" presName="background2" presStyleLbl="asst1" presStyleIdx="0" presStyleCnt="1"/>
      <dgm:spPr/>
    </dgm:pt>
    <dgm:pt modelId="{5016E3EB-F845-410E-9EB1-2A1FF73D69C1}" type="pres">
      <dgm:prSet presAssocID="{8725ED01-C5CA-4677-A7FD-6D245D77B248}" presName="text2" presStyleLbl="fgAcc2" presStyleIdx="0" presStyleCnt="1">
        <dgm:presLayoutVars>
          <dgm:chPref val="3"/>
        </dgm:presLayoutVars>
      </dgm:prSet>
      <dgm:spPr/>
    </dgm:pt>
    <dgm:pt modelId="{FCC2ADDC-0A18-440C-945E-FEFB3D038C36}" type="pres">
      <dgm:prSet presAssocID="{8725ED01-C5CA-4677-A7FD-6D245D77B248}" presName="hierChild3" presStyleCnt="0"/>
      <dgm:spPr/>
    </dgm:pt>
    <dgm:pt modelId="{47AE6778-42AD-4316-970D-7F626F27255D}" type="pres">
      <dgm:prSet presAssocID="{D957C4F0-4025-43A2-ABE1-6F77B67823E1}" presName="Name17" presStyleLbl="parChTrans1D3" presStyleIdx="0" presStyleCnt="5"/>
      <dgm:spPr/>
    </dgm:pt>
    <dgm:pt modelId="{DC65EB67-1E4C-44A4-8F89-0430739AFFCA}" type="pres">
      <dgm:prSet presAssocID="{DAB0B67C-319E-4059-987B-BDA8F571C00D}" presName="hierRoot3" presStyleCnt="0"/>
      <dgm:spPr/>
    </dgm:pt>
    <dgm:pt modelId="{47E8694E-1FB0-4C92-9F58-2F5DF2C26D47}" type="pres">
      <dgm:prSet presAssocID="{DAB0B67C-319E-4059-987B-BDA8F571C00D}" presName="composite3" presStyleCnt="0"/>
      <dgm:spPr/>
    </dgm:pt>
    <dgm:pt modelId="{39FEAED2-E93D-4911-8E4F-53F82E3EE496}" type="pres">
      <dgm:prSet presAssocID="{DAB0B67C-319E-4059-987B-BDA8F571C00D}" presName="background3" presStyleLbl="node3" presStyleIdx="0" presStyleCnt="5"/>
      <dgm:spPr/>
    </dgm:pt>
    <dgm:pt modelId="{C5E85DD1-5F26-43AF-8631-1DFA7CBB1946}" type="pres">
      <dgm:prSet presAssocID="{DAB0B67C-319E-4059-987B-BDA8F571C00D}" presName="text3" presStyleLbl="fgAcc3" presStyleIdx="0" presStyleCnt="5">
        <dgm:presLayoutVars>
          <dgm:chPref val="3"/>
        </dgm:presLayoutVars>
      </dgm:prSet>
      <dgm:spPr/>
    </dgm:pt>
    <dgm:pt modelId="{A3C9FB16-D93A-417F-B95F-388F276C65DD}" type="pres">
      <dgm:prSet presAssocID="{DAB0B67C-319E-4059-987B-BDA8F571C00D}" presName="hierChild4" presStyleCnt="0"/>
      <dgm:spPr/>
    </dgm:pt>
    <dgm:pt modelId="{65C03F55-4AB2-4FE7-B692-99102A918A27}" type="pres">
      <dgm:prSet presAssocID="{E8025EB1-7998-46A2-82DA-94DDCDFF7553}" presName="Name17" presStyleLbl="parChTrans1D3" presStyleIdx="1" presStyleCnt="5"/>
      <dgm:spPr/>
    </dgm:pt>
    <dgm:pt modelId="{D23BD8EF-399E-4E3E-A0C0-E0FB46920B5D}" type="pres">
      <dgm:prSet presAssocID="{C99EB2F6-BCAF-4305-90EB-0109EC570231}" presName="hierRoot3" presStyleCnt="0"/>
      <dgm:spPr/>
    </dgm:pt>
    <dgm:pt modelId="{AAAD2DB1-948A-4111-9F3A-AF0A7FE37439}" type="pres">
      <dgm:prSet presAssocID="{C99EB2F6-BCAF-4305-90EB-0109EC570231}" presName="composite3" presStyleCnt="0"/>
      <dgm:spPr/>
    </dgm:pt>
    <dgm:pt modelId="{F1965B97-71FE-4341-A31E-16E96C434AC6}" type="pres">
      <dgm:prSet presAssocID="{C99EB2F6-BCAF-4305-90EB-0109EC570231}" presName="background3" presStyleLbl="node3" presStyleIdx="1" presStyleCnt="5"/>
      <dgm:spPr/>
    </dgm:pt>
    <dgm:pt modelId="{6EB08F67-776F-4B05-9BA9-D3967BFE9EE2}" type="pres">
      <dgm:prSet presAssocID="{C99EB2F6-BCAF-4305-90EB-0109EC570231}" presName="text3" presStyleLbl="fgAcc3" presStyleIdx="1" presStyleCnt="5">
        <dgm:presLayoutVars>
          <dgm:chPref val="3"/>
        </dgm:presLayoutVars>
      </dgm:prSet>
      <dgm:spPr/>
    </dgm:pt>
    <dgm:pt modelId="{8D071249-8E76-4997-B633-EE116799E456}" type="pres">
      <dgm:prSet presAssocID="{C99EB2F6-BCAF-4305-90EB-0109EC570231}" presName="hierChild4" presStyleCnt="0"/>
      <dgm:spPr/>
    </dgm:pt>
    <dgm:pt modelId="{2BCC38F3-58F4-4AC3-8942-5345DB023651}" type="pres">
      <dgm:prSet presAssocID="{5730404D-8113-4CC4-B8F7-A554827A7853}" presName="Name17" presStyleLbl="parChTrans1D3" presStyleIdx="2" presStyleCnt="5"/>
      <dgm:spPr/>
    </dgm:pt>
    <dgm:pt modelId="{B0A07CB9-9874-4E1C-AF42-32BAD222793C}" type="pres">
      <dgm:prSet presAssocID="{BBF5AA90-9006-4F05-99CE-A3B5D70B7D5E}" presName="hierRoot3" presStyleCnt="0"/>
      <dgm:spPr/>
    </dgm:pt>
    <dgm:pt modelId="{7D83537D-BBAA-4EF5-9744-C2AF1EAA1EB0}" type="pres">
      <dgm:prSet presAssocID="{BBF5AA90-9006-4F05-99CE-A3B5D70B7D5E}" presName="composite3" presStyleCnt="0"/>
      <dgm:spPr/>
    </dgm:pt>
    <dgm:pt modelId="{F70BD0B9-2F51-449F-AC2D-3CF7D3EC4A1B}" type="pres">
      <dgm:prSet presAssocID="{BBF5AA90-9006-4F05-99CE-A3B5D70B7D5E}" presName="background3" presStyleLbl="node3" presStyleIdx="2" presStyleCnt="5"/>
      <dgm:spPr/>
    </dgm:pt>
    <dgm:pt modelId="{8A5C239E-71B7-472B-8309-B8A34C410A74}" type="pres">
      <dgm:prSet presAssocID="{BBF5AA90-9006-4F05-99CE-A3B5D70B7D5E}" presName="text3" presStyleLbl="fgAcc3" presStyleIdx="2" presStyleCnt="5">
        <dgm:presLayoutVars>
          <dgm:chPref val="3"/>
        </dgm:presLayoutVars>
      </dgm:prSet>
      <dgm:spPr/>
    </dgm:pt>
    <dgm:pt modelId="{2E1A8136-B7CB-4045-997A-2F18C7D4C1DD}" type="pres">
      <dgm:prSet presAssocID="{BBF5AA90-9006-4F05-99CE-A3B5D70B7D5E}" presName="hierChild4" presStyleCnt="0"/>
      <dgm:spPr/>
    </dgm:pt>
    <dgm:pt modelId="{A758134C-32C2-4B5D-A6CD-A89603C3799C}" type="pres">
      <dgm:prSet presAssocID="{E7932802-337A-49FE-AAD7-C47F0D501A57}" presName="Name17" presStyleLbl="parChTrans1D3" presStyleIdx="3" presStyleCnt="5"/>
      <dgm:spPr/>
    </dgm:pt>
    <dgm:pt modelId="{A87B5511-E548-4281-B0DB-A426061C8432}" type="pres">
      <dgm:prSet presAssocID="{81C07E54-F4E3-45B7-AE2A-61F855DC7E77}" presName="hierRoot3" presStyleCnt="0"/>
      <dgm:spPr/>
    </dgm:pt>
    <dgm:pt modelId="{696FD27E-59AA-4451-B5D7-45E62B9395B6}" type="pres">
      <dgm:prSet presAssocID="{81C07E54-F4E3-45B7-AE2A-61F855DC7E77}" presName="composite3" presStyleCnt="0"/>
      <dgm:spPr/>
    </dgm:pt>
    <dgm:pt modelId="{8E620879-2415-4288-8BAC-652A7A8D72E9}" type="pres">
      <dgm:prSet presAssocID="{81C07E54-F4E3-45B7-AE2A-61F855DC7E77}" presName="background3" presStyleLbl="node3" presStyleIdx="3" presStyleCnt="5"/>
      <dgm:spPr/>
    </dgm:pt>
    <dgm:pt modelId="{2B14296D-8056-4E06-B8FF-A7CE84CB247F}" type="pres">
      <dgm:prSet presAssocID="{81C07E54-F4E3-45B7-AE2A-61F855DC7E77}" presName="text3" presStyleLbl="fgAcc3" presStyleIdx="3" presStyleCnt="5">
        <dgm:presLayoutVars>
          <dgm:chPref val="3"/>
        </dgm:presLayoutVars>
      </dgm:prSet>
      <dgm:spPr/>
    </dgm:pt>
    <dgm:pt modelId="{78F011C1-DD51-4116-871A-38989646F930}" type="pres">
      <dgm:prSet presAssocID="{81C07E54-F4E3-45B7-AE2A-61F855DC7E77}" presName="hierChild4" presStyleCnt="0"/>
      <dgm:spPr/>
    </dgm:pt>
    <dgm:pt modelId="{C1D6D240-5A19-434A-8B1A-4C73616DAAEA}" type="pres">
      <dgm:prSet presAssocID="{061F5D20-C377-46B3-9AB7-701E1933CB0D}" presName="Name17" presStyleLbl="parChTrans1D3" presStyleIdx="4" presStyleCnt="5"/>
      <dgm:spPr/>
    </dgm:pt>
    <dgm:pt modelId="{97B20B33-6ADD-4ACC-845A-9F34F0D99B37}" type="pres">
      <dgm:prSet presAssocID="{ADA40DDF-1E9F-47DF-A675-C7FE1E39F511}" presName="hierRoot3" presStyleCnt="0"/>
      <dgm:spPr/>
    </dgm:pt>
    <dgm:pt modelId="{6FEC9F65-8C99-4FEB-B62F-5DD787414A03}" type="pres">
      <dgm:prSet presAssocID="{ADA40DDF-1E9F-47DF-A675-C7FE1E39F511}" presName="composite3" presStyleCnt="0"/>
      <dgm:spPr/>
    </dgm:pt>
    <dgm:pt modelId="{47526E12-118E-49CD-8C46-3E4B985A56B4}" type="pres">
      <dgm:prSet presAssocID="{ADA40DDF-1E9F-47DF-A675-C7FE1E39F511}" presName="background3" presStyleLbl="node3" presStyleIdx="4" presStyleCnt="5"/>
      <dgm:spPr/>
    </dgm:pt>
    <dgm:pt modelId="{FAE9BEC4-32D6-4A04-B19A-34F53280B6D1}" type="pres">
      <dgm:prSet presAssocID="{ADA40DDF-1E9F-47DF-A675-C7FE1E39F511}" presName="text3" presStyleLbl="fgAcc3" presStyleIdx="4" presStyleCnt="5">
        <dgm:presLayoutVars>
          <dgm:chPref val="3"/>
        </dgm:presLayoutVars>
      </dgm:prSet>
      <dgm:spPr/>
    </dgm:pt>
    <dgm:pt modelId="{B92AF6D9-1265-459B-A851-5A3685F5217B}" type="pres">
      <dgm:prSet presAssocID="{ADA40DDF-1E9F-47DF-A675-C7FE1E39F511}" presName="hierChild4" presStyleCnt="0"/>
      <dgm:spPr/>
    </dgm:pt>
  </dgm:ptLst>
  <dgm:cxnLst>
    <dgm:cxn modelId="{47F4A60E-C3E9-4B08-83D3-E6AEDC87D605}" type="presOf" srcId="{91B19A64-7D1E-4194-A034-E3BCDB1D47D2}" destId="{2F2EC6D5-B7E9-428C-8401-57382F98CF2A}" srcOrd="0" destOrd="0" presId="urn:microsoft.com/office/officeart/2005/8/layout/hierarchy1"/>
    <dgm:cxn modelId="{48C11910-20BE-475C-879E-835A8020090E}" srcId="{8725ED01-C5CA-4677-A7FD-6D245D77B248}" destId="{ADA40DDF-1E9F-47DF-A675-C7FE1E39F511}" srcOrd="4" destOrd="0" parTransId="{061F5D20-C377-46B3-9AB7-701E1933CB0D}" sibTransId="{F796D3C2-BA3B-4F98-8A68-A4F8990D8818}"/>
    <dgm:cxn modelId="{6D3F9A17-86FC-49B4-BE89-2E23A2FFD229}" type="presOf" srcId="{BBF5AA90-9006-4F05-99CE-A3B5D70B7D5E}" destId="{8A5C239E-71B7-472B-8309-B8A34C410A74}" srcOrd="0" destOrd="0" presId="urn:microsoft.com/office/officeart/2005/8/layout/hierarchy1"/>
    <dgm:cxn modelId="{9B4DD636-70F9-46CF-ACE5-CDF890C029C0}" type="presOf" srcId="{C99EB2F6-BCAF-4305-90EB-0109EC570231}" destId="{6EB08F67-776F-4B05-9BA9-D3967BFE9EE2}" srcOrd="0" destOrd="0" presId="urn:microsoft.com/office/officeart/2005/8/layout/hierarchy1"/>
    <dgm:cxn modelId="{406D5F37-D7C2-461B-A88B-6D87833B3F4C}" type="presOf" srcId="{DAB0B67C-319E-4059-987B-BDA8F571C00D}" destId="{C5E85DD1-5F26-43AF-8631-1DFA7CBB1946}" srcOrd="0" destOrd="0" presId="urn:microsoft.com/office/officeart/2005/8/layout/hierarchy1"/>
    <dgm:cxn modelId="{B526793C-8502-4164-9794-34043DD1B0A0}" type="presOf" srcId="{0E275199-1DDD-492A-8A62-13AB1B8669BD}" destId="{B44E5570-8925-49DB-B3AD-A1DA88AC986B}" srcOrd="0" destOrd="0" presId="urn:microsoft.com/office/officeart/2005/8/layout/hierarchy1"/>
    <dgm:cxn modelId="{90588B5E-B72F-4D77-BB17-681120F42325}" srcId="{8725ED01-C5CA-4677-A7FD-6D245D77B248}" destId="{C99EB2F6-BCAF-4305-90EB-0109EC570231}" srcOrd="1" destOrd="0" parTransId="{E8025EB1-7998-46A2-82DA-94DDCDFF7553}" sibTransId="{D0FBC20B-7A53-42A8-8ECD-BC060A1CAAF3}"/>
    <dgm:cxn modelId="{AF132A67-65F9-4A06-AA69-F664EF66BEE9}" type="presOf" srcId="{8725ED01-C5CA-4677-A7FD-6D245D77B248}" destId="{5016E3EB-F845-410E-9EB1-2A1FF73D69C1}" srcOrd="0" destOrd="0" presId="urn:microsoft.com/office/officeart/2005/8/layout/hierarchy1"/>
    <dgm:cxn modelId="{AD67AD4D-52BE-46EA-84D9-4C36533C3E4B}" type="presOf" srcId="{061F5D20-C377-46B3-9AB7-701E1933CB0D}" destId="{C1D6D240-5A19-434A-8B1A-4C73616DAAEA}" srcOrd="0" destOrd="0" presId="urn:microsoft.com/office/officeart/2005/8/layout/hierarchy1"/>
    <dgm:cxn modelId="{C9A1F976-2815-4750-93C7-E0983A17D7C0}" type="presOf" srcId="{D012DEFA-DF17-40FD-86EA-9C558C65EF01}" destId="{00C14568-7939-4AD8-8C6F-FDDAEDAD0875}" srcOrd="0" destOrd="0" presId="urn:microsoft.com/office/officeart/2005/8/layout/hierarchy1"/>
    <dgm:cxn modelId="{F877D677-9EA9-44DE-9D87-7F636B9C2613}" srcId="{0E275199-1DDD-492A-8A62-13AB1B8669BD}" destId="{8725ED01-C5CA-4677-A7FD-6D245D77B248}" srcOrd="0" destOrd="0" parTransId="{D012DEFA-DF17-40FD-86EA-9C558C65EF01}" sibTransId="{DD8D07E9-08F4-4392-8740-20FB3D8EB0D7}"/>
    <dgm:cxn modelId="{387DA758-E0BF-470F-8776-0C951D924337}" type="presOf" srcId="{E7932802-337A-49FE-AAD7-C47F0D501A57}" destId="{A758134C-32C2-4B5D-A6CD-A89603C3799C}" srcOrd="0" destOrd="0" presId="urn:microsoft.com/office/officeart/2005/8/layout/hierarchy1"/>
    <dgm:cxn modelId="{3AB8B48F-8CB8-4E3D-8779-06C0367C20DE}" type="presOf" srcId="{E8025EB1-7998-46A2-82DA-94DDCDFF7553}" destId="{65C03F55-4AB2-4FE7-B692-99102A918A27}" srcOrd="0" destOrd="0" presId="urn:microsoft.com/office/officeart/2005/8/layout/hierarchy1"/>
    <dgm:cxn modelId="{BA0BC19B-75A5-4C77-8C47-4D080429B1DF}" srcId="{8725ED01-C5CA-4677-A7FD-6D245D77B248}" destId="{81C07E54-F4E3-45B7-AE2A-61F855DC7E77}" srcOrd="3" destOrd="0" parTransId="{E7932802-337A-49FE-AAD7-C47F0D501A57}" sibTransId="{75604B2E-44D9-42F7-81C4-CA044C5EED6D}"/>
    <dgm:cxn modelId="{C42050A7-93CE-45EB-A879-CB08858AA9CD}" srcId="{8725ED01-C5CA-4677-A7FD-6D245D77B248}" destId="{DAB0B67C-319E-4059-987B-BDA8F571C00D}" srcOrd="0" destOrd="0" parTransId="{D957C4F0-4025-43A2-ABE1-6F77B67823E1}" sibTransId="{B5D5A7F6-D0F4-4CA9-A071-1FF25669EBF7}"/>
    <dgm:cxn modelId="{064794C7-24A1-46D3-A6B1-54EB226F3E7B}" srcId="{91B19A64-7D1E-4194-A034-E3BCDB1D47D2}" destId="{0E275199-1DDD-492A-8A62-13AB1B8669BD}" srcOrd="0" destOrd="0" parTransId="{A7AC0FC4-3157-4A62-BF92-DEFDF80BD4FF}" sibTransId="{0CFEFE67-4946-4975-BFF2-92A3C7A66E34}"/>
    <dgm:cxn modelId="{222551D4-0F57-4B3D-A416-ECFD02E1367B}" type="presOf" srcId="{ADA40DDF-1E9F-47DF-A675-C7FE1E39F511}" destId="{FAE9BEC4-32D6-4A04-B19A-34F53280B6D1}" srcOrd="0" destOrd="0" presId="urn:microsoft.com/office/officeart/2005/8/layout/hierarchy1"/>
    <dgm:cxn modelId="{F0D732E2-9C28-40E4-A19C-4A2A79E7C6A3}" type="presOf" srcId="{81C07E54-F4E3-45B7-AE2A-61F855DC7E77}" destId="{2B14296D-8056-4E06-B8FF-A7CE84CB247F}" srcOrd="0" destOrd="0" presId="urn:microsoft.com/office/officeart/2005/8/layout/hierarchy1"/>
    <dgm:cxn modelId="{4994C0E4-0184-4649-83FE-455C00DB2E6F}" srcId="{8725ED01-C5CA-4677-A7FD-6D245D77B248}" destId="{BBF5AA90-9006-4F05-99CE-A3B5D70B7D5E}" srcOrd="2" destOrd="0" parTransId="{5730404D-8113-4CC4-B8F7-A554827A7853}" sibTransId="{E0425324-5FBA-4D9F-A6BC-89ACDBD80C5D}"/>
    <dgm:cxn modelId="{72CF2EFC-B2DD-4185-9DAF-D61B901A4B00}" type="presOf" srcId="{5730404D-8113-4CC4-B8F7-A554827A7853}" destId="{2BCC38F3-58F4-4AC3-8942-5345DB023651}" srcOrd="0" destOrd="0" presId="urn:microsoft.com/office/officeart/2005/8/layout/hierarchy1"/>
    <dgm:cxn modelId="{567B50FE-A733-4615-A9CB-535748365ECA}" type="presOf" srcId="{D957C4F0-4025-43A2-ABE1-6F77B67823E1}" destId="{47AE6778-42AD-4316-970D-7F626F27255D}" srcOrd="0" destOrd="0" presId="urn:microsoft.com/office/officeart/2005/8/layout/hierarchy1"/>
    <dgm:cxn modelId="{563395F9-25E3-4DEF-9429-E85712333930}" type="presParOf" srcId="{2F2EC6D5-B7E9-428C-8401-57382F98CF2A}" destId="{2644B981-1322-4EEC-8F92-C7CDBE6E90D7}" srcOrd="0" destOrd="0" presId="urn:microsoft.com/office/officeart/2005/8/layout/hierarchy1"/>
    <dgm:cxn modelId="{ABF3EA1E-B189-4600-8E17-EC2DD249A640}" type="presParOf" srcId="{2644B981-1322-4EEC-8F92-C7CDBE6E90D7}" destId="{10A98CCD-BB03-4094-9A93-349608843C3A}" srcOrd="0" destOrd="0" presId="urn:microsoft.com/office/officeart/2005/8/layout/hierarchy1"/>
    <dgm:cxn modelId="{785FCE74-87B1-43DD-A174-5093012CB7AD}" type="presParOf" srcId="{10A98CCD-BB03-4094-9A93-349608843C3A}" destId="{1C263D91-231F-4EBF-84F0-D679164443A2}" srcOrd="0" destOrd="0" presId="urn:microsoft.com/office/officeart/2005/8/layout/hierarchy1"/>
    <dgm:cxn modelId="{054B8EE3-81D5-46A3-B918-0FB9C8590D4B}" type="presParOf" srcId="{10A98CCD-BB03-4094-9A93-349608843C3A}" destId="{B44E5570-8925-49DB-B3AD-A1DA88AC986B}" srcOrd="1" destOrd="0" presId="urn:microsoft.com/office/officeart/2005/8/layout/hierarchy1"/>
    <dgm:cxn modelId="{C1FEA1F6-6B65-479A-A8B8-55F98141C9C4}" type="presParOf" srcId="{2644B981-1322-4EEC-8F92-C7CDBE6E90D7}" destId="{A4763661-AC36-4BA7-9E32-AD030FCD1DE6}" srcOrd="1" destOrd="0" presId="urn:microsoft.com/office/officeart/2005/8/layout/hierarchy1"/>
    <dgm:cxn modelId="{8D744236-DEF3-4198-A794-39F628836C2D}" type="presParOf" srcId="{A4763661-AC36-4BA7-9E32-AD030FCD1DE6}" destId="{00C14568-7939-4AD8-8C6F-FDDAEDAD0875}" srcOrd="0" destOrd="0" presId="urn:microsoft.com/office/officeart/2005/8/layout/hierarchy1"/>
    <dgm:cxn modelId="{1544D67E-2C5A-4C57-B675-BF1EAAD59EF7}" type="presParOf" srcId="{A4763661-AC36-4BA7-9E32-AD030FCD1DE6}" destId="{0A524146-B766-4A12-8A70-3BDCA414F8A6}" srcOrd="1" destOrd="0" presId="urn:microsoft.com/office/officeart/2005/8/layout/hierarchy1"/>
    <dgm:cxn modelId="{9A334EB8-0789-42DA-BF92-367BB097A39B}" type="presParOf" srcId="{0A524146-B766-4A12-8A70-3BDCA414F8A6}" destId="{C8EC460C-69AF-443E-9ECC-C805AE8BE3A4}" srcOrd="0" destOrd="0" presId="urn:microsoft.com/office/officeart/2005/8/layout/hierarchy1"/>
    <dgm:cxn modelId="{539E3C5F-1A49-4C30-B5DA-F1D9A1FD51E4}" type="presParOf" srcId="{C8EC460C-69AF-443E-9ECC-C805AE8BE3A4}" destId="{D8845316-7856-464F-8D30-EF09F2707FB6}" srcOrd="0" destOrd="0" presId="urn:microsoft.com/office/officeart/2005/8/layout/hierarchy1"/>
    <dgm:cxn modelId="{37184336-0CDA-478B-8D58-C0D07D5B7966}" type="presParOf" srcId="{C8EC460C-69AF-443E-9ECC-C805AE8BE3A4}" destId="{5016E3EB-F845-410E-9EB1-2A1FF73D69C1}" srcOrd="1" destOrd="0" presId="urn:microsoft.com/office/officeart/2005/8/layout/hierarchy1"/>
    <dgm:cxn modelId="{5FEE5BBF-F07A-4323-B3EB-0CE664CA777F}" type="presParOf" srcId="{0A524146-B766-4A12-8A70-3BDCA414F8A6}" destId="{FCC2ADDC-0A18-440C-945E-FEFB3D038C36}" srcOrd="1" destOrd="0" presId="urn:microsoft.com/office/officeart/2005/8/layout/hierarchy1"/>
    <dgm:cxn modelId="{477891C0-2F72-4746-8E59-D48025DEFFF2}" type="presParOf" srcId="{FCC2ADDC-0A18-440C-945E-FEFB3D038C36}" destId="{47AE6778-42AD-4316-970D-7F626F27255D}" srcOrd="0" destOrd="0" presId="urn:microsoft.com/office/officeart/2005/8/layout/hierarchy1"/>
    <dgm:cxn modelId="{DFFC54D8-4243-4F57-8B59-612E91BB42EE}" type="presParOf" srcId="{FCC2ADDC-0A18-440C-945E-FEFB3D038C36}" destId="{DC65EB67-1E4C-44A4-8F89-0430739AFFCA}" srcOrd="1" destOrd="0" presId="urn:microsoft.com/office/officeart/2005/8/layout/hierarchy1"/>
    <dgm:cxn modelId="{17DF43C7-2332-4DD3-BC8D-5B2780FFD59D}" type="presParOf" srcId="{DC65EB67-1E4C-44A4-8F89-0430739AFFCA}" destId="{47E8694E-1FB0-4C92-9F58-2F5DF2C26D47}" srcOrd="0" destOrd="0" presId="urn:microsoft.com/office/officeart/2005/8/layout/hierarchy1"/>
    <dgm:cxn modelId="{10542D1E-D855-4DB5-BAD5-5569D589184D}" type="presParOf" srcId="{47E8694E-1FB0-4C92-9F58-2F5DF2C26D47}" destId="{39FEAED2-E93D-4911-8E4F-53F82E3EE496}" srcOrd="0" destOrd="0" presId="urn:microsoft.com/office/officeart/2005/8/layout/hierarchy1"/>
    <dgm:cxn modelId="{31AB5DD2-4AE4-4D66-9141-37D6A0F4EF1E}" type="presParOf" srcId="{47E8694E-1FB0-4C92-9F58-2F5DF2C26D47}" destId="{C5E85DD1-5F26-43AF-8631-1DFA7CBB1946}" srcOrd="1" destOrd="0" presId="urn:microsoft.com/office/officeart/2005/8/layout/hierarchy1"/>
    <dgm:cxn modelId="{7AB9D302-7149-4043-A442-D14EA55BDE10}" type="presParOf" srcId="{DC65EB67-1E4C-44A4-8F89-0430739AFFCA}" destId="{A3C9FB16-D93A-417F-B95F-388F276C65DD}" srcOrd="1" destOrd="0" presId="urn:microsoft.com/office/officeart/2005/8/layout/hierarchy1"/>
    <dgm:cxn modelId="{B379651F-F89E-4E00-923F-26F3805D222D}" type="presParOf" srcId="{FCC2ADDC-0A18-440C-945E-FEFB3D038C36}" destId="{65C03F55-4AB2-4FE7-B692-99102A918A27}" srcOrd="2" destOrd="0" presId="urn:microsoft.com/office/officeart/2005/8/layout/hierarchy1"/>
    <dgm:cxn modelId="{DC2B4F86-7908-4193-8DCA-EA3FB81D9B70}" type="presParOf" srcId="{FCC2ADDC-0A18-440C-945E-FEFB3D038C36}" destId="{D23BD8EF-399E-4E3E-A0C0-E0FB46920B5D}" srcOrd="3" destOrd="0" presId="urn:microsoft.com/office/officeart/2005/8/layout/hierarchy1"/>
    <dgm:cxn modelId="{BB3B20A4-D89A-4C7A-BC25-6C06C4A61D52}" type="presParOf" srcId="{D23BD8EF-399E-4E3E-A0C0-E0FB46920B5D}" destId="{AAAD2DB1-948A-4111-9F3A-AF0A7FE37439}" srcOrd="0" destOrd="0" presId="urn:microsoft.com/office/officeart/2005/8/layout/hierarchy1"/>
    <dgm:cxn modelId="{4A0DE536-02CB-4597-9E2A-C65B24D5AC51}" type="presParOf" srcId="{AAAD2DB1-948A-4111-9F3A-AF0A7FE37439}" destId="{F1965B97-71FE-4341-A31E-16E96C434AC6}" srcOrd="0" destOrd="0" presId="urn:microsoft.com/office/officeart/2005/8/layout/hierarchy1"/>
    <dgm:cxn modelId="{569FAC53-CC45-4191-834F-3BD583E4EDD4}" type="presParOf" srcId="{AAAD2DB1-948A-4111-9F3A-AF0A7FE37439}" destId="{6EB08F67-776F-4B05-9BA9-D3967BFE9EE2}" srcOrd="1" destOrd="0" presId="urn:microsoft.com/office/officeart/2005/8/layout/hierarchy1"/>
    <dgm:cxn modelId="{EECDDCCD-6D2A-4D87-A774-059EDBAB1FCA}" type="presParOf" srcId="{D23BD8EF-399E-4E3E-A0C0-E0FB46920B5D}" destId="{8D071249-8E76-4997-B633-EE116799E456}" srcOrd="1" destOrd="0" presId="urn:microsoft.com/office/officeart/2005/8/layout/hierarchy1"/>
    <dgm:cxn modelId="{F1048F07-BBE6-483F-86E0-97C2A328C90A}" type="presParOf" srcId="{FCC2ADDC-0A18-440C-945E-FEFB3D038C36}" destId="{2BCC38F3-58F4-4AC3-8942-5345DB023651}" srcOrd="4" destOrd="0" presId="urn:microsoft.com/office/officeart/2005/8/layout/hierarchy1"/>
    <dgm:cxn modelId="{B20D4E89-E8EB-4FEE-9E32-D2632A077E1A}" type="presParOf" srcId="{FCC2ADDC-0A18-440C-945E-FEFB3D038C36}" destId="{B0A07CB9-9874-4E1C-AF42-32BAD222793C}" srcOrd="5" destOrd="0" presId="urn:microsoft.com/office/officeart/2005/8/layout/hierarchy1"/>
    <dgm:cxn modelId="{B45F3995-258E-416B-9825-70A5569096D7}" type="presParOf" srcId="{B0A07CB9-9874-4E1C-AF42-32BAD222793C}" destId="{7D83537D-BBAA-4EF5-9744-C2AF1EAA1EB0}" srcOrd="0" destOrd="0" presId="urn:microsoft.com/office/officeart/2005/8/layout/hierarchy1"/>
    <dgm:cxn modelId="{68AB2322-879F-4F5B-AA60-6BB1374C6ADF}" type="presParOf" srcId="{7D83537D-BBAA-4EF5-9744-C2AF1EAA1EB0}" destId="{F70BD0B9-2F51-449F-AC2D-3CF7D3EC4A1B}" srcOrd="0" destOrd="0" presId="urn:microsoft.com/office/officeart/2005/8/layout/hierarchy1"/>
    <dgm:cxn modelId="{9B143FF6-8A99-4D1B-9400-0FFA2682776F}" type="presParOf" srcId="{7D83537D-BBAA-4EF5-9744-C2AF1EAA1EB0}" destId="{8A5C239E-71B7-472B-8309-B8A34C410A74}" srcOrd="1" destOrd="0" presId="urn:microsoft.com/office/officeart/2005/8/layout/hierarchy1"/>
    <dgm:cxn modelId="{346CFAA3-9348-4AF9-8E0C-5121861C5D9F}" type="presParOf" srcId="{B0A07CB9-9874-4E1C-AF42-32BAD222793C}" destId="{2E1A8136-B7CB-4045-997A-2F18C7D4C1DD}" srcOrd="1" destOrd="0" presId="urn:microsoft.com/office/officeart/2005/8/layout/hierarchy1"/>
    <dgm:cxn modelId="{57B0BA92-602E-4061-8F49-58BB782230E8}" type="presParOf" srcId="{FCC2ADDC-0A18-440C-945E-FEFB3D038C36}" destId="{A758134C-32C2-4B5D-A6CD-A89603C3799C}" srcOrd="6" destOrd="0" presId="urn:microsoft.com/office/officeart/2005/8/layout/hierarchy1"/>
    <dgm:cxn modelId="{E378B4EA-A15E-4414-B97C-06C20D5262D9}" type="presParOf" srcId="{FCC2ADDC-0A18-440C-945E-FEFB3D038C36}" destId="{A87B5511-E548-4281-B0DB-A426061C8432}" srcOrd="7" destOrd="0" presId="urn:microsoft.com/office/officeart/2005/8/layout/hierarchy1"/>
    <dgm:cxn modelId="{AB153B49-0EAE-4EE7-9B46-18FA50BDC4F7}" type="presParOf" srcId="{A87B5511-E548-4281-B0DB-A426061C8432}" destId="{696FD27E-59AA-4451-B5D7-45E62B9395B6}" srcOrd="0" destOrd="0" presId="urn:microsoft.com/office/officeart/2005/8/layout/hierarchy1"/>
    <dgm:cxn modelId="{81810514-9BCF-4445-B1E7-8DCEC714F652}" type="presParOf" srcId="{696FD27E-59AA-4451-B5D7-45E62B9395B6}" destId="{8E620879-2415-4288-8BAC-652A7A8D72E9}" srcOrd="0" destOrd="0" presId="urn:microsoft.com/office/officeart/2005/8/layout/hierarchy1"/>
    <dgm:cxn modelId="{E966EEAE-9669-422E-8B48-CA52314413B7}" type="presParOf" srcId="{696FD27E-59AA-4451-B5D7-45E62B9395B6}" destId="{2B14296D-8056-4E06-B8FF-A7CE84CB247F}" srcOrd="1" destOrd="0" presId="urn:microsoft.com/office/officeart/2005/8/layout/hierarchy1"/>
    <dgm:cxn modelId="{BE93FFB4-5BF5-4FA8-AC2F-9969853765AC}" type="presParOf" srcId="{A87B5511-E548-4281-B0DB-A426061C8432}" destId="{78F011C1-DD51-4116-871A-38989646F930}" srcOrd="1" destOrd="0" presId="urn:microsoft.com/office/officeart/2005/8/layout/hierarchy1"/>
    <dgm:cxn modelId="{AFEFAD2D-18FB-4729-A3FD-B3FE9DBAB555}" type="presParOf" srcId="{FCC2ADDC-0A18-440C-945E-FEFB3D038C36}" destId="{C1D6D240-5A19-434A-8B1A-4C73616DAAEA}" srcOrd="8" destOrd="0" presId="urn:microsoft.com/office/officeart/2005/8/layout/hierarchy1"/>
    <dgm:cxn modelId="{3E0A7539-6D90-4033-8915-60169EC8F1F9}" type="presParOf" srcId="{FCC2ADDC-0A18-440C-945E-FEFB3D038C36}" destId="{97B20B33-6ADD-4ACC-845A-9F34F0D99B37}" srcOrd="9" destOrd="0" presId="urn:microsoft.com/office/officeart/2005/8/layout/hierarchy1"/>
    <dgm:cxn modelId="{049943D8-DFCE-4489-8B5C-EF9EFD82E89F}" type="presParOf" srcId="{97B20B33-6ADD-4ACC-845A-9F34F0D99B37}" destId="{6FEC9F65-8C99-4FEB-B62F-5DD787414A03}" srcOrd="0" destOrd="0" presId="urn:microsoft.com/office/officeart/2005/8/layout/hierarchy1"/>
    <dgm:cxn modelId="{251D2DCC-6C65-4E09-9AB1-676264184313}" type="presParOf" srcId="{6FEC9F65-8C99-4FEB-B62F-5DD787414A03}" destId="{47526E12-118E-49CD-8C46-3E4B985A56B4}" srcOrd="0" destOrd="0" presId="urn:microsoft.com/office/officeart/2005/8/layout/hierarchy1"/>
    <dgm:cxn modelId="{E2C39C03-1D40-4281-9F76-AB87C83FD711}" type="presParOf" srcId="{6FEC9F65-8C99-4FEB-B62F-5DD787414A03}" destId="{FAE9BEC4-32D6-4A04-B19A-34F53280B6D1}" srcOrd="1" destOrd="0" presId="urn:microsoft.com/office/officeart/2005/8/layout/hierarchy1"/>
    <dgm:cxn modelId="{12740DE1-6D00-4F7A-87CA-FB059082EEF2}" type="presParOf" srcId="{97B20B33-6ADD-4ACC-845A-9F34F0D99B37}" destId="{B92AF6D9-1265-459B-A851-5A3685F5217B}"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D6D240-5A19-434A-8B1A-4C73616DAAEA}">
      <dsp:nvSpPr>
        <dsp:cNvPr id="0" name=""/>
        <dsp:cNvSpPr/>
      </dsp:nvSpPr>
      <dsp:spPr>
        <a:xfrm>
          <a:off x="458762" y="1842096"/>
          <a:ext cx="2233672" cy="265756"/>
        </a:xfrm>
        <a:custGeom>
          <a:avLst/>
          <a:gdLst/>
          <a:ahLst/>
          <a:cxnLst/>
          <a:rect l="0" t="0" r="0" b="0"/>
          <a:pathLst>
            <a:path>
              <a:moveTo>
                <a:pt x="2233672" y="0"/>
              </a:moveTo>
              <a:lnTo>
                <a:pt x="2233672" y="181105"/>
              </a:lnTo>
              <a:lnTo>
                <a:pt x="0" y="181105"/>
              </a:lnTo>
              <a:lnTo>
                <a:pt x="0" y="2657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58134C-32C2-4B5D-A6CD-A89603C3799C}">
      <dsp:nvSpPr>
        <dsp:cNvPr id="0" name=""/>
        <dsp:cNvSpPr/>
      </dsp:nvSpPr>
      <dsp:spPr>
        <a:xfrm>
          <a:off x="1575598" y="1842096"/>
          <a:ext cx="1116836" cy="265756"/>
        </a:xfrm>
        <a:custGeom>
          <a:avLst/>
          <a:gdLst/>
          <a:ahLst/>
          <a:cxnLst/>
          <a:rect l="0" t="0" r="0" b="0"/>
          <a:pathLst>
            <a:path>
              <a:moveTo>
                <a:pt x="1116836" y="0"/>
              </a:moveTo>
              <a:lnTo>
                <a:pt x="1116836" y="181105"/>
              </a:lnTo>
              <a:lnTo>
                <a:pt x="0" y="181105"/>
              </a:lnTo>
              <a:lnTo>
                <a:pt x="0" y="2657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CC38F3-58F4-4AC3-8942-5345DB023651}">
      <dsp:nvSpPr>
        <dsp:cNvPr id="0" name=""/>
        <dsp:cNvSpPr/>
      </dsp:nvSpPr>
      <dsp:spPr>
        <a:xfrm>
          <a:off x="2646714" y="1842096"/>
          <a:ext cx="91440" cy="265756"/>
        </a:xfrm>
        <a:custGeom>
          <a:avLst/>
          <a:gdLst/>
          <a:ahLst/>
          <a:cxnLst/>
          <a:rect l="0" t="0" r="0" b="0"/>
          <a:pathLst>
            <a:path>
              <a:moveTo>
                <a:pt x="45720" y="0"/>
              </a:moveTo>
              <a:lnTo>
                <a:pt x="45720" y="2657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C03F55-4AB2-4FE7-B692-99102A918A27}">
      <dsp:nvSpPr>
        <dsp:cNvPr id="0" name=""/>
        <dsp:cNvSpPr/>
      </dsp:nvSpPr>
      <dsp:spPr>
        <a:xfrm>
          <a:off x="2692434" y="1842096"/>
          <a:ext cx="1116836" cy="265756"/>
        </a:xfrm>
        <a:custGeom>
          <a:avLst/>
          <a:gdLst/>
          <a:ahLst/>
          <a:cxnLst/>
          <a:rect l="0" t="0" r="0" b="0"/>
          <a:pathLst>
            <a:path>
              <a:moveTo>
                <a:pt x="0" y="0"/>
              </a:moveTo>
              <a:lnTo>
                <a:pt x="0" y="181105"/>
              </a:lnTo>
              <a:lnTo>
                <a:pt x="1116836" y="181105"/>
              </a:lnTo>
              <a:lnTo>
                <a:pt x="1116836" y="2657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AE6778-42AD-4316-970D-7F626F27255D}">
      <dsp:nvSpPr>
        <dsp:cNvPr id="0" name=""/>
        <dsp:cNvSpPr/>
      </dsp:nvSpPr>
      <dsp:spPr>
        <a:xfrm>
          <a:off x="2692434" y="1842096"/>
          <a:ext cx="2233672" cy="265756"/>
        </a:xfrm>
        <a:custGeom>
          <a:avLst/>
          <a:gdLst/>
          <a:ahLst/>
          <a:cxnLst/>
          <a:rect l="0" t="0" r="0" b="0"/>
          <a:pathLst>
            <a:path>
              <a:moveTo>
                <a:pt x="0" y="0"/>
              </a:moveTo>
              <a:lnTo>
                <a:pt x="0" y="181105"/>
              </a:lnTo>
              <a:lnTo>
                <a:pt x="2233672" y="181105"/>
              </a:lnTo>
              <a:lnTo>
                <a:pt x="2233672" y="2657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C14568-7939-4AD8-8C6F-FDDAEDAD0875}">
      <dsp:nvSpPr>
        <dsp:cNvPr id="0" name=""/>
        <dsp:cNvSpPr/>
      </dsp:nvSpPr>
      <dsp:spPr>
        <a:xfrm>
          <a:off x="2646714" y="996093"/>
          <a:ext cx="91440" cy="265756"/>
        </a:xfrm>
        <a:custGeom>
          <a:avLst/>
          <a:gdLst/>
          <a:ahLst/>
          <a:cxnLst/>
          <a:rect l="0" t="0" r="0" b="0"/>
          <a:pathLst>
            <a:path>
              <a:moveTo>
                <a:pt x="45720" y="0"/>
              </a:moveTo>
              <a:lnTo>
                <a:pt x="45720" y="2657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263D91-231F-4EBF-84F0-D679164443A2}">
      <dsp:nvSpPr>
        <dsp:cNvPr id="0" name=""/>
        <dsp:cNvSpPr/>
      </dsp:nvSpPr>
      <dsp:spPr>
        <a:xfrm>
          <a:off x="2235547" y="415846"/>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4E5570-8925-49DB-B3AD-A1DA88AC986B}">
      <dsp:nvSpPr>
        <dsp:cNvPr id="0" name=""/>
        <dsp:cNvSpPr/>
      </dsp:nvSpPr>
      <dsp:spPr>
        <a:xfrm>
          <a:off x="2337077" y="512300"/>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Superintendente</a:t>
          </a:r>
        </a:p>
      </dsp:txBody>
      <dsp:txXfrm>
        <a:off x="2354072" y="529295"/>
        <a:ext cx="879784" cy="546257"/>
      </dsp:txXfrm>
    </dsp:sp>
    <dsp:sp modelId="{D8845316-7856-464F-8D30-EF09F2707FB6}">
      <dsp:nvSpPr>
        <dsp:cNvPr id="0" name=""/>
        <dsp:cNvSpPr/>
      </dsp:nvSpPr>
      <dsp:spPr>
        <a:xfrm>
          <a:off x="2235547" y="1261849"/>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016E3EB-F845-410E-9EB1-2A1FF73D69C1}">
      <dsp:nvSpPr>
        <dsp:cNvPr id="0" name=""/>
        <dsp:cNvSpPr/>
      </dsp:nvSpPr>
      <dsp:spPr>
        <a:xfrm>
          <a:off x="2337077" y="1358303"/>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Intendente</a:t>
          </a:r>
        </a:p>
      </dsp:txBody>
      <dsp:txXfrm>
        <a:off x="2354072" y="1375298"/>
        <a:ext cx="879784" cy="546257"/>
      </dsp:txXfrm>
    </dsp:sp>
    <dsp:sp modelId="{39FEAED2-E93D-4911-8E4F-53F82E3EE496}">
      <dsp:nvSpPr>
        <dsp:cNvPr id="0" name=""/>
        <dsp:cNvSpPr/>
      </dsp:nvSpPr>
      <dsp:spPr>
        <a:xfrm>
          <a:off x="4469219" y="2107852"/>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5E85DD1-5F26-43AF-8631-1DFA7CBB1946}">
      <dsp:nvSpPr>
        <dsp:cNvPr id="0" name=""/>
        <dsp:cNvSpPr/>
      </dsp:nvSpPr>
      <dsp:spPr>
        <a:xfrm>
          <a:off x="4570749" y="2204306"/>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Director de Planificación y Normativa</a:t>
          </a:r>
        </a:p>
      </dsp:txBody>
      <dsp:txXfrm>
        <a:off x="4587744" y="2221301"/>
        <a:ext cx="879784" cy="546257"/>
      </dsp:txXfrm>
    </dsp:sp>
    <dsp:sp modelId="{F1965B97-71FE-4341-A31E-16E96C434AC6}">
      <dsp:nvSpPr>
        <dsp:cNvPr id="0" name=""/>
        <dsp:cNvSpPr/>
      </dsp:nvSpPr>
      <dsp:spPr>
        <a:xfrm>
          <a:off x="3352383" y="2107852"/>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EB08F67-776F-4B05-9BA9-D3967BFE9EE2}">
      <dsp:nvSpPr>
        <dsp:cNvPr id="0" name=""/>
        <dsp:cNvSpPr/>
      </dsp:nvSpPr>
      <dsp:spPr>
        <a:xfrm>
          <a:off x="3453913" y="2204306"/>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Director de Asesoria Jurídica</a:t>
          </a:r>
        </a:p>
      </dsp:txBody>
      <dsp:txXfrm>
        <a:off x="3470908" y="2221301"/>
        <a:ext cx="879784" cy="546257"/>
      </dsp:txXfrm>
    </dsp:sp>
    <dsp:sp modelId="{F70BD0B9-2F51-449F-AC2D-3CF7D3EC4A1B}">
      <dsp:nvSpPr>
        <dsp:cNvPr id="0" name=""/>
        <dsp:cNvSpPr/>
      </dsp:nvSpPr>
      <dsp:spPr>
        <a:xfrm>
          <a:off x="2235547" y="2107852"/>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5C239E-71B7-472B-8309-B8A34C410A74}">
      <dsp:nvSpPr>
        <dsp:cNvPr id="0" name=""/>
        <dsp:cNvSpPr/>
      </dsp:nvSpPr>
      <dsp:spPr>
        <a:xfrm>
          <a:off x="2337077" y="2204306"/>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Director de Supervisión de RCI</a:t>
          </a:r>
        </a:p>
      </dsp:txBody>
      <dsp:txXfrm>
        <a:off x="2354072" y="2221301"/>
        <a:ext cx="879784" cy="546257"/>
      </dsp:txXfrm>
    </dsp:sp>
    <dsp:sp modelId="{8E620879-2415-4288-8BAC-652A7A8D72E9}">
      <dsp:nvSpPr>
        <dsp:cNvPr id="0" name=""/>
        <dsp:cNvSpPr/>
      </dsp:nvSpPr>
      <dsp:spPr>
        <a:xfrm>
          <a:off x="1118711" y="2107852"/>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14296D-8056-4E06-B8FF-A7CE84CB247F}">
      <dsp:nvSpPr>
        <dsp:cNvPr id="0" name=""/>
        <dsp:cNvSpPr/>
      </dsp:nvSpPr>
      <dsp:spPr>
        <a:xfrm>
          <a:off x="1220241" y="2204306"/>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Director de Supervisión de RC</a:t>
          </a:r>
        </a:p>
      </dsp:txBody>
      <dsp:txXfrm>
        <a:off x="1237236" y="2221301"/>
        <a:ext cx="879784" cy="546257"/>
      </dsp:txXfrm>
    </dsp:sp>
    <dsp:sp modelId="{47526E12-118E-49CD-8C46-3E4B985A56B4}">
      <dsp:nvSpPr>
        <dsp:cNvPr id="0" name=""/>
        <dsp:cNvSpPr/>
      </dsp:nvSpPr>
      <dsp:spPr>
        <a:xfrm>
          <a:off x="1875" y="2107852"/>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AE9BEC4-32D6-4A04-B19A-34F53280B6D1}">
      <dsp:nvSpPr>
        <dsp:cNvPr id="0" name=""/>
        <dsp:cNvSpPr/>
      </dsp:nvSpPr>
      <dsp:spPr>
        <a:xfrm>
          <a:off x="103405" y="2204306"/>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Jefe de Comunicación y Servicios</a:t>
          </a:r>
        </a:p>
      </dsp:txBody>
      <dsp:txXfrm>
        <a:off x="120400" y="2221301"/>
        <a:ext cx="879784" cy="5462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BF43B0638A48139775473F7E63E239"/>
        <w:category>
          <w:name w:val="General"/>
          <w:gallery w:val="placeholder"/>
        </w:category>
        <w:types>
          <w:type w:val="bbPlcHdr"/>
        </w:types>
        <w:behaviors>
          <w:behavior w:val="content"/>
        </w:behaviors>
        <w:guid w:val="{F64B9BC9-E459-4C4D-9E66-11C9E5DBCE45}"/>
      </w:docPartPr>
      <w:docPartBody>
        <w:p w:rsidR="002A0F03" w:rsidRDefault="007149F7" w:rsidP="007149F7">
          <w:pPr>
            <w:pStyle w:val="43BF43B0638A48139775473F7E63E239"/>
          </w:pPr>
          <w:r w:rsidRPr="00AA526B">
            <w:rPr>
              <w:noProof/>
              <w:lang w:bidi="es-ES"/>
            </w:rPr>
            <w:t>Introducción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E049D40"/>
    <w:lvl w:ilvl="0">
      <w:start w:val="1"/>
      <w:numFmt w:val="bullet"/>
      <w:pStyle w:val="Listaconvietas2"/>
      <w:lvlText w:val="o"/>
      <w:lvlJc w:val="left"/>
      <w:pPr>
        <w:ind w:left="720" w:hanging="360"/>
      </w:pPr>
      <w:rPr>
        <w:rFonts w:ascii="Courier New" w:hAnsi="Courier New" w:cs="Courier New" w:hint="default"/>
        <w:color w:val="E97132" w:themeColor="accent2"/>
      </w:rPr>
    </w:lvl>
  </w:abstractNum>
  <w:abstractNum w:abstractNumId="1" w15:restartNumberingAfterBreak="0">
    <w:nsid w:val="02F059C5"/>
    <w:multiLevelType w:val="hybridMultilevel"/>
    <w:tmpl w:val="117894FC"/>
    <w:lvl w:ilvl="0" w:tplc="3060231A">
      <w:start w:val="1"/>
      <w:numFmt w:val="bullet"/>
      <w:lvlText w:val=""/>
      <w:lvlJc w:val="left"/>
      <w:pPr>
        <w:ind w:left="720" w:hanging="360"/>
      </w:pPr>
      <w:rPr>
        <w:rFonts w:ascii="Symbol" w:hAnsi="Symbol" w:hint="default"/>
        <w:color w:val="E97132" w:themeColor="accent2"/>
        <w:u w:color="156082"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8C1828"/>
    <w:multiLevelType w:val="hybridMultilevel"/>
    <w:tmpl w:val="45148FEC"/>
    <w:lvl w:ilvl="0" w:tplc="C9B6E9BC">
      <w:start w:val="1"/>
      <w:numFmt w:val="decimal"/>
      <w:lvlText w:val="%1."/>
      <w:lvlJc w:val="left"/>
      <w:pPr>
        <w:ind w:left="720" w:hanging="360"/>
      </w:pPr>
      <w:rPr>
        <w:rFonts w:hint="default"/>
        <w:b/>
        <w:color w:val="E97132" w:themeColor="accent2"/>
        <w:u w:color="156082"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723301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256"/>
    <w:rsid w:val="0004512A"/>
    <w:rsid w:val="001715B7"/>
    <w:rsid w:val="00256FC2"/>
    <w:rsid w:val="002A0F03"/>
    <w:rsid w:val="0040619B"/>
    <w:rsid w:val="00431A33"/>
    <w:rsid w:val="00503B5C"/>
    <w:rsid w:val="005A50AD"/>
    <w:rsid w:val="005B3B09"/>
    <w:rsid w:val="005B5D12"/>
    <w:rsid w:val="0062339F"/>
    <w:rsid w:val="00632D40"/>
    <w:rsid w:val="006539AD"/>
    <w:rsid w:val="006A6B79"/>
    <w:rsid w:val="007149F7"/>
    <w:rsid w:val="007729C9"/>
    <w:rsid w:val="007F0329"/>
    <w:rsid w:val="00810CC9"/>
    <w:rsid w:val="008658D3"/>
    <w:rsid w:val="008C2A57"/>
    <w:rsid w:val="00936E8D"/>
    <w:rsid w:val="00A40C16"/>
    <w:rsid w:val="00A92865"/>
    <w:rsid w:val="00B1279E"/>
    <w:rsid w:val="00BA230B"/>
    <w:rsid w:val="00BC2EFE"/>
    <w:rsid w:val="00BF1635"/>
    <w:rsid w:val="00D03FDE"/>
    <w:rsid w:val="00D27E35"/>
    <w:rsid w:val="00E22256"/>
    <w:rsid w:val="00F41B81"/>
    <w:rsid w:val="00F55DA5"/>
    <w:rsid w:val="00FE457F"/>
    <w:rsid w:val="00FF228D"/>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convietas">
    <w:name w:val="List Bullet"/>
    <w:basedOn w:val="Normal"/>
    <w:uiPriority w:val="99"/>
    <w:pPr>
      <w:spacing w:after="60" w:line="276" w:lineRule="auto"/>
      <w:ind w:left="340" w:hanging="340"/>
    </w:pPr>
    <w:rPr>
      <w:rFonts w:eastAsiaTheme="minorHAnsi"/>
      <w:color w:val="595959" w:themeColor="text1" w:themeTint="A6"/>
      <w:sz w:val="24"/>
      <w:lang w:val="es-ES" w:eastAsia="en-US"/>
    </w:rPr>
  </w:style>
  <w:style w:type="paragraph" w:styleId="Listaconnmeros">
    <w:name w:val="List Number"/>
    <w:basedOn w:val="Normal"/>
    <w:uiPriority w:val="99"/>
    <w:pPr>
      <w:spacing w:after="200" w:line="276" w:lineRule="auto"/>
      <w:ind w:left="340" w:hanging="340"/>
    </w:pPr>
    <w:rPr>
      <w:rFonts w:eastAsiaTheme="minorHAnsi"/>
      <w:color w:val="595959" w:themeColor="text1" w:themeTint="A6"/>
      <w:sz w:val="24"/>
      <w:lang w:val="es-ES" w:eastAsia="en-US"/>
    </w:rPr>
  </w:style>
  <w:style w:type="paragraph" w:styleId="Listaconvietas2">
    <w:name w:val="List Bullet 2"/>
    <w:basedOn w:val="Normal"/>
    <w:uiPriority w:val="99"/>
    <w:pPr>
      <w:numPr>
        <w:numId w:val="1"/>
      </w:numPr>
      <w:spacing w:after="60" w:line="288" w:lineRule="auto"/>
      <w:ind w:left="714" w:hanging="357"/>
    </w:pPr>
    <w:rPr>
      <w:rFonts w:eastAsiaTheme="minorHAnsi"/>
      <w:color w:val="595959" w:themeColor="text1" w:themeTint="A6"/>
      <w:sz w:val="24"/>
      <w:lang w:val="es-ES" w:eastAsia="en-US"/>
    </w:rPr>
  </w:style>
  <w:style w:type="paragraph" w:customStyle="1" w:styleId="43BF43B0638A48139775473F7E63E239">
    <w:name w:val="43BF43B0638A48139775473F7E63E239"/>
    <w:rsid w:val="007149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177CB9784363340A7678AB8F03BC87A" ma:contentTypeVersion="10" ma:contentTypeDescription="Crear nuevo documento." ma:contentTypeScope="" ma:versionID="4469ceae541a970d98b883e1912b4a3a">
  <xsd:schema xmlns:xsd="http://www.w3.org/2001/XMLSchema" xmlns:xs="http://www.w3.org/2001/XMLSchema" xmlns:p="http://schemas.microsoft.com/office/2006/metadata/properties" xmlns:ns2="75c8d7d6-d088-490f-a7e3-b9044f435377" xmlns:ns3="b18c669d-fb4a-4eb9-a4d1-62cdc1f0ce82" targetNamespace="http://schemas.microsoft.com/office/2006/metadata/properties" ma:root="true" ma:fieldsID="bb25c363af8bdbdc4b4fe156e7a21598" ns2:_="" ns3:_="">
    <xsd:import namespace="75c8d7d6-d088-490f-a7e3-b9044f435377"/>
    <xsd:import namespace="b18c669d-fb4a-4eb9-a4d1-62cdc1f0ce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8d7d6-d088-490f-a7e3-b9044f435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8c669d-fb4a-4eb9-a4d1-62cdc1f0ce82" elementFormDefault="qualified">
    <xsd:import namespace="http://schemas.microsoft.com/office/2006/documentManagement/types"/>
    <xsd:import namespace="http://schemas.microsoft.com/office/infopath/2007/PartnerControls"/>
    <xsd:element name="SharedWithUsers" ma:index="10"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9A196-CAFF-4056-A692-209B0BE006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B5A451-D620-45E3-8A95-3AA89D51373E}">
  <ds:schemaRefs>
    <ds:schemaRef ds:uri="http://schemas.microsoft.com/sharepoint/v3/contenttype/forms"/>
  </ds:schemaRefs>
</ds:datastoreItem>
</file>

<file path=customXml/itemProps3.xml><?xml version="1.0" encoding="utf-8"?>
<ds:datastoreItem xmlns:ds="http://schemas.openxmlformats.org/officeDocument/2006/customXml" ds:itemID="{3E9B16AD-C253-492B-BE9C-DE6C16F3C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8d7d6-d088-490f-a7e3-b9044f435377"/>
    <ds:schemaRef ds:uri="b18c669d-fb4a-4eb9-a4d1-62cdc1f0c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FDDBD0-2250-4C78-9E88-61381B1F8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 de negocios de servicios profesionales</Template>
  <TotalTime>4</TotalTime>
  <Pages>14</Pages>
  <Words>2113</Words>
  <Characters>12258</Characters>
  <Application>Microsoft Office Word</Application>
  <DocSecurity>0</DocSecurity>
  <Lines>314</Lines>
  <Paragraphs>157</Paragraphs>
  <ScaleCrop>false</ScaleCrop>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dc:title>
  <dc:subject/>
  <dc:creator>ARIAS GONZALEZ JOSE EZEQUIEL</dc:creator>
  <cp:keywords/>
  <dc:description/>
  <cp:lastModifiedBy>ARIAS GONZALEZ JOSE EZEQUIEL</cp:lastModifiedBy>
  <cp:revision>7</cp:revision>
  <dcterms:created xsi:type="dcterms:W3CDTF">2025-07-24T22:29:00Z</dcterms:created>
  <dcterms:modified xsi:type="dcterms:W3CDTF">2025-12-12T17:17:00Z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0x0101004177CB9784363340A7678AB8F03BC87A</vt:lpwstr>
  </property>
  <property fmtid="{D5CDD505-2E9C-101B-9397-08002B2CF9AE}" pid="3" name="MSIP_Label_b8b4be34-365a-4a68-b9fb-75c1b6874315_Enabled">
    <vt:lpwstr>true</vt:lpwstr>
  </property>
  <property fmtid="{D5CDD505-2E9C-101B-9397-08002B2CF9AE}" pid="4" name="MSIP_Label_b8b4be34-365a-4a68-b9fb-75c1b6874315_SetDate">
    <vt:lpwstr>2024-03-12T15:56:57Z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770323e5-4c86-4f44-af86-668aed488e5d</vt:lpwstr>
  </property>
  <property fmtid="{D5CDD505-2E9C-101B-9397-08002B2CF9AE}" pid="9" name="MSIP_Label_b8b4be34-365a-4a68-b9fb-75c1b6874315_ContentBits">
    <vt:lpwstr>2</vt:lpwstr>
  </property>
</Properties>
</file>